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TBV Tags</w:t>
      </w:r>
    </w:p>
    <w:p/>
    <w:p>
      <w:r>
        <w:t>[PUMP:TBV:1]</w:t>
      </w:r>
    </w:p>
    <w:p>
      <w:pPr>
        <w:pStyle w:val="ListBullet"/>
      </w:pPr>
      <w:r>
        <w:t>ACE:SRS:1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