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07B3" w14:textId="77777777" w:rsidR="003143ED" w:rsidRDefault="003143ED" w:rsidP="003143ED">
      <w:r>
        <w:rPr>
          <w:b/>
          <w:bCs/>
          <w:color w:val="FF0000"/>
        </w:rPr>
        <w:t>BAND:PRS:1</w:t>
      </w:r>
      <w:r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>shall</w:t>
      </w:r>
      <w:r>
        <w:t xml:space="preserve"> provide both a bolus and basal feature. </w:t>
      </w:r>
      <w:r>
        <w:rPr>
          <w:b/>
          <w:bCs/>
          <w:color w:val="FF0000"/>
        </w:rPr>
        <w:t>[BAND:URS:1]</w:t>
      </w:r>
    </w:p>
    <w:p w14:paraId="630743EE" w14:textId="77777777" w:rsidR="003143ED" w:rsidRDefault="003143ED" w:rsidP="003143ED"/>
    <w:p w14:paraId="28C5DC80" w14:textId="77777777" w:rsidR="003143ED" w:rsidRDefault="003143ED" w:rsidP="003143ED">
      <w:r>
        <w:rPr>
          <w:b/>
          <w:bCs/>
          <w:color w:val="FF0000"/>
        </w:rPr>
        <w:t>BAND:PRS:2</w:t>
      </w:r>
      <w:r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>shall</w:t>
      </w:r>
      <w:r>
        <w:t xml:space="preserve"> limit boluses to not exceed 25 units. </w:t>
      </w:r>
      <w:r>
        <w:rPr>
          <w:b/>
          <w:bCs/>
          <w:color w:val="FF0000"/>
        </w:rPr>
        <w:t>[BAND:RISK:10]</w:t>
      </w:r>
    </w:p>
    <w:p w14:paraId="1B0E66A0" w14:textId="2D9DFC21" w:rsidR="003143ED" w:rsidRDefault="00BB18E4">
      <w:r>
        <w:t>dfssdfsdfdsfsd</w:t>
      </w:r>
    </w:p>
    <w:sectPr w:rsidR="003143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D"/>
    <w:rsid w:val="003143ED"/>
    <w:rsid w:val="00B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E43F"/>
  <w15:chartTrackingRefBased/>
  <w15:docId w15:val="{99280065-E9A4-4F28-89E4-040378D6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E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2</cp:revision>
  <dcterms:created xsi:type="dcterms:W3CDTF">2022-11-05T20:30:00Z</dcterms:created>
  <dcterms:modified xsi:type="dcterms:W3CDTF">2022-11-05T21:01:00Z</dcterms:modified>
</cp:coreProperties>
</file>