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color w:val="1a1a1a"/>
          <w:sz w:val="52"/>
          <w:szCs w:val="52"/>
          <w:rtl w:val="0"/>
        </w:rPr>
        <w:t xml:space="preserve">Lokesh S.V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Full Stack Developer  –  P</w:t>
      </w:r>
      <w:r w:rsidDel="00000000" w:rsidR="00000000" w:rsidRPr="00000000">
        <w:rPr>
          <w:color w:val="555555"/>
          <w:rtl w:val="0"/>
        </w:rPr>
        <w:t xml:space="preserve">HP (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Laravel)  &amp; React</w:t>
      </w:r>
      <w:r w:rsidDel="00000000" w:rsidR="00000000" w:rsidRPr="00000000">
        <w:rPr>
          <w:rtl w:val="0"/>
        </w:rPr>
      </w:r>
    </w:p>
    <w:tbl>
      <w:tblPr>
        <w:tblStyle w:val="Table1"/>
        <w:tblW w:w="11220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0"/>
        <w:gridCol w:w="270"/>
        <w:gridCol w:w="2880"/>
        <w:gridCol w:w="270"/>
        <w:gridCol w:w="4830"/>
        <w:tblGridChange w:id="0">
          <w:tblGrid>
            <w:gridCol w:w="2970"/>
            <w:gridCol w:w="270"/>
            <w:gridCol w:w="2880"/>
            <w:gridCol w:w="270"/>
            <w:gridCol w:w="4830"/>
          </w:tblGrid>
        </w:tblGridChange>
      </w:tblGrid>
      <w:tr>
        <w:trPr>
          <w:cantSplit w:val="0"/>
          <w:trHeight w:val="313.09863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88888" w:space="0" w:sz="6" w:val="single"/>
            </w:tcBorders>
            <w:tcMar>
              <w:top w:w="40.0" w:type="dxa"/>
              <w:left w:w="4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☎  7810081636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88888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✉  svalokesh@gmail.com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2911"/>
              </w:tabs>
              <w:spacing w:before="6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2911"/>
              </w:tabs>
              <w:spacing w:before="62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91440" cy="13258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32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https://www.linkedin.com/in/lokesh-s-v-30b1a8253/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bottom w:color="aaaaaa" w:space="4" w:sz="4" w:val="single"/>
        </w:pBdr>
        <w:spacing w:after="30" w:before="100" w:lineRule="auto"/>
        <w:rPr/>
      </w:pPr>
      <w:r w:rsidDel="00000000" w:rsidR="00000000" w:rsidRPr="00000000">
        <w:rPr>
          <w:rFonts w:ascii="Cambria" w:cs="Cambria" w:eastAsia="Cambria" w:hAnsi="Cambria"/>
          <w:color w:val="2c2c2c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2560"/>
        <w:tblGridChange w:id="0">
          <w:tblGrid>
            <w:gridCol w:w="6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Chennai Institute of Technology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Bachelor of Engineering in Computer Science  –  CGPA: 8.31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Chennai,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right"/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Sep 2021 – Mar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bottom w:color="aaaaaa" w:space="4" w:sz="4" w:val="single"/>
        </w:pBdr>
        <w:spacing w:after="30" w:before="100" w:lineRule="auto"/>
        <w:rPr/>
      </w:pPr>
      <w:r w:rsidDel="00000000" w:rsidR="00000000" w:rsidRPr="00000000">
        <w:rPr>
          <w:rFonts w:ascii="Cambria" w:cs="Cambria" w:eastAsia="Cambria" w:hAnsi="Cambria"/>
          <w:color w:val="2c2c2c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7620"/>
        <w:tblGridChange w:id="0">
          <w:tblGrid>
            <w:gridCol w:w="2235"/>
            <w:gridCol w:w="7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Core Stack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2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PHP 8.x, Laravel 11 (MVC), RESTful APIs &amp; JSON Authentication (JWT, Laravel Sanctum / Passport)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Frontend Development: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2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React,  JavaScript (ES6+), jQuery, HTML5, CSS3, Bootstrap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Database Management: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2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MySQL (Optimization &amp; Migrations), MongoDB.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AI &amp; Productivity: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2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Anti Gravity (AI Workflow/Image Gen), GitHub Copilot, ChatGPT (Code Refactoring).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DevOps &amp; Tools: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2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Git, Postman, Laragon, VS Code, Linux, Cisco Packet Tracer.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Specialized Frameworks: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2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Pega (Certified Senior System Architect 8.8).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bottom w:color="aaaaaa" w:space="4" w:sz="4" w:val="single"/>
        </w:pBdr>
        <w:spacing w:after="30" w:before="100" w:lineRule="auto"/>
        <w:rPr/>
      </w:pPr>
      <w:r w:rsidDel="00000000" w:rsidR="00000000" w:rsidRPr="00000000">
        <w:rPr>
          <w:rFonts w:ascii="Cambria" w:cs="Cambria" w:eastAsia="Cambria" w:hAnsi="Cambria"/>
          <w:color w:val="2c2c2c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Full Stack Develope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r              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Netaxis IT Solutions Pvt. Ltd.   –  Chennai                                                           </w:t>
      </w:r>
      <w:r w:rsidDel="00000000" w:rsidR="00000000" w:rsidRPr="00000000">
        <w:rPr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Jul 2025 – 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" w:before="1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Built scalable web applications using Laravel (PHP) following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MVC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Developed RESTful APIs for React frontend with structured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routes, controllers, and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Used Eloquent ORM for database operations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with relationships, eager loading, and query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middleware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 for authentication, access control, and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Used Laravel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Queues/Jobs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 for background tasks (emails, invoices).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Managed database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migrations, seeders, and data factories.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payment gateways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, file uploads, and SMTP email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Ensured clean code using Service classes, Repositories, and Helpers.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Followed Agile practices, used Git,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tested APIs with Postman.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Full Stack Developer Intern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Netaxis IT Solutions Pvt. Ltd.  –   Chennai                                                        Dec 2024 – 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before="1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Underwent structured training in Laravel (PHP) and React as core full stack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Built foundational modules including user authentication, product catalog, and admin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Participated in code reviews, sprint planning, Postman API testing, and API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aaaaaa" w:space="4" w:sz="4" w:val="single"/>
        </w:pBdr>
        <w:spacing w:after="30" w:before="100" w:lineRule="auto"/>
        <w:rPr/>
      </w:pPr>
      <w:r w:rsidDel="00000000" w:rsidR="00000000" w:rsidRPr="00000000">
        <w:rPr>
          <w:rFonts w:ascii="Cambria" w:cs="Cambria" w:eastAsia="Cambria" w:hAnsi="Cambria"/>
          <w:color w:val="2c2c2c"/>
          <w:sz w:val="26"/>
          <w:szCs w:val="26"/>
          <w:rtl w:val="0"/>
        </w:rPr>
        <w:t xml:space="preserve">Achievement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" w:before="20" w:lineRule="auto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Rising Excellence Awar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–  26th Founder's Day, Netaxis IT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" w:before="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Honored by Managing Directors for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outstanding performance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rapid professional growth</w:t>
      </w:r>
      <w:r w:rsidDel="00000000" w:rsidR="00000000" w:rsidRPr="00000000">
        <w:rPr>
          <w:sz w:val="17"/>
          <w:szCs w:val="17"/>
          <w:rtl w:val="0"/>
        </w:rPr>
        <w:t xml:space="preserve">, and high-impact contributions to the organization.</w:t>
        <w:br w:type="textWrapping"/>
        <w:t xml:space="preserve">Recognized for a seamless transition from a junior professional to a high-performing Full Stack Developer.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View Milestone: </w:t>
      </w:r>
      <w:hyperlink r:id="rId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 LinkedIn Award 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aaaaaa" w:space="4" w:sz="4" w:val="single"/>
        </w:pBdr>
        <w:spacing w:after="30" w:before="100" w:lineRule="auto"/>
        <w:rPr/>
      </w:pPr>
      <w:r w:rsidDel="00000000" w:rsidR="00000000" w:rsidRPr="00000000">
        <w:rPr>
          <w:rFonts w:ascii="Cambria" w:cs="Cambria" w:eastAsia="Cambria" w:hAnsi="Cambria"/>
          <w:color w:val="2c2c2c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300" w:lineRule="auto"/>
        <w:rPr>
          <w:sz w:val="17"/>
          <w:szCs w:val="17"/>
        </w:rPr>
      </w:pPr>
      <w:bookmarkStart w:colFirst="0" w:colLast="0" w:name="_djabmg8r865y" w:id="0"/>
      <w:bookmarkEnd w:id="0"/>
      <w:r w:rsidDel="00000000" w:rsidR="00000000" w:rsidRPr="00000000">
        <w:rPr>
          <w:b w:val="1"/>
          <w:bCs w:val="1"/>
          <w:color w:val="333333"/>
          <w:sz w:val="18"/>
          <w:szCs w:val="18"/>
          <w:rtl w:val="0"/>
        </w:rPr>
        <w:t xml:space="preserve">1.page – Website Builder Platform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 –  </w:t>
      </w:r>
      <w:r w:rsidDel="00000000" w:rsidR="00000000" w:rsidRPr="00000000">
        <w:rPr>
          <w:b w:val="1"/>
          <w:bCs w:val="1"/>
          <w:color w:val="333333"/>
          <w:sz w:val="17"/>
          <w:szCs w:val="17"/>
          <w:rtl w:val="0"/>
        </w:rPr>
        <w:t xml:space="preserve">No-Code Landing Page Builder</w:t>
      </w:r>
      <w:r w:rsidDel="00000000" w:rsidR="00000000" w:rsidRPr="00000000">
        <w:rPr>
          <w:color w:val="333333"/>
          <w:sz w:val="17"/>
          <w:szCs w:val="17"/>
          <w:rtl w:val="0"/>
        </w:rPr>
        <w:t xml:space="preserve"> allowing users to create customizable, SEO-optimized one-page websites. </w:t>
        <w:br w:type="textWrapping"/>
        <w:t xml:space="preserve">Implemented a drag-and-drop editor interface with a focus on </w:t>
      </w:r>
      <w:r w:rsidDel="00000000" w:rsidR="00000000" w:rsidRPr="00000000">
        <w:rPr>
          <w:b w:val="1"/>
          <w:bCs w:val="1"/>
          <w:color w:val="333333"/>
          <w:sz w:val="17"/>
          <w:szCs w:val="17"/>
          <w:rtl w:val="0"/>
        </w:rPr>
        <w:t xml:space="preserve">clean-code architecture</w:t>
      </w:r>
      <w:r w:rsidDel="00000000" w:rsidR="00000000" w:rsidRPr="00000000">
        <w:rPr>
          <w:color w:val="333333"/>
          <w:sz w:val="17"/>
          <w:szCs w:val="17"/>
          <w:rtl w:val="0"/>
        </w:rPr>
        <w:t xml:space="preserve"> and rapid deployment capabilities.  </w:t>
      </w:r>
      <w:r w:rsidDel="00000000" w:rsidR="00000000" w:rsidRPr="00000000">
        <w:rPr>
          <w:b w:val="1"/>
          <w:bCs w:val="1"/>
          <w:color w:val="333333"/>
          <w:sz w:val="17"/>
          <w:szCs w:val="17"/>
          <w:rtl w:val="0"/>
        </w:rPr>
        <w:t xml:space="preserve">Live Demo: </w:t>
      </w:r>
      <w:hyperlink r:id="rId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1.page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rPr>
          <w:sz w:val="20"/>
          <w:szCs w:val="20"/>
        </w:rPr>
      </w:pPr>
      <w:bookmarkStart w:colFirst="0" w:colLast="0" w:name="_8z5e5572iyyd" w:id="1"/>
      <w:bookmarkEnd w:id="1"/>
      <w:r w:rsidDel="00000000" w:rsidR="00000000" w:rsidRPr="00000000">
        <w:rPr>
          <w:b w:val="1"/>
          <w:bCs w:val="1"/>
          <w:color w:val="333333"/>
          <w:sz w:val="18"/>
          <w:szCs w:val="18"/>
          <w:rtl w:val="0"/>
        </w:rPr>
        <w:t xml:space="preserve">Memorial Website Platform</w:t>
      </w:r>
      <w:r w:rsidDel="00000000" w:rsidR="00000000" w:rsidRPr="00000000">
        <w:rPr>
          <w:color w:val="333333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333333"/>
          <w:sz w:val="17"/>
          <w:szCs w:val="17"/>
          <w:highlight w:val="white"/>
          <w:rtl w:val="0"/>
        </w:rPr>
        <w:t xml:space="preserve">Developed a platform for creating personalized memorial websites, enabling users to design and share dedicated pages with ease.   </w:t>
      </w:r>
      <w:r w:rsidDel="00000000" w:rsidR="00000000" w:rsidRPr="00000000">
        <w:rPr>
          <w:b w:val="1"/>
          <w:bCs w:val="1"/>
          <w:color w:val="333333"/>
          <w:sz w:val="17"/>
          <w:szCs w:val="17"/>
          <w:highlight w:val="white"/>
          <w:rtl w:val="0"/>
        </w:rPr>
        <w:t xml:space="preserve">Live Demo: </w:t>
      </w:r>
      <w:hyperlink r:id="rId9">
        <w:r w:rsidDel="00000000" w:rsidR="00000000" w:rsidRPr="00000000">
          <w:rPr>
            <w:color w:val="1155cc"/>
            <w:sz w:val="17"/>
            <w:szCs w:val="17"/>
            <w:highlight w:val="white"/>
            <w:u w:val="single"/>
            <w:rtl w:val="0"/>
          </w:rPr>
          <w:t xml:space="preserve">memorial.website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color w:val="333333"/>
          <w:sz w:val="18"/>
          <w:szCs w:val="18"/>
          <w:rtl w:val="0"/>
        </w:rPr>
        <w:t xml:space="preserve">Zero Gravity Full Stack AI Platform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 –     </w:t>
      </w: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GitHub: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Zero-Gravity</w:t>
        </w:r>
      </w:hyperlink>
      <w:r w:rsidDel="00000000" w:rsidR="00000000" w:rsidRPr="00000000">
        <w:rPr>
          <w:color w:val="555555"/>
          <w:sz w:val="18"/>
          <w:szCs w:val="18"/>
          <w:rtl w:val="0"/>
        </w:rPr>
        <w:t xml:space="preserve"> | </w:t>
      </w: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Status: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Active Development </w:t>
      </w:r>
      <w:r w:rsidDel="00000000" w:rsidR="00000000" w:rsidRPr="00000000">
        <w:rPr>
          <w:color w:val="555555"/>
          <w:sz w:val="18"/>
          <w:szCs w:val="18"/>
          <w:rtl w:val="0"/>
        </w:rPr>
        <w:br w:type="textWrapping"/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Built a premium, localized AI chat platform leveraging a</w:t>
      </w:r>
      <w:r w:rsidDel="00000000" w:rsidR="00000000" w:rsidRPr="00000000">
        <w:rPr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React 19 frontend, Laravel backend, and a FastAPI Python AI server. Integrated local LLMs (Ollama/TinyLlama) and Google Gemini API to provide high-performance, private, and hybrid AI responses.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aaaaa" w:space="4" w:sz="4" w:val="single"/>
        </w:pBdr>
        <w:spacing w:after="30" w:before="100" w:lineRule="auto"/>
        <w:rPr/>
      </w:pPr>
      <w:r w:rsidDel="00000000" w:rsidR="00000000" w:rsidRPr="00000000">
        <w:rPr>
          <w:rFonts w:ascii="Cambria" w:cs="Cambria" w:eastAsia="Cambria" w:hAnsi="Cambria"/>
          <w:color w:val="2c2c2c"/>
          <w:sz w:val="26"/>
          <w:szCs w:val="26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65"/>
        <w:gridCol w:w="1395"/>
        <w:tblGridChange w:id="0">
          <w:tblGrid>
            <w:gridCol w:w="7965"/>
            <w:gridCol w:w="1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.0" w:type="dxa"/>
              <w:left w:w="0.0" w:type="dxa"/>
              <w:bottom w:w="12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Stack Developer (100-Day Intensive Trainee) | Netaxis IT Solutions Pvt Ltd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 Full Stack Developer Certification | Besant Technologies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.0" w:type="dxa"/>
              <w:left w:w="120.0" w:type="dxa"/>
              <w:bottom w:w="12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.0" w:type="dxa"/>
              <w:left w:w="0.0" w:type="dxa"/>
              <w:bottom w:w="12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Pega Certified Senior System Architect (PCSSA) 8.8 |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Advanced System Architecture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Pega Certified System Architect (PCSA) 8.8 |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Foundational Case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.0" w:type="dxa"/>
              <w:left w:w="120.0" w:type="dxa"/>
              <w:bottom w:w="12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.0" w:type="dxa"/>
              <w:left w:w="0.0" w:type="dxa"/>
              <w:bottom w:w="12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ind w:left="0" w:firstLine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.0" w:type="dxa"/>
              <w:left w:w="120.0" w:type="dxa"/>
              <w:bottom w:w="12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color="aaaaaa" w:space="4" w:sz="4" w:val="single"/>
        </w:pBdr>
        <w:spacing w:after="0" w:before="5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17"/>
          <w:szCs w:val="17"/>
          <w:rtl w:val="0"/>
        </w:rPr>
        <w:t xml:space="preserve">DECLARATION:  I hereby declare that all the information furnished above is true and correct to the best of my knowledge.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00" w:top="4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40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lokesh485/Zero-Gravity" TargetMode="External"/><Relationship Id="rId9" Type="http://schemas.openxmlformats.org/officeDocument/2006/relationships/hyperlink" Target="https://memorial.website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linkedin.com/posts/lokesh-s-v-30b1a8253_risingexcellence-foundersday-grateful-activity-7436453324192669697-YwYv?utm_source=share&amp;utm_medium=member_desktop&amp;rcm=ACoAAD5_nbsBZGotjvuib7LJCUhMddaGaUj_MZM" TargetMode="External"/><Relationship Id="rId8" Type="http://schemas.openxmlformats.org/officeDocument/2006/relationships/hyperlink" Target="https://1.p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