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7065D7">
      <w:pPr>
        <w:pStyle w:val="style0"/>
        <w:spacing w:after="60"/>
        <w:jc w:val="center"/>
        <w:rPr/>
      </w:pPr>
      <w:r>
        <w:rPr>
          <w:rFonts w:eastAsia="Calibri"/>
          <w:b/>
          <w:bCs/>
          <w:color w:val="1f4e79"/>
          <w:sz w:val="36"/>
          <w:szCs w:val="36"/>
        </w:rPr>
        <w:t>RAMANI M</w:t>
      </w:r>
    </w:p>
    <w:p w14:paraId="E72604B8">
      <w:pPr>
        <w:pStyle w:val="style0"/>
        <w:spacing w:after="80"/>
        <w:jc w:val="center"/>
        <w:rPr/>
      </w:pPr>
      <w:r>
        <w:rPr>
          <w:rFonts w:eastAsia="Calibri"/>
          <w:color w:val="444444"/>
          <w:sz w:val="20"/>
        </w:rPr>
        <w:t>Manual QA Engineer | Audio QA | Embedded Testing</w:t>
      </w:r>
    </w:p>
    <w:p w14:paraId="01BC4442">
      <w:pPr>
        <w:pStyle w:val="style0"/>
        <w:spacing w:after="40"/>
        <w:jc w:val="center"/>
        <w:rPr/>
      </w:pPr>
      <w:r>
        <w:rPr>
          <w:rFonts w:eastAsia="Calibri"/>
          <w:color w:val="444444"/>
          <w:sz w:val="18"/>
          <w:szCs w:val="18"/>
        </w:rPr>
        <w:t>|  ramanimanivannan6@gmail.com</w:t>
      </w:r>
      <w:r>
        <w:rPr>
          <w:rFonts w:eastAsia="Calibri"/>
          <w:color w:val="444444"/>
          <w:sz w:val="18"/>
          <w:szCs w:val="18"/>
        </w:rPr>
        <w:t xml:space="preserve">  |  +91 72003 </w:t>
      </w:r>
      <w:r>
        <w:rPr>
          <w:rFonts w:eastAsia="Calibri"/>
          <w:color w:val="444444"/>
          <w:sz w:val="18"/>
          <w:szCs w:val="18"/>
          <w:lang w:val="en-US"/>
        </w:rPr>
        <w:t>81672</w:t>
      </w:r>
      <w:r>
        <w:rPr>
          <w:rFonts w:eastAsia="Calibri"/>
          <w:color w:val="444444"/>
          <w:sz w:val="18"/>
          <w:szCs w:val="18"/>
        </w:rPr>
        <w:t xml:space="preserve">  | </w:t>
      </w:r>
      <w:r>
        <w:t>linkedin.com/in/ramani-manivannan-39299a3b3</w:t>
      </w:r>
    </w:p>
    <w:p w14:paraId="7846A081">
      <w:pPr>
        <w:pStyle w:val="style0"/>
        <w:spacing w:after="60"/>
        <w:jc w:val="center"/>
        <w:rPr/>
      </w:pPr>
    </w:p>
    <w:p w14:paraId="BB5B403C">
      <w:pPr>
        <w:pStyle w:val="style0"/>
        <w:pBdr>
          <w:bottom w:val="single" w:sz="8" w:space="1" w:color="1f4e79"/>
        </w:pBdr>
        <w:spacing w:before="200" w:after="60"/>
        <w:rPr>
          <w:rFonts w:eastAsia="Calibri"/>
          <w:b/>
          <w:bCs/>
          <w:color w:val="1f4e79"/>
          <w:sz w:val="22"/>
          <w:szCs w:val="22"/>
        </w:rPr>
      </w:pPr>
      <w:r>
        <w:rPr>
          <w:rFonts w:eastAsia="Calibri"/>
          <w:b/>
          <w:bCs/>
          <w:color w:val="1f4e79"/>
          <w:sz w:val="22"/>
          <w:szCs w:val="22"/>
        </w:rPr>
        <w:t>PROFESSIONAL SUMMARY</w:t>
      </w:r>
    </w:p>
    <w:p w14:paraId="0BD3FBE6">
      <w:pPr>
        <w:pStyle w:val="style0"/>
        <w:pBdr>
          <w:bottom w:val="single" w:sz="8" w:space="1" w:color="1f4e79"/>
        </w:pBdr>
        <w:spacing w:before="200" w:after="60"/>
        <w:rPr>
          <w:sz w:val="20"/>
        </w:rPr>
      </w:pPr>
      <w:r>
        <w:rPr>
          <w:sz w:val="20"/>
        </w:rPr>
        <w:t xml:space="preserve">Detail-oriented Manual QA Engineer with 3 years of experience in software quality assurance, specializing in audio and embedded systems testing. </w:t>
      </w:r>
      <w:r>
        <w:rPr>
          <w:sz w:val="20"/>
        </w:rPr>
        <w:t>Proven track record in improving product reliability through rigorous functional, regression, and system testing.</w:t>
      </w:r>
      <w:r>
        <w:rPr>
          <w:sz w:val="20"/>
        </w:rPr>
        <w:t xml:space="preserve"> Skilled in test automation strategy, defect lifecycle management, and cross-functional collaboration to deliver high-quality releases</w:t>
      </w:r>
    </w:p>
    <w:p w14:paraId="FDE24AA1">
      <w:pPr>
        <w:pStyle w:val="style0"/>
        <w:pBdr>
          <w:bottom w:val="single" w:sz="8" w:space="1" w:color="1f4e79"/>
        </w:pBdr>
        <w:spacing w:before="200" w:after="60"/>
        <w:rPr/>
      </w:pPr>
      <w:r>
        <w:rPr>
          <w:rFonts w:eastAsia="Calibri"/>
          <w:b/>
          <w:bCs/>
          <w:color w:val="1f4e79"/>
          <w:sz w:val="22"/>
          <w:szCs w:val="22"/>
        </w:rPr>
        <w:t>Skills</w:t>
      </w:r>
    </w:p>
    <w:p w14:paraId="4CF65E10">
      <w:pPr>
        <w:pStyle w:val="style0"/>
        <w:spacing w:before="30" w:after="80"/>
        <w:rPr>
          <w:rFonts w:eastAsia="Calibri"/>
          <w:sz w:val="20"/>
        </w:rPr>
      </w:pPr>
      <w:r>
        <w:rPr>
          <w:rFonts w:ascii="Segoe UI" w:cs="Segoe UI" w:hAnsi="Segoe UI"/>
          <w:szCs w:val="21"/>
          <w:shd w:val="clear" w:color="auto" w:fill="ffffff"/>
        </w:rPr>
        <w:t xml:space="preserve">• </w:t>
      </w:r>
      <w:r>
        <w:rPr>
          <w:sz w:val="20"/>
          <w:shd w:val="clear" w:color="auto" w:fill="ffffff"/>
        </w:rPr>
        <w:t xml:space="preserve">Python • </w:t>
      </w:r>
      <w:r>
        <w:rPr>
          <w:sz w:val="20"/>
          <w:shd w:val="clear" w:color="auto" w:fill="ffffff"/>
        </w:rPr>
        <w:t>Jira</w:t>
      </w:r>
      <w:r>
        <w:rPr>
          <w:sz w:val="20"/>
          <w:shd w:val="clear" w:color="auto" w:fill="ffffff"/>
        </w:rPr>
        <w:t xml:space="preserve"> • </w:t>
      </w:r>
      <w:r>
        <w:rPr>
          <w:sz w:val="20"/>
          <w:shd w:val="clear" w:color="auto" w:fill="ffffff"/>
        </w:rPr>
        <w:t>TestRail</w:t>
      </w:r>
      <w:r>
        <w:rPr>
          <w:sz w:val="20"/>
          <w:shd w:val="clear" w:color="auto" w:fill="ffffff"/>
        </w:rPr>
        <w:t xml:space="preserve"> • </w:t>
      </w:r>
      <w:r>
        <w:rPr>
          <w:sz w:val="20"/>
          <w:shd w:val="clear" w:color="auto" w:fill="ffffff"/>
        </w:rPr>
        <w:t>GitHub</w:t>
      </w:r>
      <w:r>
        <w:rPr>
          <w:sz w:val="20"/>
          <w:shd w:val="clear" w:color="auto" w:fill="ffffff"/>
        </w:rPr>
        <w:t xml:space="preserve"> • APx585 • CrossCore</w:t>
      </w:r>
      <w:r>
        <w:rPr>
          <w:sz w:val="20"/>
          <w:shd w:val="clear" w:color="auto" w:fill="ffffff"/>
        </w:rPr>
        <w:t xml:space="preserve"> Embedded Studio • </w:t>
      </w:r>
      <w:r>
        <w:rPr>
          <w:sz w:val="20"/>
          <w:shd w:val="clear" w:color="auto" w:fill="ffffff"/>
        </w:rPr>
        <w:t>SigmaStudio</w:t>
      </w:r>
      <w:r>
        <w:rPr>
          <w:sz w:val="20"/>
          <w:shd w:val="clear" w:color="auto" w:fill="ffffff"/>
        </w:rPr>
        <w:t xml:space="preserve"> • Audacity • UART • SPI • Functional Testing • Regression Testing • System Testing • Mobile Application Testing • Embedded Systems Testing • Black Box Testing • Root Cause Analysis • Test Case Design and Execution • User Acceptance Testing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• </w:t>
      </w:r>
      <w:r>
        <w:rPr>
          <w:rFonts w:eastAsia="Calibri"/>
          <w:sz w:val="20"/>
        </w:rPr>
        <w:t xml:space="preserve">Sound </w:t>
      </w:r>
      <w:r>
        <w:rPr>
          <w:rFonts w:eastAsia="Calibri"/>
          <w:sz w:val="20"/>
        </w:rPr>
        <w:t>Tunning</w:t>
      </w:r>
      <w:r>
        <w:rPr>
          <w:rFonts w:eastAsia="Calibri"/>
          <w:sz w:val="20"/>
        </w:rPr>
        <w:t xml:space="preserve"> Tool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>•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eastAsia="Calibri"/>
          <w:sz w:val="20"/>
        </w:rPr>
        <w:t>Reaper Tool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>•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eastAsia="Calibri"/>
          <w:sz w:val="20"/>
        </w:rPr>
        <w:t>Foobar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>•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eastAsia="Calibri"/>
          <w:sz w:val="20"/>
        </w:rPr>
        <w:t>Tera</w:t>
      </w:r>
      <w:r>
        <w:rPr>
          <w:rFonts w:eastAsia="Calibri"/>
          <w:sz w:val="20"/>
        </w:rPr>
        <w:t xml:space="preserve"> Term and  Spec lab</w:t>
      </w:r>
      <w:r>
        <w:rPr>
          <w:rFonts w:eastAsia="Calibri"/>
          <w:sz w:val="20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</w:p>
    <w:p w14:paraId="F414C8EE">
      <w:pPr>
        <w:pStyle w:val="style0"/>
        <w:pBdr>
          <w:bottom w:val="single" w:sz="8" w:space="1" w:color="1f4e79"/>
        </w:pBdr>
        <w:spacing w:before="200" w:after="60"/>
        <w:rPr/>
      </w:pPr>
      <w:r>
        <w:rPr>
          <w:rFonts w:eastAsia="Calibri"/>
          <w:b/>
          <w:bCs/>
          <w:color w:val="1f4e79"/>
          <w:sz w:val="22"/>
          <w:szCs w:val="22"/>
        </w:rPr>
        <w:t>PROFESSIONAL EXPERIENCE</w:t>
      </w:r>
    </w:p>
    <w:p w14:paraId="6F92FEB3">
      <w:pPr>
        <w:pStyle w:val="style0"/>
        <w:spacing w:before="80"/>
        <w:rPr/>
      </w:pPr>
      <w:r>
        <w:rPr>
          <w:rFonts w:eastAsia="Calibri"/>
          <w:b/>
          <w:bCs/>
          <w:sz w:val="20"/>
        </w:rPr>
        <w:t xml:space="preserve">Test Engineer Grade </w:t>
      </w:r>
      <w:r>
        <w:rPr>
          <w:rFonts w:eastAsia="Calibri"/>
          <w:b/>
          <w:bCs/>
          <w:sz w:val="20"/>
          <w:lang w:val="en-US"/>
        </w:rPr>
        <w:t>1</w:t>
      </w:r>
      <w:r>
        <w:rPr>
          <w:rFonts w:eastAsia="Calibri"/>
          <w:b/>
          <w:bCs/>
          <w:sz w:val="20"/>
        </w:rPr>
        <w:t xml:space="preserve"> / </w:t>
      </w:r>
      <w:r>
        <w:t xml:space="preserve">Smart Audio &amp; Connectivity   </w:t>
      </w:r>
      <w:r>
        <w:rPr>
          <w:rFonts w:eastAsia="Calibri"/>
          <w:color w:val="444444"/>
          <w:sz w:val="20"/>
        </w:rPr>
        <w:tab/>
      </w:r>
      <w:r>
        <w:rPr>
          <w:rFonts w:eastAsia="Calibri"/>
          <w:color w:val="444444"/>
          <w:sz w:val="20"/>
        </w:rPr>
        <w:t xml:space="preserve">                                            </w:t>
      </w:r>
      <w:r>
        <w:rPr>
          <w:rFonts w:eastAsia="Calibri"/>
          <w:color w:val="444444"/>
          <w:sz w:val="20"/>
          <w:lang w:val="en-US"/>
        </w:rPr>
        <w:t xml:space="preserve">   S</w:t>
      </w:r>
      <w:r>
        <w:rPr>
          <w:rFonts w:eastAsia="Calibri"/>
          <w:color w:val="444444"/>
          <w:sz w:val="20"/>
        </w:rPr>
        <w:t>ep 2025 – June 2026</w:t>
      </w:r>
    </w:p>
    <w:p w14:paraId="8D238117">
      <w:pPr>
        <w:pStyle w:val="style179"/>
        <w:numPr>
          <w:ilvl w:val="0"/>
          <w:numId w:val="1"/>
        </w:numPr>
        <w:spacing w:before="80"/>
        <w:rPr/>
      </w:pPr>
      <w:r>
        <w:t>Validated audio signal processing and sound quality for</w:t>
      </w:r>
      <w:r>
        <w:t xml:space="preserve"> car audio infotainment systems using agile methodologies</w:t>
      </w:r>
    </w:p>
    <w:p w14:paraId="DBF66582">
      <w:pPr>
        <w:pStyle w:val="style179"/>
        <w:numPr>
          <w:ilvl w:val="0"/>
          <w:numId w:val="1"/>
        </w:numPr>
        <w:spacing w:before="80"/>
        <w:rPr/>
      </w:pPr>
      <w:r>
        <w:t>Executed comprehensive functional, regression, system, and sanity testing cycles to ensure product stability.</w:t>
      </w:r>
    </w:p>
    <w:p w14:paraId="9EC9A1BE">
      <w:pPr>
        <w:pStyle w:val="style179"/>
        <w:numPr>
          <w:ilvl w:val="0"/>
          <w:numId w:val="1"/>
        </w:numPr>
        <w:spacing w:before="80"/>
        <w:rPr/>
      </w:pPr>
      <w:r>
        <w:t>Optimized testing workflow by implementing an automation strategy that reduced manual testing time by 50%.</w:t>
      </w:r>
    </w:p>
    <w:p w14:paraId="5CB8BAC6">
      <w:pPr>
        <w:pStyle w:val="style0"/>
        <w:spacing w:before="30" w:after="30"/>
        <w:rPr>
          <w:sz w:val="20"/>
        </w:rPr>
      </w:pPr>
      <w:r>
        <w:rPr>
          <w:rFonts w:eastAsia="Calibri"/>
          <w:b/>
          <w:bCs/>
          <w:sz w:val="20"/>
        </w:rPr>
        <w:t>Trainee Test Engineer</w:t>
      </w:r>
      <w:r>
        <w:rPr>
          <w:rFonts w:eastAsia="Calibri"/>
          <w:b/>
          <w:bCs/>
          <w:sz w:val="20"/>
        </w:rPr>
        <w:t xml:space="preserve"> /</w:t>
      </w:r>
      <w:r>
        <w:rPr>
          <w:sz w:val="20"/>
        </w:rPr>
        <w:t xml:space="preserve"> </w:t>
      </w:r>
      <w:r>
        <w:rPr>
          <w:sz w:val="20"/>
        </w:rPr>
        <w:t xml:space="preserve">QSC Pro Audio </w:t>
      </w:r>
      <w:r>
        <w:rPr>
          <w:rFonts w:eastAsia="Calibri"/>
          <w:color w:val="444444"/>
          <w:sz w:val="20"/>
        </w:rPr>
        <w:tab/>
      </w:r>
      <w:r>
        <w:rPr>
          <w:rFonts w:eastAsia="Calibri"/>
          <w:color w:val="444444"/>
          <w:sz w:val="20"/>
        </w:rPr>
        <w:tab/>
      </w:r>
      <w:r>
        <w:rPr>
          <w:rFonts w:eastAsia="Calibri"/>
          <w:color w:val="444444"/>
          <w:sz w:val="20"/>
        </w:rPr>
        <w:t xml:space="preserve">                                                                Sep 2023 – Sep 2025</w:t>
      </w:r>
    </w:p>
    <w:p w14:paraId="93D4FC7E">
      <w:pPr>
        <w:pStyle w:val="style179"/>
        <w:numPr>
          <w:ilvl w:val="0"/>
          <w:numId w:val="1"/>
        </w:numPr>
        <w:spacing w:before="30" w:after="30"/>
        <w:rPr/>
      </w:pPr>
      <w:r>
        <w:t xml:space="preserve">Validated hardware and firmware for LA Speaker and </w:t>
      </w:r>
      <w:r>
        <w:t>K.Column</w:t>
      </w:r>
      <w:r>
        <w:t xml:space="preserve"> series, ensuring high performance and reliability.</w:t>
      </w:r>
    </w:p>
    <w:p w14:paraId="C4B97E6C">
      <w:pPr>
        <w:pStyle w:val="style179"/>
        <w:numPr>
          <w:ilvl w:val="0"/>
          <w:numId w:val="1"/>
        </w:numPr>
        <w:spacing w:before="30" w:after="30"/>
        <w:rPr/>
      </w:pPr>
      <w:r>
        <w:t>Tested Touch Mixer hardware and software interfaces to verify functionality, usability, and stability.</w:t>
      </w:r>
    </w:p>
    <w:p w14:paraId="76A4D1C5">
      <w:pPr>
        <w:pStyle w:val="style179"/>
        <w:numPr>
          <w:ilvl w:val="0"/>
          <w:numId w:val="1"/>
        </w:numPr>
        <w:spacing w:before="30" w:after="30"/>
        <w:rPr/>
      </w:pPr>
      <w:r>
        <w:t xml:space="preserve">Executed functional and UI testing for </w:t>
      </w:r>
      <w:r>
        <w:t>SysNav</w:t>
      </w:r>
      <w:r>
        <w:t xml:space="preserve"> and Touch Mixer mobile applications across Android and </w:t>
      </w:r>
      <w:r>
        <w:t>iOS  platforms.</w:t>
      </w:r>
    </w:p>
    <w:p w14:paraId="05872E31">
      <w:pPr>
        <w:pStyle w:val="style179"/>
        <w:numPr>
          <w:ilvl w:val="0"/>
          <w:numId w:val="1"/>
        </w:numPr>
        <w:spacing w:before="30" w:after="30"/>
        <w:rPr/>
      </w:pPr>
      <w:r>
        <w:t>Managed the full defect lifecycle using JIRA, ensuring timely resolution of issues.</w:t>
      </w:r>
    </w:p>
    <w:p w14:paraId="68C9CD66">
      <w:pPr>
        <w:pStyle w:val="style179"/>
        <w:numPr>
          <w:ilvl w:val="0"/>
          <w:numId w:val="1"/>
        </w:numPr>
        <w:spacing w:before="30" w:after="30"/>
        <w:rPr/>
      </w:pPr>
      <w:r>
        <w:t xml:space="preserve">Developed automated test scripts for the </w:t>
      </w:r>
      <w:r>
        <w:t>SysNav</w:t>
      </w:r>
      <w:r>
        <w:t xml:space="preserve"> mobile application using Python (QAT).</w:t>
      </w:r>
    </w:p>
    <w:p w14:paraId="781CD09A">
      <w:pPr>
        <w:pStyle w:val="style0"/>
        <w:pBdr>
          <w:bottom w:val="single" w:sz="8" w:space="1" w:color="1f4e79"/>
        </w:pBdr>
        <w:spacing w:before="200" w:after="60"/>
        <w:rPr/>
      </w:pPr>
      <w:r>
        <w:rPr>
          <w:rFonts w:eastAsia="Calibri"/>
          <w:b/>
          <w:bCs/>
          <w:color w:val="1f4e79"/>
          <w:sz w:val="22"/>
          <w:szCs w:val="22"/>
        </w:rPr>
        <w:t>INTERNSHIP EXPERIENCE</w:t>
      </w:r>
    </w:p>
    <w:p w14:paraId="45FA5B13">
      <w:pPr>
        <w:pStyle w:val="style0"/>
        <w:spacing w:before="30" w:after="30"/>
        <w:rPr>
          <w:sz w:val="20"/>
        </w:rPr>
      </w:pPr>
      <w:r>
        <w:t>B</w:t>
      </w:r>
      <w:r>
        <w:rPr>
          <w:rStyle w:val="style87"/>
          <w:sz w:val="20"/>
        </w:rPr>
        <w:t>harat Sanchar Nigam Limited</w:t>
      </w:r>
      <w:r>
        <w:rPr>
          <w:sz w:val="20"/>
        </w:rPr>
        <w:t xml:space="preserve"> - Implemented mobile network models to support</w:t>
      </w:r>
      <w:r>
        <w:t xml:space="preserve"> infrastructure analysis.</w:t>
      </w:r>
    </w:p>
    <w:p w14:paraId="5C66BDCF">
      <w:pPr>
        <w:pStyle w:val="style0"/>
        <w:pBdr>
          <w:bottom w:val="single" w:sz="8" w:space="1" w:color="1f4e79"/>
        </w:pBdr>
        <w:spacing w:before="200" w:after="60"/>
        <w:rPr/>
      </w:pPr>
      <w:r>
        <w:rPr>
          <w:rFonts w:eastAsia="Calibri"/>
          <w:b/>
          <w:bCs/>
          <w:color w:val="1f4e79"/>
          <w:sz w:val="22"/>
          <w:szCs w:val="22"/>
        </w:rPr>
        <w:t xml:space="preserve">NOTABLE </w:t>
      </w:r>
      <w:r>
        <w:rPr>
          <w:rFonts w:eastAsia="Calibri"/>
          <w:b/>
          <w:bCs/>
          <w:color w:val="1f4e79"/>
          <w:sz w:val="22"/>
          <w:szCs w:val="22"/>
        </w:rPr>
        <w:t>ACHIEVEMENTS</w:t>
      </w:r>
    </w:p>
    <w:p w14:paraId="7378423A">
      <w:pPr>
        <w:pStyle w:val="style179"/>
        <w:numPr>
          <w:ilvl w:val="0"/>
          <w:numId w:val="6"/>
        </w:numPr>
        <w:spacing w:before="30" w:after="30"/>
        <w:rPr/>
      </w:pPr>
      <w:r>
        <w:t>Reduced manual testing time by 50% and increased test coverage by 30% through the development and implementation of a new test automation strategy.</w:t>
      </w:r>
    </w:p>
    <w:p w14:paraId="F0321DB7">
      <w:pPr>
        <w:pStyle w:val="style179"/>
        <w:numPr>
          <w:ilvl w:val="0"/>
          <w:numId w:val="6"/>
        </w:numPr>
        <w:spacing w:before="30" w:after="30"/>
        <w:rPr/>
      </w:pPr>
      <w:r>
        <w:t>Identified and reported 70+ critical defects across Pro Audio products, significantly improving overall system reliability.</w:t>
      </w:r>
    </w:p>
    <w:p w14:paraId="5CDFFFEE">
      <w:pPr>
        <w:pStyle w:val="style179"/>
        <w:numPr>
          <w:ilvl w:val="0"/>
          <w:numId w:val="6"/>
        </w:numPr>
        <w:spacing w:before="30" w:after="30"/>
        <w:rPr>
          <w:sz w:val="21"/>
        </w:rPr>
      </w:pPr>
      <w:r>
        <w:t xml:space="preserve">Authored and maintained 4,000+ test cases in </w:t>
      </w:r>
      <w:r>
        <w:t>Test Rail</w:t>
      </w:r>
      <w:r>
        <w:t>, ensuring structured coverage and precise execution tracking</w:t>
      </w:r>
    </w:p>
    <w:p w14:paraId="18C58B49">
      <w:pPr>
        <w:pStyle w:val="style0"/>
        <w:pBdr>
          <w:bottom w:val="single" w:sz="8" w:space="1" w:color="1f4e79"/>
        </w:pBdr>
        <w:spacing w:before="200" w:after="60"/>
        <w:rPr/>
      </w:pPr>
      <w:r>
        <w:rPr>
          <w:rFonts w:eastAsia="Calibri"/>
          <w:b/>
          <w:bCs/>
          <w:color w:val="1f4e79"/>
          <w:sz w:val="22"/>
          <w:szCs w:val="22"/>
        </w:rPr>
        <w:t>EDUCATION</w:t>
      </w:r>
    </w:p>
    <w:p w14:paraId="5E898101">
      <w:pPr>
        <w:pStyle w:val="style0"/>
        <w:tabs>
          <w:tab w:val="right" w:leader="none" w:pos="9360"/>
        </w:tabs>
        <w:spacing w:before="40" w:after="40"/>
        <w:rPr/>
      </w:pPr>
      <w:r>
        <w:rPr>
          <w:rFonts w:eastAsia="Calibri"/>
          <w:b/>
          <w:bCs/>
          <w:sz w:val="20"/>
        </w:rPr>
        <w:t>Diploma in Electronics &amp; Communication Engineering</w:t>
      </w:r>
      <w:r>
        <w:rPr>
          <w:rFonts w:eastAsia="Calibri"/>
          <w:color w:val="444444"/>
          <w:sz w:val="20"/>
        </w:rPr>
        <w:tab/>
      </w:r>
      <w:r>
        <w:rPr>
          <w:rFonts w:eastAsia="Calibri"/>
          <w:color w:val="444444"/>
          <w:sz w:val="20"/>
        </w:rPr>
        <w:t>2021 – 2023</w:t>
      </w:r>
    </w:p>
    <w:p w14:paraId="67B75A6F">
      <w:pPr>
        <w:pStyle w:val="style0"/>
        <w:spacing w:before="40" w:after="40"/>
        <w:rPr/>
      </w:pPr>
      <w:r>
        <w:rPr>
          <w:rFonts w:eastAsia="Calibri"/>
          <w:iCs/>
          <w:color w:val="555555"/>
          <w:sz w:val="20"/>
        </w:rPr>
        <w:t xml:space="preserve">Dr. </w:t>
      </w:r>
      <w:r>
        <w:rPr>
          <w:rFonts w:eastAsia="Calibri"/>
          <w:iCs/>
          <w:color w:val="555555"/>
          <w:sz w:val="20"/>
        </w:rPr>
        <w:t>Dharmambal</w:t>
      </w:r>
      <w:r>
        <w:rPr>
          <w:rFonts w:eastAsia="Calibri"/>
          <w:iCs/>
          <w:color w:val="555555"/>
          <w:sz w:val="20"/>
        </w:rPr>
        <w:t xml:space="preserve"> Women's Polytechnic College, Chennai — First Class with </w:t>
      </w:r>
      <w:r>
        <w:rPr>
          <w:rFonts w:eastAsia="Calibri"/>
          <w:iCs/>
          <w:color w:val="555555"/>
          <w:sz w:val="20"/>
        </w:rPr>
        <w:t>Distinction (</w:t>
      </w:r>
      <w:r>
        <w:rPr>
          <w:rFonts w:eastAsia="Calibri"/>
          <w:iCs/>
          <w:color w:val="555555"/>
          <w:sz w:val="20"/>
        </w:rPr>
        <w:t>91%)</w:t>
      </w:r>
    </w:p>
    <w:p w14:paraId="9A5EA9AE">
      <w:pPr>
        <w:pStyle w:val="style0"/>
        <w:pBdr>
          <w:bottom w:val="single" w:sz="8" w:space="1" w:color="1f4e79"/>
        </w:pBdr>
        <w:spacing w:before="200" w:after="60"/>
        <w:rPr/>
      </w:pPr>
      <w:r>
        <w:rPr>
          <w:rFonts w:eastAsia="Calibri"/>
          <w:b/>
          <w:bCs/>
          <w:color w:val="1f4e79"/>
          <w:sz w:val="22"/>
          <w:szCs w:val="22"/>
        </w:rPr>
        <w:t>CERTIFICATIONS</w:t>
      </w:r>
    </w:p>
    <w:p w14:paraId="125799C2">
      <w:pPr>
        <w:pStyle w:val="style179"/>
        <w:numPr>
          <w:ilvl w:val="0"/>
          <w:numId w:val="2"/>
        </w:numPr>
        <w:spacing w:before="30" w:after="30"/>
        <w:rPr/>
      </w:pPr>
      <w:r>
        <w:rPr>
          <w:rFonts w:eastAsia="Calibri"/>
        </w:rPr>
        <w:t>Certificate of Appreciation – QSC Pro Au</w:t>
      </w:r>
      <w:r>
        <w:rPr>
          <w:rFonts w:eastAsia="Calibri"/>
        </w:rPr>
        <w:t>dio Product Testing (2025</w:t>
      </w:r>
      <w:r>
        <w:rPr>
          <w:rFonts w:eastAsia="Calibri"/>
        </w:rPr>
        <w:t>)</w:t>
      </w:r>
    </w:p>
    <w:p w14:paraId="6CD84BBA">
      <w:pPr>
        <w:pStyle w:val="style179"/>
        <w:numPr>
          <w:ilvl w:val="0"/>
          <w:numId w:val="2"/>
        </w:numPr>
        <w:spacing w:before="30" w:after="30"/>
        <w:rPr/>
      </w:pPr>
      <w:r>
        <w:rPr>
          <w:rFonts w:eastAsia="Calibri"/>
        </w:rPr>
        <w:t>AR/VR Development Training – Skill Development Corporation.</w:t>
      </w:r>
    </w:p>
    <w:p w14:paraId="995A5FF0">
      <w:pPr>
        <w:pStyle w:val="style179"/>
        <w:shd w:val="clear" w:color="auto" w:fill="ffffff"/>
        <w:ind w:left="540"/>
        <w:textAlignment w:val="baseline"/>
        <w:outlineLvl w:val="1"/>
        <w:rPr>
          <w:bCs/>
        </w:rPr>
      </w:pPr>
    </w:p>
    <w:sectPr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1C321C88" w:tentative="1">
      <w:start w:val="1"/>
      <w:numFmt w:val="bullet"/>
      <w:lvlText w:val="●"/>
      <w:lvlJc w:val="left"/>
      <w:pPr>
        <w:ind w:left="720" w:hanging="360"/>
      </w:pPr>
    </w:lvl>
    <w:lvl w:ilvl="1" w:tplc="E1E0CF68" w:tentative="1">
      <w:start w:val="1"/>
      <w:numFmt w:val="bullet"/>
      <w:lvlText w:val="○"/>
      <w:lvlJc w:val="left"/>
      <w:pPr>
        <w:ind w:left="1440" w:hanging="360"/>
      </w:pPr>
    </w:lvl>
    <w:lvl w:ilvl="2" w:tplc="70AE521A" w:tentative="1">
      <w:start w:val="1"/>
      <w:numFmt w:val="bullet"/>
      <w:lvlText w:val="■"/>
      <w:lvlJc w:val="left"/>
      <w:pPr>
        <w:ind w:left="2160" w:hanging="360"/>
      </w:pPr>
    </w:lvl>
    <w:lvl w:ilvl="3" w:tplc="2070E9AE" w:tentative="1">
      <w:start w:val="1"/>
      <w:numFmt w:val="bullet"/>
      <w:lvlText w:val="●"/>
      <w:lvlJc w:val="left"/>
      <w:pPr>
        <w:ind w:left="2880" w:hanging="360"/>
      </w:pPr>
    </w:lvl>
    <w:lvl w:ilvl="4" w:tplc="44A6FC9E" w:tentative="1">
      <w:start w:val="1"/>
      <w:numFmt w:val="bullet"/>
      <w:lvlText w:val="○"/>
      <w:lvlJc w:val="left"/>
      <w:pPr>
        <w:ind w:left="3600" w:hanging="360"/>
      </w:pPr>
    </w:lvl>
    <w:lvl w:ilvl="5" w:tplc="BCEE7188" w:tentative="1">
      <w:start w:val="1"/>
      <w:numFmt w:val="bullet"/>
      <w:lvlText w:val="■"/>
      <w:lvlJc w:val="left"/>
      <w:pPr>
        <w:ind w:left="4320" w:hanging="360"/>
      </w:pPr>
    </w:lvl>
    <w:lvl w:ilvl="6" w:tplc="0BDEAF86" w:tentative="1">
      <w:start w:val="1"/>
      <w:numFmt w:val="bullet"/>
      <w:lvlText w:val="●"/>
      <w:lvlJc w:val="left"/>
      <w:pPr>
        <w:ind w:left="5040" w:hanging="360"/>
      </w:pPr>
    </w:lvl>
    <w:lvl w:ilvl="7" w:tplc="594C3FEA" w:tentative="1">
      <w:start w:val="1"/>
      <w:numFmt w:val="bullet"/>
      <w:lvlText w:val="●"/>
      <w:lvlJc w:val="left"/>
      <w:pPr>
        <w:ind w:left="5760" w:hanging="360"/>
      </w:pPr>
    </w:lvl>
    <w:lvl w:ilvl="8" w:tplc="5DE8E61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1CF8C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EFC61BE"/>
    <w:lvl w:ilvl="0" w:tplc="190E97EC">
      <w:start w:val="1"/>
      <w:numFmt w:val="bullet"/>
      <w:lvlText w:val=""/>
      <w:lvlJc w:val="left"/>
      <w:pPr>
        <w:ind w:left="420" w:hanging="360"/>
      </w:pPr>
      <w:rPr>
        <w:rFonts w:ascii="Symbol" w:cs="Times New Roman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A58188E"/>
    <w:lvl w:ilvl="0" w:tplc="190E97EC">
      <w:start w:val="1"/>
      <w:numFmt w:val="bullet"/>
      <w:lvlText w:val=""/>
      <w:lvlJc w:val="left"/>
      <w:pPr>
        <w:ind w:left="459" w:hanging="360"/>
      </w:pPr>
      <w:rPr>
        <w:rFonts w:ascii="Symbol" w:cs="Times New Roman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AC2FBCA"/>
    <w:lvl w:ilvl="0" w:tplc="190E97EC">
      <w:start w:val="1"/>
      <w:numFmt w:val="bullet"/>
      <w:lvlText w:val=""/>
      <w:lvlJc w:val="left"/>
      <w:pPr>
        <w:ind w:left="420" w:hanging="360"/>
      </w:pPr>
      <w:rPr>
        <w:rFonts w:ascii="Symbol" w:cs="Times New Roman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164EAC4"/>
    <w:lvl w:ilvl="0" w:tplc="4336CC8E">
      <w:start w:val="1"/>
      <w:numFmt w:val="bullet"/>
      <w:lvlText w:val=""/>
      <w:lvlJc w:val="left"/>
      <w:pPr>
        <w:ind w:left="450" w:hanging="360"/>
      </w:pPr>
      <w:rPr>
        <w:rFonts w:ascii="Symbol" w:cs="Calibri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0743EE2"/>
    <w:lvl w:ilvl="0" w:tplc="4336CC8E">
      <w:start w:val="1"/>
      <w:numFmt w:val="bullet"/>
      <w:lvlText w:val=""/>
      <w:lvlJc w:val="left"/>
      <w:pPr>
        <w:ind w:left="405" w:hanging="360"/>
      </w:pPr>
      <w:rPr>
        <w:rFonts w:ascii="Symbol" w:cs="Calibri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4B27600"/>
    <w:lvl w:ilvl="0" w:tplc="4336CC8E">
      <w:start w:val="1"/>
      <w:numFmt w:val="bullet"/>
      <w:lvlText w:val=""/>
      <w:lvlJc w:val="left"/>
      <w:pPr>
        <w:ind w:left="405" w:hanging="360"/>
      </w:pPr>
      <w:rPr>
        <w:rFonts w:ascii="Symbol" w:cs="Calibri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3A7E70B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0000009"/>
    <w:multiLevelType w:val="hybridMultilevel"/>
    <w:tmpl w:val="FFFFFFFF"/>
    <w:lvl w:ilvl="0" w:tplc="72244E26">
      <w:start w:val="1"/>
      <w:numFmt w:val="bullet"/>
      <w:lvlText w:val="•"/>
      <w:lvlJc w:val="left"/>
      <w:pPr>
        <w:ind w:left="540" w:hanging="270"/>
      </w:pPr>
    </w:lvl>
    <w:lvl w:ilvl="1" w:tplc="80F224DC">
      <w:start w:val="1"/>
      <w:numFmt w:val="decimal"/>
      <w:lvlText w:val=""/>
      <w:lvlJc w:val="left"/>
      <w:pPr/>
    </w:lvl>
    <w:lvl w:ilvl="2" w:tplc="7C30BC1C">
      <w:start w:val="1"/>
      <w:numFmt w:val="decimal"/>
      <w:lvlText w:val=""/>
      <w:lvlJc w:val="left"/>
      <w:pPr/>
    </w:lvl>
    <w:lvl w:ilvl="3" w:tplc="2CBA5562">
      <w:start w:val="1"/>
      <w:numFmt w:val="decimal"/>
      <w:lvlText w:val=""/>
      <w:lvlJc w:val="left"/>
      <w:pPr/>
    </w:lvl>
    <w:lvl w:ilvl="4" w:tplc="18B2EC9C">
      <w:start w:val="1"/>
      <w:numFmt w:val="decimal"/>
      <w:lvlText w:val=""/>
      <w:lvlJc w:val="left"/>
      <w:pPr/>
    </w:lvl>
    <w:lvl w:ilvl="5" w:tplc="CBA89E24">
      <w:start w:val="1"/>
      <w:numFmt w:val="decimal"/>
      <w:lvlText w:val=""/>
      <w:lvlJc w:val="left"/>
      <w:pPr/>
    </w:lvl>
    <w:lvl w:ilvl="6" w:tplc="6A7C7510">
      <w:start w:val="1"/>
      <w:numFmt w:val="decimal"/>
      <w:lvlText w:val=""/>
      <w:lvlJc w:val="left"/>
      <w:pPr/>
    </w:lvl>
    <w:lvl w:ilvl="7" w:tplc="4EB4DC62">
      <w:start w:val="1"/>
      <w:numFmt w:val="decimal"/>
      <w:lvlText w:val=""/>
      <w:lvlJc w:val="left"/>
      <w:pPr/>
    </w:lvl>
    <w:lvl w:ilvl="8" w:tplc="32C0454A">
      <w:start w:val="1"/>
      <w:numFmt w:val="decimal"/>
      <w:lvlText w:val=""/>
      <w:lvlJc w:val="left"/>
      <w:pPr/>
    </w:lvl>
  </w:abstractNum>
  <w:abstractNum w:abstractNumId="10">
    <w:nsid w:val="0000000A"/>
    <w:multiLevelType w:val="hybridMultilevel"/>
    <w:tmpl w:val="4EB60008"/>
    <w:lvl w:ilvl="0" w:tplc="4336CC8E">
      <w:start w:val="1"/>
      <w:numFmt w:val="bullet"/>
      <w:lvlText w:val=""/>
      <w:lvlJc w:val="left"/>
      <w:pPr>
        <w:ind w:left="405" w:hanging="360"/>
      </w:pPr>
      <w:rPr>
        <w:rFonts w:ascii="Symbol" w:cs="Calibri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8"/>
  </w:num>
  <w:num w:numId="5">
    <w:abstractNumId w:val="1"/>
  </w:num>
  <w:num w:numId="6">
    <w:abstractNumId w:val="4"/>
  </w:num>
  <w:num w:numId="7">
    <w:abstractNumId w:val="3"/>
  </w:num>
  <w:num w:numId="8">
    <w:abstractNumId w:val="6"/>
  </w:num>
  <w:num w:numId="9">
    <w:abstractNumId w:val="5"/>
  </w:num>
  <w:num w:numId="10">
    <w:abstractNumId w:val="7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pPr>
      <w:jc w:val="both"/>
    </w:pPr>
    <w:rPr>
      <w:sz w:val="21"/>
    </w:rPr>
  </w:style>
  <w:style w:type="paragraph" w:styleId="style2">
    <w:name w:val="heading 2"/>
    <w:basedOn w:val="style0"/>
    <w:next w:val="style2"/>
    <w:link w:val="style4106"/>
    <w:qFormat/>
    <w:uiPriority w:val="9"/>
    <w:pPr>
      <w:spacing w:before="100" w:beforeAutospacing="true" w:after="100" w:afterAutospacing="true"/>
      <w:jc w:val="left"/>
      <w:outlineLvl w:val="1"/>
    </w:pPr>
    <w:rPr>
      <w:b/>
      <w:bCs/>
      <w:sz w:val="36"/>
      <w:szCs w:val="3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1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1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1"/>
    <w:next w:val="style4100"/>
    <w:qFormat/>
    <w:pPr/>
    <w:rPr>
      <w:i/>
      <w:iCs/>
      <w:color w:val="2e74b5"/>
    </w:rPr>
  </w:style>
  <w:style w:type="paragraph" w:customStyle="1" w:styleId="style4101">
    <w:name w:val="Heading 51"/>
    <w:next w:val="style4101"/>
    <w:qFormat/>
    <w:pPr/>
    <w:rPr>
      <w:color w:val="2e74b5"/>
    </w:rPr>
  </w:style>
  <w:style w:type="paragraph" w:customStyle="1" w:styleId="style4102">
    <w:name w:val="Heading 61"/>
    <w:next w:val="style4102"/>
    <w:qFormat/>
    <w:pPr/>
    <w:rPr>
      <w:color w:val="1f4d78"/>
    </w:rPr>
  </w:style>
  <w:style w:type="paragraph" w:customStyle="1" w:styleId="style4103">
    <w:name w:val="Strong_593a83d8-c368-43c2-af82-3380d587b18f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/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/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character" w:customStyle="1" w:styleId="style4106">
    <w:name w:val="Heading 2 Char_eea7ecaa-b747-4362-9831-25b1f7d6fb5a"/>
    <w:basedOn w:val="style65"/>
    <w:next w:val="style4106"/>
    <w:link w:val="style2"/>
    <w:uiPriority w:val="9"/>
    <w:rPr>
      <w:b/>
      <w:bCs/>
      <w:sz w:val="36"/>
      <w:szCs w:val="36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107">
    <w:name w:val="whitespace-normal"/>
    <w:basedOn w:val="style65"/>
    <w:next w:val="style410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394</Words>
  <Pages>1</Pages>
  <Characters>2396</Characters>
  <Application>WPS Office</Application>
  <DocSecurity>0</DocSecurity>
  <Paragraphs>32</Paragraphs>
  <ScaleCrop>false</ScaleCrop>
  <LinksUpToDate>false</LinksUpToDate>
  <CharactersWithSpaces>2885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2026-06-13T06:53:00Z</dcterms:created>
  <dc:creator>Un-named</dc:creator>
  <lastModifiedBy>22120RN86I</lastModifiedBy>
  <dcterms:modified xsi:type="dcterms:W3CDTF">2026-06-16T03:33:20Z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bc9e4b2e1e564ec68bb1daa0265d5ec0_23</vt:lpwstr>
  </property>
</Properties>
</file>