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A587D" w14:textId="77777777" w:rsidR="00CF4D85" w:rsidRDefault="005E693A">
      <w:pPr>
        <w:spacing w:after="0" w:line="259" w:lineRule="auto"/>
        <w:ind w:left="108"/>
        <w:jc w:val="center"/>
      </w:pPr>
      <w:r>
        <w:rPr>
          <w:b/>
          <w:sz w:val="24"/>
        </w:rPr>
        <w:t xml:space="preserve">Project Design Phase </w:t>
      </w:r>
    </w:p>
    <w:p w14:paraId="0481A1A2" w14:textId="77777777" w:rsidR="00CF4D85" w:rsidRDefault="005E693A">
      <w:pPr>
        <w:spacing w:after="0" w:line="259" w:lineRule="auto"/>
        <w:ind w:left="108" w:right="9"/>
        <w:jc w:val="center"/>
      </w:pPr>
      <w:r>
        <w:rPr>
          <w:b/>
          <w:sz w:val="24"/>
        </w:rPr>
        <w:t xml:space="preserve">Problem – Solution Fit Template </w:t>
      </w:r>
    </w:p>
    <w:p w14:paraId="7C227EBE" w14:textId="77777777" w:rsidR="00CF4D85" w:rsidRDefault="005E693A">
      <w:pPr>
        <w:spacing w:after="0" w:line="259" w:lineRule="auto"/>
        <w:ind w:left="15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F4D85" w14:paraId="40D5143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662" w14:textId="77777777" w:rsidR="00CF4D85" w:rsidRDefault="005E693A">
            <w:pPr>
              <w:spacing w:after="0" w:line="259" w:lineRule="auto"/>
              <w:ind w:left="5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3515" w14:textId="77777777" w:rsidR="00CF4D85" w:rsidRDefault="005E693A">
            <w:pPr>
              <w:spacing w:after="0" w:line="259" w:lineRule="auto"/>
              <w:ind w:left="0" w:firstLine="0"/>
            </w:pPr>
            <w:r>
              <w:t xml:space="preserve">15 February 2025 </w:t>
            </w:r>
          </w:p>
        </w:tc>
      </w:tr>
      <w:tr w:rsidR="00CF4D85" w14:paraId="5A70161C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39B2" w14:textId="77777777" w:rsidR="00CF4D85" w:rsidRDefault="005E693A">
            <w:pPr>
              <w:spacing w:after="0" w:line="259" w:lineRule="auto"/>
              <w:ind w:left="5" w:firstLine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4DB7" w14:textId="77777777" w:rsidR="00CF4D85" w:rsidRDefault="005E693A">
            <w:pPr>
              <w:spacing w:after="0" w:line="259" w:lineRule="auto"/>
              <w:ind w:left="0" w:firstLine="0"/>
            </w:pPr>
            <w:r w:rsidRPr="005E693A">
              <w:t>LTVIP2025TMID37691</w:t>
            </w:r>
          </w:p>
        </w:tc>
      </w:tr>
      <w:tr w:rsidR="00CF4D85" w14:paraId="3E7838AE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0598" w14:textId="77777777" w:rsidR="00CF4D85" w:rsidRDefault="005E693A">
            <w:pPr>
              <w:spacing w:after="0" w:line="259" w:lineRule="auto"/>
              <w:ind w:left="5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4E65" w14:textId="77777777" w:rsidR="00CF4D85" w:rsidRDefault="005E693A">
            <w:pPr>
              <w:spacing w:after="0" w:line="259" w:lineRule="auto"/>
              <w:ind w:left="0" w:firstLine="0"/>
            </w:pPr>
            <w:r>
              <w:t xml:space="preserve">Sustainable Smart City Assistant using IBM Granite LLM </w:t>
            </w:r>
          </w:p>
        </w:tc>
      </w:tr>
      <w:tr w:rsidR="00CF4D85" w14:paraId="0341024E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49B3" w14:textId="77777777" w:rsidR="00CF4D85" w:rsidRDefault="005E693A">
            <w:pPr>
              <w:spacing w:after="0" w:line="259" w:lineRule="auto"/>
              <w:ind w:left="5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0D60" w14:textId="77777777" w:rsidR="00CF4D85" w:rsidRDefault="005E693A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7002296C" w14:textId="77777777" w:rsidR="00CF4D85" w:rsidRDefault="005E693A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DFC1232" w14:textId="77777777" w:rsidR="00CF4D85" w:rsidRDefault="005E693A">
      <w:pPr>
        <w:spacing w:after="156" w:line="259" w:lineRule="auto"/>
      </w:pPr>
      <w:r>
        <w:rPr>
          <w:b/>
        </w:rPr>
        <w:t xml:space="preserve">Problem – </w:t>
      </w:r>
      <w:r>
        <w:rPr>
          <w:b/>
        </w:rPr>
        <w:t xml:space="preserve">Solution Fit Template: </w:t>
      </w:r>
    </w:p>
    <w:p w14:paraId="6A52B93D" w14:textId="77777777" w:rsidR="00CF4D85" w:rsidRDefault="005E693A"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02995864" w14:textId="77777777" w:rsidR="00CF4D85" w:rsidRDefault="005E693A">
      <w:pPr>
        <w:spacing w:after="12" w:line="259" w:lineRule="auto"/>
      </w:pPr>
      <w:r>
        <w:rPr>
          <w:b/>
        </w:rPr>
        <w:t xml:space="preserve">Purpose: </w:t>
      </w:r>
    </w:p>
    <w:tbl>
      <w:tblPr>
        <w:tblStyle w:val="TableGrid"/>
        <w:tblW w:w="8602" w:type="dxa"/>
        <w:tblInd w:w="360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8241"/>
      </w:tblGrid>
      <w:tr w:rsidR="00CF4D85" w14:paraId="09C3A6CA" w14:textId="77777777">
        <w:trPr>
          <w:trHeight w:val="32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FE0B823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7B04FF50" w14:textId="77777777" w:rsidR="00CF4D85" w:rsidRDefault="005E693A">
            <w:pPr>
              <w:spacing w:after="0" w:line="259" w:lineRule="auto"/>
              <w:ind w:left="0" w:firstLine="0"/>
            </w:pPr>
            <w:r>
              <w:t xml:space="preserve">Solve complex problems in a way that fits the state of your customers. </w:t>
            </w:r>
          </w:p>
        </w:tc>
      </w:tr>
      <w:tr w:rsidR="00CF4D85" w14:paraId="1FBC925A" w14:textId="77777777">
        <w:trPr>
          <w:trHeight w:val="65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1E23746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4E6F527E" w14:textId="77777777" w:rsidR="00CF4D85" w:rsidRDefault="005E693A">
            <w:pPr>
              <w:spacing w:after="0" w:line="259" w:lineRule="auto"/>
              <w:ind w:left="0" w:firstLine="0"/>
            </w:pPr>
            <w:r>
              <w:t xml:space="preserve">Succeed faster and increase your solution adoption by tapping into existing mediums and channels of </w:t>
            </w:r>
            <w:proofErr w:type="spellStart"/>
            <w:r>
              <w:t>behavior</w:t>
            </w:r>
            <w:proofErr w:type="spellEnd"/>
            <w:r>
              <w:t xml:space="preserve">. </w:t>
            </w:r>
          </w:p>
        </w:tc>
      </w:tr>
      <w:tr w:rsidR="00CF4D85" w14:paraId="6A52C222" w14:textId="77777777">
        <w:trPr>
          <w:trHeight w:val="38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04753B9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6B63AF8E" w14:textId="77777777" w:rsidR="00CF4D85" w:rsidRDefault="005E693A">
            <w:pPr>
              <w:spacing w:after="0" w:line="259" w:lineRule="auto"/>
              <w:ind w:left="0" w:firstLine="0"/>
              <w:jc w:val="both"/>
            </w:pPr>
            <w:r>
              <w:t xml:space="preserve">Sharpen your communication and marketing strategy with the right triggers and messaging. </w:t>
            </w:r>
          </w:p>
        </w:tc>
      </w:tr>
      <w:tr w:rsidR="00CF4D85" w14:paraId="10B1129F" w14:textId="77777777">
        <w:trPr>
          <w:trHeight w:val="65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3EE93C2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72A72130" w14:textId="77777777" w:rsidR="00CF4D85" w:rsidRDefault="005E693A">
            <w:pPr>
              <w:spacing w:after="0" w:line="259" w:lineRule="auto"/>
              <w:ind w:left="0" w:firstLine="0"/>
            </w:pPr>
            <w:r>
              <w:t>Increase touch-points with your company by finding the right problem-</w:t>
            </w:r>
            <w:proofErr w:type="spellStart"/>
            <w:r>
              <w:t>behavior</w:t>
            </w:r>
            <w:proofErr w:type="spellEnd"/>
            <w:r>
              <w:t xml:space="preserve"> fit and building trust by solving frequent annoyances, or urgent or costly problems. </w:t>
            </w:r>
          </w:p>
        </w:tc>
      </w:tr>
      <w:tr w:rsidR="00CF4D85" w14:paraId="540882DC" w14:textId="77777777">
        <w:trPr>
          <w:trHeight w:val="32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74240BB1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❑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</w:tcPr>
          <w:p w14:paraId="25E16C67" w14:textId="77777777" w:rsidR="00CF4D85" w:rsidRDefault="005E693A">
            <w:pPr>
              <w:spacing w:after="0" w:line="259" w:lineRule="auto"/>
              <w:ind w:left="0" w:firstLine="0"/>
            </w:pPr>
            <w:r>
              <w:rPr>
                <w:b/>
              </w:rPr>
              <w:t>Understand the existing situation in order to improve it for your target group.</w:t>
            </w:r>
            <w:r>
              <w:t xml:space="preserve"> </w:t>
            </w:r>
          </w:p>
        </w:tc>
      </w:tr>
    </w:tbl>
    <w:p w14:paraId="65910AC9" w14:textId="77777777" w:rsidR="00CF4D85" w:rsidRDefault="005E693A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857AB32" w14:textId="77777777" w:rsidR="00CF4D85" w:rsidRDefault="005E693A">
      <w:pPr>
        <w:spacing w:after="105" w:line="259" w:lineRule="auto"/>
      </w:pPr>
      <w:r>
        <w:rPr>
          <w:b/>
        </w:rPr>
        <w:t xml:space="preserve">Template: </w:t>
      </w:r>
    </w:p>
    <w:p w14:paraId="264F5F67" w14:textId="77777777" w:rsidR="00CF4D85" w:rsidRDefault="005E693A">
      <w:pPr>
        <w:spacing w:after="0" w:line="350" w:lineRule="auto"/>
        <w:ind w:left="0" w:right="225" w:firstLine="0"/>
        <w:jc w:val="right"/>
      </w:pPr>
      <w:r>
        <w:rPr>
          <w:noProof/>
        </w:rPr>
        <w:drawing>
          <wp:inline distT="0" distB="0" distL="0" distR="0" wp14:anchorId="7E535C00" wp14:editId="5EFD62C3">
            <wp:extent cx="5492750" cy="34417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0BBBC6" w14:textId="77777777" w:rsidR="00CF4D85" w:rsidRDefault="005E693A">
      <w:pPr>
        <w:spacing w:after="208" w:line="259" w:lineRule="auto"/>
        <w:ind w:left="0" w:firstLine="0"/>
      </w:pPr>
      <w:r>
        <w:t xml:space="preserve"> </w:t>
      </w:r>
    </w:p>
    <w:p w14:paraId="332F6E1A" w14:textId="77777777" w:rsidR="00CF4D85" w:rsidRDefault="005E693A">
      <w:pPr>
        <w:pStyle w:val="Heading1"/>
      </w:pPr>
      <w:r>
        <w:lastRenderedPageBreak/>
        <w:t xml:space="preserve">Problem–Solution Fit Template </w:t>
      </w:r>
    </w:p>
    <w:p w14:paraId="3D9FA6C0" w14:textId="77777777" w:rsidR="00CF4D85" w:rsidRDefault="005E693A">
      <w:pPr>
        <w:spacing w:after="7" w:line="259" w:lineRule="auto"/>
        <w:ind w:left="716"/>
      </w:pPr>
      <w:r>
        <w:rPr>
          <w:b/>
        </w:rPr>
        <w:t>1. CUSTOMER SEGMENT(S)</w:t>
      </w:r>
      <w:r>
        <w:t xml:space="preserve"> </w:t>
      </w:r>
    </w:p>
    <w:p w14:paraId="30CCDC48" w14:textId="77777777" w:rsidR="00CF4D85" w:rsidRDefault="005E693A">
      <w:pPr>
        <w:spacing w:after="155"/>
        <w:ind w:left="731"/>
      </w:pPr>
      <w:r>
        <w:t xml:space="preserve">City governments, urban planners, sustainability officers, and engaged citizens. </w:t>
      </w:r>
    </w:p>
    <w:p w14:paraId="3E2B8967" w14:textId="77777777" w:rsidR="00CF4D85" w:rsidRDefault="005E693A">
      <w:pPr>
        <w:spacing w:after="160" w:line="259" w:lineRule="auto"/>
        <w:ind w:left="721" w:firstLine="0"/>
      </w:pPr>
      <w:r>
        <w:t xml:space="preserve"> </w:t>
      </w:r>
    </w:p>
    <w:p w14:paraId="274306B1" w14:textId="77777777" w:rsidR="00CF4D85" w:rsidRDefault="005E693A">
      <w:pPr>
        <w:pStyle w:val="Heading2"/>
        <w:ind w:left="716"/>
      </w:pPr>
      <w:r>
        <w:t xml:space="preserve">2. JOBS-TO-BE-DONE / PROBLEMS </w:t>
      </w:r>
    </w:p>
    <w:p w14:paraId="516478B6" w14:textId="77777777" w:rsidR="00CF4D85" w:rsidRDefault="005E693A">
      <w:pPr>
        <w:numPr>
          <w:ilvl w:val="0"/>
          <w:numId w:val="1"/>
        </w:numPr>
        <w:ind w:hanging="360"/>
      </w:pPr>
      <w:r>
        <w:t xml:space="preserve">Make informed sustainability decisions using real-time urban data. </w:t>
      </w:r>
    </w:p>
    <w:p w14:paraId="1677B1BD" w14:textId="77777777" w:rsidR="00CF4D85" w:rsidRDefault="005E693A">
      <w:pPr>
        <w:numPr>
          <w:ilvl w:val="0"/>
          <w:numId w:val="1"/>
        </w:numPr>
        <w:ind w:hanging="360"/>
      </w:pPr>
      <w:r>
        <w:t xml:space="preserve">Engage citizens effectively in eco-friendly </w:t>
      </w:r>
      <w:proofErr w:type="spellStart"/>
      <w:r>
        <w:t>behaviors</w:t>
      </w:r>
      <w:proofErr w:type="spellEnd"/>
      <w:r>
        <w:t xml:space="preserve">. </w:t>
      </w:r>
    </w:p>
    <w:p w14:paraId="08EA6E6A" w14:textId="77777777" w:rsidR="00CF4D85" w:rsidRDefault="005E693A">
      <w:pPr>
        <w:numPr>
          <w:ilvl w:val="0"/>
          <w:numId w:val="1"/>
        </w:numPr>
        <w:ind w:hanging="360"/>
      </w:pPr>
      <w:r>
        <w:t xml:space="preserve">Summarize and act on complex city policies efficiently. </w:t>
      </w:r>
    </w:p>
    <w:p w14:paraId="249A8850" w14:textId="77777777" w:rsidR="00CF4D85" w:rsidRDefault="005E693A">
      <w:pPr>
        <w:numPr>
          <w:ilvl w:val="0"/>
          <w:numId w:val="1"/>
        </w:numPr>
        <w:spacing w:after="133"/>
        <w:ind w:hanging="360"/>
      </w:pPr>
      <w:r>
        <w:t xml:space="preserve">Detect anomalies and forecast urban trends (e.g. pollution, energy consumption). </w:t>
      </w:r>
    </w:p>
    <w:p w14:paraId="576C3A8E" w14:textId="77777777" w:rsidR="00CF4D85" w:rsidRDefault="005E693A">
      <w:pPr>
        <w:spacing w:after="161" w:line="259" w:lineRule="auto"/>
        <w:ind w:left="1441" w:firstLine="0"/>
      </w:pPr>
      <w:r>
        <w:t xml:space="preserve"> </w:t>
      </w:r>
    </w:p>
    <w:p w14:paraId="6E0F3D17" w14:textId="77777777" w:rsidR="00CF4D85" w:rsidRDefault="005E693A">
      <w:pPr>
        <w:spacing w:after="160" w:line="259" w:lineRule="auto"/>
        <w:ind w:left="721" w:firstLine="0"/>
      </w:pPr>
      <w:r>
        <w:t xml:space="preserve"> </w:t>
      </w:r>
    </w:p>
    <w:p w14:paraId="59A77D96" w14:textId="77777777" w:rsidR="00CF4D85" w:rsidRDefault="005E693A">
      <w:pPr>
        <w:pStyle w:val="Heading2"/>
        <w:ind w:left="716"/>
      </w:pPr>
      <w:r>
        <w:t xml:space="preserve">3. TRIGGERS </w:t>
      </w:r>
    </w:p>
    <w:p w14:paraId="0989C26E" w14:textId="77777777" w:rsidR="00CF4D85" w:rsidRDefault="005E693A">
      <w:pPr>
        <w:numPr>
          <w:ilvl w:val="0"/>
          <w:numId w:val="2"/>
        </w:numPr>
        <w:ind w:hanging="360"/>
      </w:pPr>
      <w:r>
        <w:t xml:space="preserve">New city sustainability regulations. </w:t>
      </w:r>
    </w:p>
    <w:p w14:paraId="04F4AEC3" w14:textId="77777777" w:rsidR="00CF4D85" w:rsidRDefault="005E693A">
      <w:pPr>
        <w:numPr>
          <w:ilvl w:val="0"/>
          <w:numId w:val="2"/>
        </w:numPr>
        <w:spacing w:after="0" w:line="405" w:lineRule="auto"/>
        <w:ind w:hanging="360"/>
      </w:pPr>
      <w:r>
        <w:t xml:space="preserve">Public demand for smart, green urban environments.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Pressure to digitize city operations. </w:t>
      </w:r>
    </w:p>
    <w:p w14:paraId="39E1162E" w14:textId="77777777" w:rsidR="00CF4D85" w:rsidRDefault="005E693A">
      <w:pPr>
        <w:numPr>
          <w:ilvl w:val="0"/>
          <w:numId w:val="2"/>
        </w:numPr>
        <w:spacing w:after="134"/>
        <w:ind w:hanging="360"/>
      </w:pPr>
      <w:r>
        <w:t xml:space="preserve">Media attention on climate crises or tech innovations </w:t>
      </w:r>
    </w:p>
    <w:p w14:paraId="0B1CA40D" w14:textId="77777777" w:rsidR="00CF4D85" w:rsidRDefault="005E693A">
      <w:pPr>
        <w:spacing w:after="160" w:line="259" w:lineRule="auto"/>
        <w:ind w:left="721" w:firstLine="0"/>
      </w:pPr>
      <w:r>
        <w:t xml:space="preserve"> </w:t>
      </w:r>
    </w:p>
    <w:p w14:paraId="64CE492F" w14:textId="77777777" w:rsidR="00CF4D85" w:rsidRDefault="005E693A">
      <w:pPr>
        <w:pStyle w:val="Heading2"/>
        <w:spacing w:after="151"/>
        <w:ind w:left="716"/>
      </w:pPr>
      <w:r>
        <w:t xml:space="preserve">4. EMOTIONS: BEFORE / AFTER </w:t>
      </w:r>
    </w:p>
    <w:p w14:paraId="58DA6E55" w14:textId="77777777" w:rsidR="00CF4D85" w:rsidRDefault="005E693A">
      <w:pPr>
        <w:spacing w:after="6"/>
        <w:ind w:left="1451"/>
      </w:pPr>
      <w:r>
        <w:rPr>
          <w:b/>
        </w:rPr>
        <w:t>Before</w:t>
      </w:r>
      <w:r>
        <w:t xml:space="preserve">: Frustrated, disconnected, overwhelmed with fragmented data. </w:t>
      </w:r>
    </w:p>
    <w:p w14:paraId="4EC7A00D" w14:textId="77777777" w:rsidR="00CF4D85" w:rsidRDefault="005E693A">
      <w:pPr>
        <w:ind w:left="1451"/>
      </w:pPr>
      <w:r>
        <w:rPr>
          <w:b/>
        </w:rPr>
        <w:t>After</w:t>
      </w:r>
      <w:r>
        <w:t>: Empowered, informed, connected, optimistic about urban sustainability.</w:t>
      </w:r>
      <w:r>
        <w:rPr>
          <w:b/>
        </w:rPr>
        <w:t xml:space="preserve"> </w:t>
      </w:r>
    </w:p>
    <w:p w14:paraId="5B53DF26" w14:textId="77777777" w:rsidR="00CF4D85" w:rsidRDefault="005E693A">
      <w:pPr>
        <w:spacing w:after="155" w:line="259" w:lineRule="auto"/>
        <w:ind w:left="721" w:firstLine="0"/>
      </w:pPr>
      <w:r>
        <w:t xml:space="preserve"> </w:t>
      </w:r>
    </w:p>
    <w:p w14:paraId="3BA49922" w14:textId="77777777" w:rsidR="00CF4D85" w:rsidRDefault="005E693A">
      <w:pPr>
        <w:pStyle w:val="Heading2"/>
        <w:ind w:left="716"/>
      </w:pPr>
      <w:r>
        <w:t>5. AVAILABLE SOLUTIONS</w:t>
      </w:r>
      <w:r>
        <w:rPr>
          <w:b w:val="0"/>
        </w:rPr>
        <w:t xml:space="preserve"> </w:t>
      </w:r>
    </w:p>
    <w:p w14:paraId="34938F82" w14:textId="77777777" w:rsidR="00CF4D85" w:rsidRDefault="005E693A">
      <w:pPr>
        <w:numPr>
          <w:ilvl w:val="0"/>
          <w:numId w:val="3"/>
        </w:numPr>
        <w:ind w:hanging="360"/>
      </w:pPr>
      <w:r>
        <w:t xml:space="preserve">Manual monitoring and fragmented dashboards. </w:t>
      </w:r>
    </w:p>
    <w:p w14:paraId="1BF5461F" w14:textId="77777777" w:rsidR="00CF4D85" w:rsidRDefault="005E693A">
      <w:pPr>
        <w:numPr>
          <w:ilvl w:val="0"/>
          <w:numId w:val="3"/>
        </w:numPr>
        <w:ind w:hanging="360"/>
      </w:pPr>
      <w:r>
        <w:t xml:space="preserve">Basic IoT-based city management platforms. </w:t>
      </w:r>
    </w:p>
    <w:p w14:paraId="2B8FC936" w14:textId="77777777" w:rsidR="00CF4D85" w:rsidRDefault="005E693A">
      <w:pPr>
        <w:numPr>
          <w:ilvl w:val="0"/>
          <w:numId w:val="3"/>
        </w:numPr>
        <w:spacing w:after="0"/>
        <w:ind w:hanging="360"/>
      </w:pPr>
      <w:r>
        <w:t xml:space="preserve">Static government websites or helplines. </w:t>
      </w:r>
    </w:p>
    <w:p w14:paraId="4626EE10" w14:textId="77777777" w:rsidR="00CF4D85" w:rsidRDefault="005E693A">
      <w:pPr>
        <w:ind w:left="1451"/>
      </w:pPr>
      <w:r>
        <w:rPr>
          <w:b/>
        </w:rPr>
        <w:t>Cons</w:t>
      </w:r>
      <w:r>
        <w:t xml:space="preserve">: Not personalized, no AI capabilities, poor citizen interaction, limited insights. </w:t>
      </w:r>
    </w:p>
    <w:p w14:paraId="5E87C6A9" w14:textId="77777777" w:rsidR="00CF4D85" w:rsidRDefault="005E693A">
      <w:pPr>
        <w:spacing w:after="160" w:line="259" w:lineRule="auto"/>
        <w:ind w:left="1441" w:firstLine="0"/>
      </w:pPr>
      <w:r>
        <w:t xml:space="preserve"> </w:t>
      </w:r>
    </w:p>
    <w:p w14:paraId="19DD1BFC" w14:textId="77777777" w:rsidR="00CF4D85" w:rsidRDefault="005E693A">
      <w:pPr>
        <w:pStyle w:val="Heading2"/>
        <w:ind w:left="716"/>
      </w:pPr>
      <w:r>
        <w:t>6. CUSTOMER CONSTRAINTS</w:t>
      </w:r>
      <w:r>
        <w:rPr>
          <w:b w:val="0"/>
        </w:rPr>
        <w:t xml:space="preserve"> </w:t>
      </w:r>
    </w:p>
    <w:p w14:paraId="52875D2D" w14:textId="77777777" w:rsidR="00CF4D85" w:rsidRDefault="005E693A">
      <w:pPr>
        <w:numPr>
          <w:ilvl w:val="0"/>
          <w:numId w:val="4"/>
        </w:numPr>
        <w:ind w:hanging="360"/>
      </w:pPr>
      <w:r>
        <w:t xml:space="preserve">Limited budget (especially in smaller cities). </w:t>
      </w:r>
    </w:p>
    <w:p w14:paraId="2E0E5DE4" w14:textId="77777777" w:rsidR="00CF4D85" w:rsidRDefault="005E693A">
      <w:pPr>
        <w:numPr>
          <w:ilvl w:val="0"/>
          <w:numId w:val="4"/>
        </w:numPr>
        <w:ind w:hanging="360"/>
      </w:pPr>
      <w:r>
        <w:t xml:space="preserve">Lack of AI expertise in city staff. </w:t>
      </w:r>
    </w:p>
    <w:p w14:paraId="7834C5CC" w14:textId="77777777" w:rsidR="00CF4D85" w:rsidRDefault="005E693A">
      <w:pPr>
        <w:numPr>
          <w:ilvl w:val="0"/>
          <w:numId w:val="4"/>
        </w:numPr>
        <w:ind w:hanging="360"/>
      </w:pPr>
      <w:r>
        <w:t xml:space="preserve">Resistance to adopting new technologies. </w:t>
      </w:r>
    </w:p>
    <w:p w14:paraId="1B951860" w14:textId="77777777" w:rsidR="00CF4D85" w:rsidRDefault="005E693A">
      <w:pPr>
        <w:numPr>
          <w:ilvl w:val="0"/>
          <w:numId w:val="4"/>
        </w:numPr>
        <w:ind w:hanging="360"/>
      </w:pPr>
      <w:r>
        <w:t xml:space="preserve">Concerns over data privacy and infrastructure compatibility. </w:t>
      </w:r>
    </w:p>
    <w:p w14:paraId="41D4D8B1" w14:textId="77777777" w:rsidR="00CF4D85" w:rsidRDefault="005E693A">
      <w:pPr>
        <w:spacing w:after="155" w:line="259" w:lineRule="auto"/>
        <w:ind w:left="1441" w:firstLine="0"/>
      </w:pPr>
      <w:r>
        <w:lastRenderedPageBreak/>
        <w:t xml:space="preserve"> </w:t>
      </w:r>
    </w:p>
    <w:p w14:paraId="1D89D286" w14:textId="77777777" w:rsidR="00CF4D85" w:rsidRDefault="005E693A">
      <w:pPr>
        <w:pStyle w:val="Heading2"/>
        <w:spacing w:after="2"/>
        <w:ind w:left="716"/>
      </w:pPr>
      <w:r>
        <w:t>7. BEHAVIOUR</w:t>
      </w:r>
      <w:r>
        <w:rPr>
          <w:b w:val="0"/>
        </w:rPr>
        <w:t xml:space="preserve"> </w:t>
      </w:r>
    </w:p>
    <w:p w14:paraId="4B5E1873" w14:textId="77777777" w:rsidR="00CF4D85" w:rsidRDefault="005E693A">
      <w:pPr>
        <w:spacing w:after="202" w:line="259" w:lineRule="auto"/>
        <w:ind w:left="716"/>
      </w:pPr>
      <w:r>
        <w:rPr>
          <w:b/>
        </w:rPr>
        <w:t>Direct</w:t>
      </w:r>
      <w:r>
        <w:t xml:space="preserve">: </w:t>
      </w:r>
    </w:p>
    <w:p w14:paraId="73DCCF56" w14:textId="77777777" w:rsidR="00CF4D85" w:rsidRDefault="005E693A">
      <w:pPr>
        <w:numPr>
          <w:ilvl w:val="0"/>
          <w:numId w:val="5"/>
        </w:numPr>
        <w:ind w:hanging="360"/>
      </w:pPr>
      <w:r>
        <w:t xml:space="preserve">Use city dashboards to </w:t>
      </w:r>
      <w:proofErr w:type="spellStart"/>
      <w:r>
        <w:t>analyze</w:t>
      </w:r>
      <w:proofErr w:type="spellEnd"/>
      <w:r>
        <w:t xml:space="preserve"> data manually. </w:t>
      </w:r>
    </w:p>
    <w:p w14:paraId="790B1518" w14:textId="77777777" w:rsidR="00CF4D85" w:rsidRDefault="005E693A">
      <w:pPr>
        <w:numPr>
          <w:ilvl w:val="0"/>
          <w:numId w:val="5"/>
        </w:numPr>
        <w:spacing w:after="203"/>
        <w:ind w:hanging="360"/>
      </w:pPr>
      <w:r>
        <w:t xml:space="preserve">Read policies, reports, and forecasts individually. </w:t>
      </w:r>
      <w:r>
        <w:rPr>
          <w:b/>
        </w:rPr>
        <w:t>Indirect</w:t>
      </w:r>
      <w:r>
        <w:t xml:space="preserve">: </w:t>
      </w:r>
    </w:p>
    <w:p w14:paraId="3935277D" w14:textId="77777777" w:rsidR="00CF4D85" w:rsidRDefault="005E693A">
      <w:pPr>
        <w:numPr>
          <w:ilvl w:val="0"/>
          <w:numId w:val="5"/>
        </w:numPr>
        <w:spacing w:after="133"/>
        <w:ind w:hanging="360"/>
      </w:pPr>
      <w:r>
        <w:t xml:space="preserve">Participate in community meetings, public feedback forums. </w:t>
      </w:r>
    </w:p>
    <w:p w14:paraId="4738C44C" w14:textId="77777777" w:rsidR="00CF4D85" w:rsidRDefault="005E693A">
      <w:pPr>
        <w:spacing w:after="156" w:line="259" w:lineRule="auto"/>
        <w:ind w:left="1441" w:firstLine="0"/>
      </w:pPr>
      <w:r>
        <w:t xml:space="preserve"> </w:t>
      </w:r>
    </w:p>
    <w:p w14:paraId="67CF61F0" w14:textId="77777777" w:rsidR="00CF4D85" w:rsidRDefault="005E693A">
      <w:pPr>
        <w:pStyle w:val="Heading2"/>
        <w:spacing w:after="2"/>
        <w:ind w:left="716"/>
      </w:pPr>
      <w:r>
        <w:t>8. CHANNELS of BEHAVIOUR</w:t>
      </w:r>
      <w:r>
        <w:rPr>
          <w:b w:val="0"/>
        </w:rPr>
        <w:t xml:space="preserve"> </w:t>
      </w:r>
    </w:p>
    <w:p w14:paraId="19ED1539" w14:textId="77777777" w:rsidR="00CF4D85" w:rsidRDefault="005E693A">
      <w:pPr>
        <w:pStyle w:val="Heading3"/>
        <w:ind w:left="716"/>
      </w:pPr>
      <w:r>
        <w:t xml:space="preserve">8.1 ONLINE </w:t>
      </w:r>
    </w:p>
    <w:p w14:paraId="3753E7CD" w14:textId="77777777" w:rsidR="00CF4D85" w:rsidRDefault="005E693A">
      <w:pPr>
        <w:numPr>
          <w:ilvl w:val="0"/>
          <w:numId w:val="6"/>
        </w:numPr>
        <w:ind w:hanging="360"/>
      </w:pPr>
      <w:r>
        <w:t xml:space="preserve">Search for city updates, policy summaries. </w:t>
      </w:r>
    </w:p>
    <w:p w14:paraId="28F070E0" w14:textId="77777777" w:rsidR="00CF4D85" w:rsidRDefault="005E693A">
      <w:pPr>
        <w:numPr>
          <w:ilvl w:val="0"/>
          <w:numId w:val="6"/>
        </w:numPr>
        <w:ind w:hanging="360"/>
      </w:pPr>
      <w:r>
        <w:t xml:space="preserve">Access dashboards and reports. </w:t>
      </w:r>
    </w:p>
    <w:p w14:paraId="2B270D34" w14:textId="77777777" w:rsidR="00CF4D85" w:rsidRDefault="005E693A">
      <w:pPr>
        <w:numPr>
          <w:ilvl w:val="0"/>
          <w:numId w:val="6"/>
        </w:numPr>
        <w:spacing w:after="134"/>
        <w:ind w:hanging="360"/>
      </w:pPr>
      <w:r>
        <w:t xml:space="preserve">Use mobile apps or websites for alerts and tips. </w:t>
      </w:r>
    </w:p>
    <w:p w14:paraId="143256D7" w14:textId="77777777" w:rsidR="00CF4D85" w:rsidRDefault="005E693A">
      <w:pPr>
        <w:spacing w:after="160" w:line="259" w:lineRule="auto"/>
        <w:ind w:left="1441" w:firstLine="0"/>
      </w:pPr>
      <w:r>
        <w:t xml:space="preserve"> </w:t>
      </w:r>
    </w:p>
    <w:p w14:paraId="6A3A2C80" w14:textId="77777777" w:rsidR="00CF4D85" w:rsidRDefault="005E693A">
      <w:pPr>
        <w:pStyle w:val="Heading3"/>
        <w:ind w:left="716"/>
      </w:pPr>
      <w:r>
        <w:t>8.2 OFFLINE</w:t>
      </w:r>
      <w:r>
        <w:rPr>
          <w:b w:val="0"/>
        </w:rPr>
        <w:t xml:space="preserve"> </w:t>
      </w:r>
    </w:p>
    <w:p w14:paraId="54CA25C2" w14:textId="77777777" w:rsidR="00CF4D85" w:rsidRDefault="005E693A">
      <w:pPr>
        <w:numPr>
          <w:ilvl w:val="0"/>
          <w:numId w:val="7"/>
        </w:numPr>
        <w:ind w:hanging="360"/>
      </w:pPr>
      <w:r>
        <w:t xml:space="preserve">Attend town halls or city planning sessions. </w:t>
      </w:r>
    </w:p>
    <w:p w14:paraId="6A175599" w14:textId="77777777" w:rsidR="00CF4D85" w:rsidRDefault="005E693A">
      <w:pPr>
        <w:numPr>
          <w:ilvl w:val="0"/>
          <w:numId w:val="7"/>
        </w:numPr>
        <w:ind w:hanging="360"/>
      </w:pPr>
      <w:r>
        <w:t xml:space="preserve">Read flyers or public notices. </w:t>
      </w:r>
    </w:p>
    <w:p w14:paraId="1C3BAB6C" w14:textId="77777777" w:rsidR="00CF4D85" w:rsidRDefault="005E693A">
      <w:pPr>
        <w:numPr>
          <w:ilvl w:val="0"/>
          <w:numId w:val="7"/>
        </w:numPr>
        <w:spacing w:after="134"/>
        <w:ind w:hanging="360"/>
      </w:pPr>
      <w:r>
        <w:t xml:space="preserve">Talk to community leaders. </w:t>
      </w:r>
    </w:p>
    <w:p w14:paraId="382C03BC" w14:textId="77777777" w:rsidR="00CF4D85" w:rsidRDefault="005E693A">
      <w:pPr>
        <w:spacing w:after="161" w:line="259" w:lineRule="auto"/>
        <w:ind w:left="1441" w:firstLine="0"/>
      </w:pPr>
      <w:r>
        <w:t xml:space="preserve"> </w:t>
      </w:r>
    </w:p>
    <w:p w14:paraId="0B98114D" w14:textId="77777777" w:rsidR="00CF4D85" w:rsidRDefault="005E693A">
      <w:pPr>
        <w:pStyle w:val="Heading2"/>
        <w:spacing w:after="165"/>
        <w:ind w:left="716"/>
      </w:pPr>
      <w:r>
        <w:t xml:space="preserve">9. PROBLEM ROOT CAUSE </w:t>
      </w:r>
    </w:p>
    <w:p w14:paraId="63DC6DD1" w14:textId="77777777" w:rsidR="00CF4D85" w:rsidRDefault="005E693A">
      <w:pPr>
        <w:ind w:left="731"/>
      </w:pPr>
      <w:r>
        <w:t xml:space="preserve"> </w:t>
      </w:r>
      <w:r>
        <w:tab/>
      </w:r>
      <w:r>
        <w:t xml:space="preserve">City operations are often siloed with disparate systems and poor citizen integration. The real driver is the complexity of managing sustainability at scale without a unified intelligent interface. </w:t>
      </w:r>
    </w:p>
    <w:p w14:paraId="1A6DE9A2" w14:textId="77777777" w:rsidR="00CF4D85" w:rsidRDefault="005E693A">
      <w:pPr>
        <w:spacing w:after="156" w:line="259" w:lineRule="auto"/>
        <w:ind w:left="721" w:firstLine="0"/>
      </w:pPr>
      <w:r>
        <w:t xml:space="preserve"> </w:t>
      </w:r>
    </w:p>
    <w:p w14:paraId="05A8A540" w14:textId="77777777" w:rsidR="00CF4D85" w:rsidRDefault="005E693A">
      <w:pPr>
        <w:pStyle w:val="Heading2"/>
        <w:spacing w:after="2"/>
        <w:ind w:left="716"/>
      </w:pPr>
      <w:r>
        <w:t>10. YOUR SOLUTION</w:t>
      </w:r>
      <w:r>
        <w:rPr>
          <w:b w:val="0"/>
        </w:rPr>
        <w:t xml:space="preserve"> </w:t>
      </w:r>
    </w:p>
    <w:p w14:paraId="31D840F9" w14:textId="77777777" w:rsidR="00CF4D85" w:rsidRDefault="005E693A">
      <w:pPr>
        <w:spacing w:after="203"/>
        <w:ind w:left="731"/>
      </w:pPr>
      <w:r>
        <w:t xml:space="preserve">An AI-powered Sustainable Smart City Assistant built on IBM Granite LLM that: </w:t>
      </w:r>
    </w:p>
    <w:p w14:paraId="50415730" w14:textId="77777777" w:rsidR="00CF4D85" w:rsidRDefault="005E693A">
      <w:pPr>
        <w:numPr>
          <w:ilvl w:val="0"/>
          <w:numId w:val="8"/>
        </w:numPr>
        <w:ind w:hanging="360"/>
      </w:pPr>
      <w:r>
        <w:t xml:space="preserve">Integrates real-time IoT and urban data. </w:t>
      </w:r>
    </w:p>
    <w:p w14:paraId="75BAB842" w14:textId="77777777" w:rsidR="00CF4D85" w:rsidRDefault="005E693A">
      <w:pPr>
        <w:numPr>
          <w:ilvl w:val="0"/>
          <w:numId w:val="8"/>
        </w:numPr>
        <w:ind w:hanging="360"/>
      </w:pPr>
      <w:r>
        <w:t xml:space="preserve">Summarizes policies, detects anomalies, and forecasts trends. </w:t>
      </w:r>
    </w:p>
    <w:p w14:paraId="173BA46E" w14:textId="77777777" w:rsidR="00CF4D85" w:rsidRDefault="005E693A">
      <w:pPr>
        <w:numPr>
          <w:ilvl w:val="0"/>
          <w:numId w:val="8"/>
        </w:numPr>
        <w:ind w:hanging="360"/>
      </w:pPr>
      <w:r>
        <w:t xml:space="preserve">Provides natural language responses and eco-advice. </w:t>
      </w:r>
    </w:p>
    <w:p w14:paraId="661FCB87" w14:textId="77777777" w:rsidR="00CF4D85" w:rsidRDefault="005E693A">
      <w:pPr>
        <w:numPr>
          <w:ilvl w:val="0"/>
          <w:numId w:val="8"/>
        </w:numPr>
        <w:spacing w:after="133"/>
        <w:ind w:hanging="360"/>
      </w:pPr>
      <w:r>
        <w:t xml:space="preserve">Offers freemium access for cities, with premium insights for partners </w:t>
      </w:r>
    </w:p>
    <w:p w14:paraId="6CCFE364" w14:textId="77777777" w:rsidR="00CF4D85" w:rsidRDefault="005E693A">
      <w:pPr>
        <w:spacing w:after="0" w:line="259" w:lineRule="auto"/>
        <w:ind w:left="721" w:firstLine="0"/>
      </w:pPr>
      <w:r>
        <w:t xml:space="preserve"> </w:t>
      </w:r>
    </w:p>
    <w:sectPr w:rsidR="00CF4D85">
      <w:pgSz w:w="11904" w:h="16838"/>
      <w:pgMar w:top="900" w:right="153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11B"/>
    <w:multiLevelType w:val="hybridMultilevel"/>
    <w:tmpl w:val="7CAE9CA6"/>
    <w:lvl w:ilvl="0" w:tplc="0E60B5E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52693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2A87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6A43F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40EB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CC8EE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ADC2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09016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4BE1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43472"/>
    <w:multiLevelType w:val="hybridMultilevel"/>
    <w:tmpl w:val="76AE7C14"/>
    <w:lvl w:ilvl="0" w:tplc="9F6204A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8F2F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E21B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8848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B8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2A95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7A17B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CF96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CFAC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B54D9"/>
    <w:multiLevelType w:val="hybridMultilevel"/>
    <w:tmpl w:val="A2DC8238"/>
    <w:lvl w:ilvl="0" w:tplc="183AEF5C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C845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AE2D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6475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EC8FDE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A270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402ED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893B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CE67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91586"/>
    <w:multiLevelType w:val="hybridMultilevel"/>
    <w:tmpl w:val="E6641F80"/>
    <w:lvl w:ilvl="0" w:tplc="F5A6A4F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1655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0B6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024C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32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68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6F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A3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F29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0C1F7C"/>
    <w:multiLevelType w:val="hybridMultilevel"/>
    <w:tmpl w:val="33C8CA04"/>
    <w:lvl w:ilvl="0" w:tplc="A846202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8EA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4A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4AE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660A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E3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62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0BB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0C96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B033F9"/>
    <w:multiLevelType w:val="hybridMultilevel"/>
    <w:tmpl w:val="47643878"/>
    <w:lvl w:ilvl="0" w:tplc="A0D6BDD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9061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0E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588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2BB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04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A2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098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249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8F7572"/>
    <w:multiLevelType w:val="hybridMultilevel"/>
    <w:tmpl w:val="BCDE03D2"/>
    <w:lvl w:ilvl="0" w:tplc="CB9E0B6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6D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0B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01F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C8D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A82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45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0059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280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DE13E3"/>
    <w:multiLevelType w:val="hybridMultilevel"/>
    <w:tmpl w:val="38800580"/>
    <w:lvl w:ilvl="0" w:tplc="5EA4406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CB4B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8E1164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D807E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EBB6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8969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B83FB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D253C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8CA6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971204">
    <w:abstractNumId w:val="2"/>
  </w:num>
  <w:num w:numId="2" w16cid:durableId="1014186573">
    <w:abstractNumId w:val="0"/>
  </w:num>
  <w:num w:numId="3" w16cid:durableId="1348754001">
    <w:abstractNumId w:val="7"/>
  </w:num>
  <w:num w:numId="4" w16cid:durableId="1729642503">
    <w:abstractNumId w:val="1"/>
  </w:num>
  <w:num w:numId="5" w16cid:durableId="1878540513">
    <w:abstractNumId w:val="3"/>
  </w:num>
  <w:num w:numId="6" w16cid:durableId="930502889">
    <w:abstractNumId w:val="4"/>
  </w:num>
  <w:num w:numId="7" w16cid:durableId="1708675389">
    <w:abstractNumId w:val="6"/>
  </w:num>
  <w:num w:numId="8" w16cid:durableId="538052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85"/>
    <w:rsid w:val="001075AB"/>
    <w:rsid w:val="005E693A"/>
    <w:rsid w:val="00C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0DB7"/>
  <w15:docId w15:val="{8260D86B-B467-4D3B-A321-E536F31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2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bhaarath9014@gmail.com</cp:lastModifiedBy>
  <cp:revision>2</cp:revision>
  <dcterms:created xsi:type="dcterms:W3CDTF">2025-07-04T06:18:00Z</dcterms:created>
  <dcterms:modified xsi:type="dcterms:W3CDTF">2025-07-04T06:18:00Z</dcterms:modified>
</cp:coreProperties>
</file>