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System Organ Class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    </w:t>
            </w:r>
            <w:r>
              <w:rPr>
                <w:b w:val="true"/>
                <w:rFonts w:ascii="Calibri" w:hAnsi="Calibri"/>
                <w:sz w:val="20"/>
              </w:rPr>
              <w:t xml:space="preserve">Reported Term for the Adverse Event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High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Low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 Emergent 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DISORDERS AND ADMINISTRATION SITE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DERMATITIS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VESICLES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FATIGUE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 PERIPHERAL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MALAISE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PERSPIRATION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REACTION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DESQUAMATION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DISCOLOURATION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INDURATION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WARMTH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COLD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SECRETION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SUDDEN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AND SUBCUTANEOUS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HYPERHIDROSIS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BLISTER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PRURITIC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 GENERALISED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ACTINIC KERATOSIS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ALOPECIA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COLD SWEAT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DERMATITIS CONTACT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DRUG ERUPTION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ERYTHEMATOUS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MACULO-PAPULAR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EXFOLIATION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ODOUR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NERVOUS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SOMNOLENCE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TRANSIENT ISCHAEMIC ATTACK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BURNING SENSATION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LETHARGY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BALANCE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COGNITIVE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COMPLEX PARTIAL SEIZURES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COORDINATION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HEMIANOPIA HOMONYMOUS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 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PARKINSON'S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PAROSMIA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 SEIZURES WITH SECONDARY GENERALISATION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PSYCHOMOTOR HYPERACTIVITY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STUPOR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 VASOVAGAL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SALIVARY HYPERSECRETION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DYSPEPSIA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FLATULENCE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GASTROINTESTINAL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GASTROOESOPHAGEAL REFLUX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GLOSSITIS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HIATUS HERNIA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RECTAL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STOMACH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FIRST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PALPITATIONS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SECOND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FAILURE CONGESTIVE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WOLFF-PARKINSON-WHITE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INFECTIONS AND INFESTATIONS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NASOPHARYNGITIS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INFLUENZA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BRONCHITIS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CERVICITIS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GASTROENTERITIS 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HORDEOLUM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LOCALISED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MYCOSIS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PSYCHIATRIC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CONFUSIONAL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IRRITABILITY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COMPLETED SUICIDE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DELIRIUM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DEPRESSED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DISORIENTATION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HALLUCINATION, VISUAL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LIBIDO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LISTLESS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NIGHTMARE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RESTLESSNESS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RESPIRATORY, THORACIC AND MEDIASTINAL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DYSPNOEA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EPISTAXIS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PHARYNGOLARYNGEAL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RHINORRHOEA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ALLERGIC GRANULOMATOUS ANGIITIS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HAEMOPTYSIS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PHARYNGEAL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POSTNASAL DRIP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PRODUCTIVE 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RESPIRATORY TRACT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INVESTIGATIONS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ST SEGMENT 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INVERSION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GLUCOSE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AMPLITUDE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 PROSTATE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ALKALINE PHOSPHATASE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CHOLESTEROL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CREATINE PHOSPHOKINASE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URINE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BODY TEMPERATURE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CYSTOSCOPY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MUCOSA 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WEIGHT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MUSCULOSKELETAL AND CONNECTIVE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SHOULDER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MUSCLE SPASMS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FLANK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MUSCULAR WEAKNESS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 IN EXTREMITY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INJURY, POISONING AND 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EXCORIATION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LACERATION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FACIAL BONES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AND URINARY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MICTURITION URGENCY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NEPHROLITHIASIS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CALCULUS URETHRAL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INCONTINENCE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POLLAKIURIA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METABOLISM AND NUTRITION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CRAVING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DEHYDRATION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HYPONATRAEMIA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VASCULAR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HOT FLUSH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ORTHOSTATIC 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EYE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VISION BLURRED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SURGICAL AND MEDICAL PROCEDURES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CATARACT OPERATION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ACROCHORDON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LASER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LESION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 AND LABYRINTH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VERTIGO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CERUMEN IMPACTION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CONGENITAL, FAMILIAL AND GENETIC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SEPTAL DEFECT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NEOPLASMS BENIGN, MALIGNANT AND UNSPECIFIED (INCL CYSTS AND POLYPS)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COLON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MALIGNANT FIBROUS HISTIOCYTOMA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PROSTATE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REPRODUCTIVE SYSTEM AND BREAST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BENIGN PROSTATIC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PELVIC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HEPATOBILIARY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HYPERBILIRUBINAEMIA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IMMUNE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CIRCUMSTANCES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2026-10-16T12:08:09Z</dcterms:created>
  <dcterms:modified xsi:type="dcterms:W3CDTF">2026-10-16T12:08:09Z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