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AC7" w:rsidRPr="00E50ECA" w:rsidRDefault="00073AC7" w:rsidP="00E50ECA">
      <w:pPr>
        <w:rPr>
          <w:rFonts w:cstheme="majorHAnsi"/>
          <w:sz w:val="24"/>
          <w:szCs w:val="24"/>
        </w:rPr>
      </w:pPr>
    </w:p>
    <w:p w:rsidR="00073AC7" w:rsidRPr="00E50ECA" w:rsidRDefault="00073AC7" w:rsidP="00E50ECA">
      <w:pPr>
        <w:pStyle w:val="berschrift1"/>
        <w:rPr>
          <w:rFonts w:asciiTheme="majorHAnsi" w:hAnsiTheme="majorHAnsi" w:cstheme="majorHAnsi"/>
          <w:sz w:val="24"/>
          <w:szCs w:val="24"/>
        </w:rPr>
      </w:pPr>
      <w:r w:rsidRPr="00E50ECA">
        <w:rPr>
          <w:rFonts w:asciiTheme="majorHAnsi" w:hAnsiTheme="majorHAnsi" w:cstheme="majorHAnsi"/>
          <w:sz w:val="24"/>
          <w:szCs w:val="24"/>
        </w:rPr>
        <w:t>Instruction</w:t>
      </w:r>
      <w:r w:rsidR="00DA6558" w:rsidRPr="00E50ECA">
        <w:rPr>
          <w:rFonts w:asciiTheme="majorHAnsi" w:hAnsiTheme="majorHAnsi" w:cstheme="majorHAnsi"/>
          <w:sz w:val="24"/>
          <w:szCs w:val="24"/>
        </w:rPr>
        <w:t xml:space="preserve"> Text</w:t>
      </w:r>
    </w:p>
    <w:p w:rsidR="00073AC7" w:rsidRPr="00E50ECA" w:rsidRDefault="00073AC7" w:rsidP="00E50ECA">
      <w:pPr>
        <w:ind w:left="432"/>
        <w:rPr>
          <w:rFonts w:cstheme="majorHAnsi"/>
          <w:sz w:val="24"/>
          <w:szCs w:val="24"/>
        </w:rPr>
      </w:pPr>
      <w:r w:rsidRPr="00E50ECA">
        <w:rPr>
          <w:rFonts w:cstheme="majorHAnsi"/>
          <w:sz w:val="24"/>
          <w:szCs w:val="24"/>
        </w:rPr>
        <w:t>Ziel dieser Studie ist es herauszufinden wie Menschen verschiedene Renditeverläufe von Aktienkursen bewerten. Die Studie hat zwei Teile.</w:t>
      </w:r>
    </w:p>
    <w:p w:rsidR="00073AC7" w:rsidRPr="00E50ECA" w:rsidRDefault="00073AC7" w:rsidP="00E50ECA">
      <w:pPr>
        <w:ind w:left="432"/>
        <w:rPr>
          <w:rFonts w:cstheme="majorHAnsi"/>
          <w:sz w:val="24"/>
          <w:szCs w:val="24"/>
        </w:rPr>
      </w:pPr>
    </w:p>
    <w:p w:rsidR="00073AC7" w:rsidRPr="00E50ECA" w:rsidRDefault="00073AC7" w:rsidP="00E50ECA">
      <w:pPr>
        <w:ind w:left="432"/>
        <w:rPr>
          <w:rFonts w:cstheme="majorHAnsi"/>
          <w:sz w:val="24"/>
          <w:szCs w:val="24"/>
        </w:rPr>
      </w:pPr>
      <w:r w:rsidRPr="00E50ECA">
        <w:rPr>
          <w:rFonts w:cstheme="majorHAnsi"/>
          <w:sz w:val="24"/>
          <w:szCs w:val="24"/>
        </w:rPr>
        <w:t>Im ersten Teil werden wir Ihnen Grafiken zeigen, die die Entwicklung der jährlichen Renditen von 19 verschiedenen Schweizer Aktien von 2003 bis 2015 beschreiben. In unserer Studie entspricht die jährliche Rendite einer Aktie dem Gewinn oder Verlust in Prozent, wenn man die Aktie am ersten Handelstag eines Jahres kauft und am ersten Handelstag des folgenden Jahres verkauft.</w:t>
      </w:r>
    </w:p>
    <w:p w:rsidR="00073AC7" w:rsidRPr="00E50ECA" w:rsidRDefault="00073AC7" w:rsidP="00E50ECA">
      <w:pPr>
        <w:ind w:left="432"/>
        <w:rPr>
          <w:rFonts w:cstheme="majorHAnsi"/>
          <w:sz w:val="24"/>
          <w:szCs w:val="24"/>
        </w:rPr>
      </w:pPr>
    </w:p>
    <w:p w:rsidR="00073AC7" w:rsidRPr="00E50ECA" w:rsidRDefault="00073AC7" w:rsidP="00E50ECA">
      <w:pPr>
        <w:ind w:left="432"/>
        <w:rPr>
          <w:rFonts w:cstheme="majorHAnsi"/>
          <w:sz w:val="24"/>
          <w:szCs w:val="24"/>
        </w:rPr>
      </w:pPr>
      <w:r w:rsidRPr="00E50ECA">
        <w:rPr>
          <w:rFonts w:cstheme="majorHAnsi"/>
          <w:sz w:val="24"/>
          <w:szCs w:val="24"/>
        </w:rPr>
        <w:t>Ein Beispiel</w:t>
      </w:r>
    </w:p>
    <w:p w:rsidR="00073AC7" w:rsidRPr="00E50ECA" w:rsidRDefault="00073AC7" w:rsidP="00E50ECA">
      <w:pPr>
        <w:ind w:left="432"/>
        <w:rPr>
          <w:rFonts w:cstheme="majorHAnsi"/>
          <w:sz w:val="24"/>
          <w:szCs w:val="24"/>
        </w:rPr>
      </w:pPr>
      <w:r w:rsidRPr="00E50ECA">
        <w:rPr>
          <w:rFonts w:cstheme="majorHAnsi"/>
          <w:sz w:val="24"/>
          <w:szCs w:val="24"/>
        </w:rPr>
        <w:t>Sie kaufen eine Aktie am ersten Handelstag des Jahres 2003 und verkaufen diese Aktie am ersten Handelstag des Jahres 2004 für genau den gleichen Preis. Die jährliche Rendite ist dann 0 %.</w:t>
      </w:r>
    </w:p>
    <w:p w:rsidR="00073AC7" w:rsidRPr="00E50ECA" w:rsidRDefault="00073AC7" w:rsidP="00E50ECA">
      <w:pPr>
        <w:ind w:left="432"/>
        <w:rPr>
          <w:rFonts w:cstheme="majorHAnsi"/>
          <w:sz w:val="24"/>
          <w:szCs w:val="24"/>
        </w:rPr>
      </w:pPr>
    </w:p>
    <w:p w:rsidR="00073AC7" w:rsidRPr="00E50ECA" w:rsidRDefault="00073AC7" w:rsidP="00E50ECA">
      <w:pPr>
        <w:ind w:left="432"/>
        <w:rPr>
          <w:rFonts w:cstheme="majorHAnsi"/>
          <w:sz w:val="24"/>
          <w:szCs w:val="24"/>
        </w:rPr>
      </w:pPr>
      <w:r w:rsidRPr="00E50ECA">
        <w:rPr>
          <w:rFonts w:cstheme="majorHAnsi"/>
          <w:sz w:val="24"/>
          <w:szCs w:val="24"/>
        </w:rPr>
        <w:t>Ihre Aufgabe</w:t>
      </w:r>
    </w:p>
    <w:p w:rsidR="00073AC7" w:rsidRPr="00E50ECA" w:rsidRDefault="00073AC7" w:rsidP="00E50ECA">
      <w:pPr>
        <w:ind w:left="432"/>
        <w:rPr>
          <w:rFonts w:cstheme="majorHAnsi"/>
          <w:sz w:val="24"/>
          <w:szCs w:val="24"/>
        </w:rPr>
      </w:pPr>
      <w:r w:rsidRPr="00E50ECA">
        <w:rPr>
          <w:rFonts w:cstheme="majorHAnsi"/>
          <w:sz w:val="24"/>
          <w:szCs w:val="24"/>
        </w:rPr>
        <w:t>Wir stellen Ihnen zu den Grafiken der Aktienrenditen verschiedene Fragen. Insgesamt besteht das Experiment aus 8 Blöcken. In jedem Block geht es um eine andere Frage. Wir werden Ihnen vor jedem Block erläutern, was Ihre Aufgabe ist.</w:t>
      </w:r>
    </w:p>
    <w:p w:rsidR="00073AC7" w:rsidRPr="00E50ECA" w:rsidRDefault="00073AC7" w:rsidP="00E50ECA">
      <w:pPr>
        <w:ind w:left="432"/>
        <w:rPr>
          <w:rFonts w:cstheme="majorHAnsi"/>
          <w:sz w:val="24"/>
          <w:szCs w:val="24"/>
        </w:rPr>
      </w:pPr>
    </w:p>
    <w:p w:rsidR="00073AC7" w:rsidRPr="00E50ECA" w:rsidRDefault="00073AC7" w:rsidP="00E50ECA">
      <w:pPr>
        <w:ind w:left="432"/>
        <w:rPr>
          <w:rFonts w:cstheme="majorHAnsi"/>
          <w:sz w:val="24"/>
          <w:szCs w:val="24"/>
        </w:rPr>
      </w:pPr>
      <w:r w:rsidRPr="00E50ECA">
        <w:rPr>
          <w:rFonts w:cstheme="majorHAnsi"/>
          <w:sz w:val="24"/>
          <w:szCs w:val="24"/>
        </w:rPr>
        <w:t>Bitte beziehen Sie sich bei der Beantwortung der Fragen jeweils auf die ganze gezeigte Grafik.</w:t>
      </w:r>
    </w:p>
    <w:p w:rsidR="00073AC7" w:rsidRPr="00E50ECA" w:rsidRDefault="00073AC7" w:rsidP="00E50ECA">
      <w:pPr>
        <w:ind w:left="432"/>
        <w:rPr>
          <w:rFonts w:cstheme="majorHAnsi"/>
          <w:sz w:val="24"/>
          <w:szCs w:val="24"/>
        </w:rPr>
      </w:pPr>
    </w:p>
    <w:p w:rsidR="00073AC7" w:rsidRPr="00E50ECA" w:rsidRDefault="00073AC7" w:rsidP="00E50ECA">
      <w:pPr>
        <w:ind w:left="432"/>
        <w:rPr>
          <w:rFonts w:cstheme="majorHAnsi"/>
          <w:sz w:val="24"/>
          <w:szCs w:val="24"/>
        </w:rPr>
      </w:pPr>
      <w:r w:rsidRPr="00E50ECA">
        <w:rPr>
          <w:rFonts w:cstheme="majorHAnsi"/>
          <w:sz w:val="24"/>
          <w:szCs w:val="24"/>
        </w:rPr>
        <w:t>Im zweiten Teil der Studie beantworten Sie einige Fragen zu verschiedenen anderen Grafiken und Ihrer Person.</w:t>
      </w:r>
    </w:p>
    <w:p w:rsidR="00073AC7" w:rsidRPr="00E50ECA" w:rsidRDefault="00073AC7" w:rsidP="00E50ECA">
      <w:pPr>
        <w:rPr>
          <w:rFonts w:cstheme="majorHAnsi"/>
          <w:sz w:val="24"/>
          <w:szCs w:val="24"/>
        </w:rPr>
      </w:pPr>
    </w:p>
    <w:p w:rsidR="00073AC7" w:rsidRDefault="00073AC7" w:rsidP="00E50ECA">
      <w:pPr>
        <w:pStyle w:val="berschrift1"/>
        <w:rPr>
          <w:rFonts w:asciiTheme="majorHAnsi" w:hAnsiTheme="majorHAnsi" w:cstheme="majorHAnsi"/>
          <w:sz w:val="24"/>
          <w:szCs w:val="24"/>
        </w:rPr>
      </w:pPr>
      <w:r w:rsidRPr="00E50ECA">
        <w:rPr>
          <w:rFonts w:asciiTheme="majorHAnsi" w:hAnsiTheme="majorHAnsi" w:cstheme="majorHAnsi"/>
          <w:sz w:val="24"/>
          <w:szCs w:val="24"/>
        </w:rPr>
        <w:t>Familiarization Phase</w:t>
      </w:r>
    </w:p>
    <w:p w:rsidR="00E50ECA" w:rsidRPr="00E50ECA" w:rsidRDefault="00E50ECA" w:rsidP="00E50ECA">
      <w:pPr>
        <w:rPr>
          <w:rFonts w:eastAsia="Times New Roman"/>
          <w:sz w:val="24"/>
          <w:szCs w:val="24"/>
          <w:lang w:eastAsia="de-CH"/>
        </w:rPr>
      </w:pPr>
      <w:r w:rsidRPr="00E50ECA">
        <w:rPr>
          <w:rFonts w:eastAsia="Times New Roman"/>
          <w:sz w:val="24"/>
          <w:szCs w:val="24"/>
          <w:lang w:eastAsia="de-CH"/>
        </w:rPr>
        <w:t>Zunächst möchten wir, dass Sie alle Renditeverläufe ein Mal gesehen haben.</w:t>
      </w:r>
    </w:p>
    <w:p w:rsidR="00E50ECA" w:rsidRPr="00E50ECA" w:rsidRDefault="00E50ECA" w:rsidP="00E50ECA">
      <w:pPr>
        <w:rPr>
          <w:rFonts w:eastAsia="Times New Roman"/>
          <w:sz w:val="24"/>
          <w:szCs w:val="24"/>
          <w:lang w:eastAsia="de-CH"/>
        </w:rPr>
      </w:pPr>
      <w:r w:rsidRPr="00E50ECA">
        <w:rPr>
          <w:rFonts w:eastAsia="Times New Roman"/>
          <w:sz w:val="24"/>
          <w:szCs w:val="24"/>
          <w:lang w:eastAsia="de-CH"/>
        </w:rPr>
        <w:t>Bitte sehen Sie sich jeden der 19 Renditeverläufe an.</w:t>
      </w:r>
    </w:p>
    <w:p w:rsidR="00E50ECA" w:rsidRPr="00E50ECA" w:rsidRDefault="00E50ECA" w:rsidP="00E50ECA">
      <w:pPr>
        <w:pStyle w:val="Standard1stline"/>
        <w:numPr>
          <w:ilvl w:val="0"/>
          <w:numId w:val="0"/>
        </w:numPr>
      </w:pPr>
    </w:p>
    <w:p w:rsidR="00073AC7" w:rsidRPr="00E50ECA" w:rsidRDefault="00073AC7" w:rsidP="00E50ECA">
      <w:p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Th</w:t>
      </w:r>
      <w:r w:rsidR="00E50ECA" w:rsidRPr="00E50ECA">
        <w:rPr>
          <w:rFonts w:cstheme="majorHAnsi"/>
          <w:i/>
          <w:color w:val="808080" w:themeColor="background1" w:themeShade="80"/>
          <w:sz w:val="24"/>
          <w:szCs w:val="24"/>
          <w:lang w:val="en-US"/>
        </w:rPr>
        <w:t>e following</w:t>
      </w:r>
      <w:r w:rsidRPr="00E50ECA">
        <w:rPr>
          <w:rFonts w:cstheme="majorHAnsi"/>
          <w:i/>
          <w:color w:val="808080" w:themeColor="background1" w:themeShade="80"/>
          <w:sz w:val="24"/>
          <w:szCs w:val="24"/>
          <w:lang w:val="en-US"/>
        </w:rPr>
        <w:t xml:space="preserve"> familiarization </w:t>
      </w:r>
      <w:r w:rsidR="00E50ECA">
        <w:rPr>
          <w:rFonts w:cstheme="majorHAnsi"/>
          <w:i/>
          <w:color w:val="808080" w:themeColor="background1" w:themeShade="80"/>
          <w:sz w:val="24"/>
          <w:szCs w:val="24"/>
          <w:lang w:val="en-US"/>
        </w:rPr>
        <w:t>screen</w:t>
      </w:r>
      <w:r w:rsidRPr="00E50ECA">
        <w:rPr>
          <w:rFonts w:cstheme="majorHAnsi"/>
          <w:i/>
          <w:color w:val="808080" w:themeColor="background1" w:themeShade="80"/>
          <w:sz w:val="24"/>
          <w:szCs w:val="24"/>
          <w:lang w:val="en-US"/>
        </w:rPr>
        <w:t xml:space="preserve"> </w:t>
      </w:r>
      <w:r w:rsidR="00E50ECA">
        <w:rPr>
          <w:rFonts w:cstheme="majorHAnsi"/>
          <w:i/>
          <w:color w:val="808080" w:themeColor="background1" w:themeShade="80"/>
          <w:sz w:val="24"/>
          <w:szCs w:val="24"/>
          <w:lang w:val="en-US"/>
        </w:rPr>
        <w:t xml:space="preserve">showing a stock return graph </w:t>
      </w:r>
      <w:r w:rsidRPr="00E50ECA">
        <w:rPr>
          <w:rFonts w:cstheme="majorHAnsi"/>
          <w:i/>
          <w:color w:val="808080" w:themeColor="background1" w:themeShade="80"/>
          <w:sz w:val="24"/>
          <w:szCs w:val="24"/>
          <w:lang w:val="en-US"/>
        </w:rPr>
        <w:t xml:space="preserve">was </w:t>
      </w:r>
      <w:r w:rsidRPr="00E50ECA">
        <w:rPr>
          <w:rFonts w:cstheme="majorHAnsi"/>
          <w:i/>
          <w:color w:val="808080" w:themeColor="background1" w:themeShade="80"/>
          <w:sz w:val="24"/>
          <w:szCs w:val="24"/>
          <w:u w:val="single"/>
          <w:lang w:val="en-US"/>
        </w:rPr>
        <w:t xml:space="preserve">repeated </w:t>
      </w:r>
      <w:r w:rsidR="00E50ECA">
        <w:rPr>
          <w:rFonts w:cstheme="majorHAnsi"/>
          <w:i/>
          <w:color w:val="808080" w:themeColor="background1" w:themeShade="80"/>
          <w:sz w:val="24"/>
          <w:szCs w:val="24"/>
          <w:u w:val="single"/>
          <w:lang w:val="en-US"/>
        </w:rPr>
        <w:t>for</w:t>
      </w:r>
      <w:r w:rsidRPr="00E50ECA">
        <w:rPr>
          <w:rFonts w:cstheme="majorHAnsi"/>
          <w:i/>
          <w:color w:val="808080" w:themeColor="background1" w:themeShade="80"/>
          <w:sz w:val="24"/>
          <w:szCs w:val="24"/>
          <w:u w:val="single"/>
          <w:lang w:val="en-US"/>
        </w:rPr>
        <w:t xml:space="preserve"> 19 different graphs</w:t>
      </w:r>
      <w:r w:rsidR="00AC2B39" w:rsidRPr="00E50ECA">
        <w:rPr>
          <w:rFonts w:cstheme="majorHAnsi"/>
          <w:i/>
          <w:color w:val="808080" w:themeColor="background1" w:themeShade="80"/>
          <w:sz w:val="24"/>
          <w:szCs w:val="24"/>
          <w:lang w:val="en-US"/>
        </w:rPr>
        <w:t xml:space="preserve"> in random order</w:t>
      </w:r>
    </w:p>
    <w:p w:rsidR="00073AC7" w:rsidRPr="00E50ECA" w:rsidRDefault="00073AC7" w:rsidP="00E50ECA">
      <w:pPr>
        <w:pStyle w:val="Standard1stline"/>
        <w:numPr>
          <w:ilvl w:val="0"/>
          <w:numId w:val="0"/>
        </w:numPr>
        <w:ind w:firstLine="432"/>
        <w:rPr>
          <w:rFonts w:cstheme="majorHAnsi"/>
          <w:sz w:val="24"/>
          <w:szCs w:val="24"/>
        </w:rPr>
      </w:pPr>
      <w:r w:rsidRPr="00E50ECA">
        <w:rPr>
          <w:rFonts w:cstheme="majorHAnsi"/>
          <w:noProof/>
          <w:sz w:val="24"/>
          <w:szCs w:val="24"/>
          <w:lang w:eastAsia="de-CH"/>
        </w:rPr>
        <w:lastRenderedPageBreak/>
        <w:drawing>
          <wp:inline distT="0" distB="0" distL="0" distR="0" wp14:anchorId="6984B271" wp14:editId="453E22FF">
            <wp:extent cx="4680000" cy="2920789"/>
            <wp:effectExtent l="190500" t="190500" r="196850" b="1847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458" t="13217" r="62707" b="45173"/>
                    <a:stretch/>
                  </pic:blipFill>
                  <pic:spPr bwMode="auto">
                    <a:xfrm>
                      <a:off x="0" y="0"/>
                      <a:ext cx="4680000" cy="29207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73AC7" w:rsidRPr="00E50ECA" w:rsidRDefault="00073AC7" w:rsidP="00E50ECA">
      <w:pPr>
        <w:pStyle w:val="berschrift1"/>
        <w:rPr>
          <w:rFonts w:asciiTheme="majorHAnsi" w:hAnsiTheme="majorHAnsi" w:cstheme="majorHAnsi"/>
          <w:sz w:val="24"/>
          <w:szCs w:val="24"/>
        </w:rPr>
      </w:pPr>
      <w:r w:rsidRPr="00E50ECA">
        <w:rPr>
          <w:rFonts w:asciiTheme="majorHAnsi" w:hAnsiTheme="majorHAnsi" w:cstheme="majorHAnsi"/>
          <w:sz w:val="24"/>
          <w:szCs w:val="24"/>
        </w:rPr>
        <w:t>Risk-Return Judgment Phase</w:t>
      </w:r>
    </w:p>
    <w:p w:rsidR="00073AC7" w:rsidRPr="00E50ECA" w:rsidRDefault="00073AC7" w:rsidP="00E50ECA">
      <w:pPr>
        <w:ind w:left="708"/>
        <w:rPr>
          <w:rFonts w:cstheme="majorHAnsi"/>
          <w:sz w:val="24"/>
          <w:szCs w:val="24"/>
        </w:rPr>
      </w:pPr>
      <w:r w:rsidRPr="00E50ECA">
        <w:rPr>
          <w:rFonts w:cstheme="majorHAnsi"/>
          <w:sz w:val="24"/>
          <w:szCs w:val="24"/>
        </w:rPr>
        <w:t>Nun beginnen wir mit den ersten Fragen zu den Renditeverläufen dieser Aktien. Es geht dabei um Ihre ganz persönliche Einschätzung.</w:t>
      </w:r>
    </w:p>
    <w:p w:rsidR="00073AC7" w:rsidRPr="00E50ECA" w:rsidRDefault="00073AC7" w:rsidP="00E50ECA">
      <w:pPr>
        <w:rPr>
          <w:rFonts w:cstheme="majorHAnsi"/>
          <w:sz w:val="24"/>
          <w:szCs w:val="24"/>
        </w:rPr>
      </w:pPr>
    </w:p>
    <w:p w:rsidR="00E50ECA" w:rsidRDefault="00073AC7" w:rsidP="00E50ECA">
      <w:p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The question</w:t>
      </w:r>
      <w:r w:rsidR="00E50ECA">
        <w:rPr>
          <w:rFonts w:cstheme="majorHAnsi"/>
          <w:i/>
          <w:color w:val="808080" w:themeColor="background1" w:themeShade="80"/>
          <w:sz w:val="24"/>
          <w:szCs w:val="24"/>
          <w:lang w:val="en-US"/>
        </w:rPr>
        <w:t>s shown below were</w:t>
      </w:r>
      <w:r w:rsidRPr="00E50ECA">
        <w:rPr>
          <w:rFonts w:cstheme="majorHAnsi"/>
          <w:i/>
          <w:color w:val="808080" w:themeColor="background1" w:themeShade="80"/>
          <w:sz w:val="24"/>
          <w:szCs w:val="24"/>
          <w:lang w:val="en-US"/>
        </w:rPr>
        <w:t xml:space="preserve"> </w:t>
      </w:r>
      <w:r w:rsidRPr="00E50ECA">
        <w:rPr>
          <w:rFonts w:cstheme="majorHAnsi"/>
          <w:i/>
          <w:color w:val="808080" w:themeColor="background1" w:themeShade="80"/>
          <w:sz w:val="24"/>
          <w:szCs w:val="24"/>
          <w:u w:val="single"/>
          <w:lang w:val="en-US"/>
        </w:rPr>
        <w:t xml:space="preserve">repeated for </w:t>
      </w:r>
      <w:r w:rsidR="00E50ECA">
        <w:rPr>
          <w:rFonts w:cstheme="majorHAnsi"/>
          <w:i/>
          <w:color w:val="808080" w:themeColor="background1" w:themeShade="80"/>
          <w:sz w:val="24"/>
          <w:szCs w:val="24"/>
          <w:u w:val="single"/>
          <w:lang w:val="en-US"/>
        </w:rPr>
        <w:t>8</w:t>
      </w:r>
      <w:r w:rsidRPr="00E50ECA">
        <w:rPr>
          <w:rFonts w:cstheme="majorHAnsi"/>
          <w:i/>
          <w:color w:val="808080" w:themeColor="background1" w:themeShade="80"/>
          <w:sz w:val="24"/>
          <w:szCs w:val="24"/>
          <w:u w:val="single"/>
          <w:lang w:val="en-US"/>
        </w:rPr>
        <w:t xml:space="preserve"> blocks</w:t>
      </w:r>
      <w:r w:rsidRPr="00E50ECA">
        <w:rPr>
          <w:rFonts w:cstheme="majorHAnsi"/>
          <w:i/>
          <w:color w:val="808080" w:themeColor="background1" w:themeShade="80"/>
          <w:sz w:val="24"/>
          <w:szCs w:val="24"/>
          <w:lang w:val="en-US"/>
        </w:rPr>
        <w:t xml:space="preserve"> in random order</w:t>
      </w:r>
      <w:r w:rsidR="00E50ECA">
        <w:rPr>
          <w:rFonts w:cstheme="majorHAnsi"/>
          <w:i/>
          <w:color w:val="808080" w:themeColor="background1" w:themeShade="80"/>
          <w:sz w:val="24"/>
          <w:szCs w:val="24"/>
          <w:lang w:val="en-US"/>
        </w:rPr>
        <w:t>. In each block we asked to judge one aspect of the stock. We used two response formats: a Likert-type scale or</w:t>
      </w:r>
      <w:r w:rsidR="00AC2B39" w:rsidRPr="00E50ECA">
        <w:rPr>
          <w:rFonts w:cstheme="majorHAnsi"/>
          <w:i/>
          <w:color w:val="808080" w:themeColor="background1" w:themeShade="80"/>
          <w:sz w:val="24"/>
          <w:szCs w:val="24"/>
          <w:lang w:val="en-US"/>
        </w:rPr>
        <w:t xml:space="preserve"> an open-ended format (7-point Likert-type </w:t>
      </w:r>
      <w:r w:rsidR="00E50ECA">
        <w:rPr>
          <w:rFonts w:cstheme="majorHAnsi"/>
          <w:i/>
          <w:color w:val="808080" w:themeColor="background1" w:themeShade="80"/>
          <w:sz w:val="24"/>
          <w:szCs w:val="24"/>
          <w:lang w:val="en-US"/>
        </w:rPr>
        <w:t>from 1 = extremely low through 4</w:t>
      </w:r>
      <w:bookmarkStart w:id="0" w:name="_GoBack"/>
      <w:bookmarkEnd w:id="0"/>
      <w:r w:rsidR="00AC2B39" w:rsidRPr="00E50ECA">
        <w:rPr>
          <w:rFonts w:cstheme="majorHAnsi"/>
          <w:i/>
          <w:color w:val="808080" w:themeColor="background1" w:themeShade="80"/>
          <w:sz w:val="24"/>
          <w:szCs w:val="24"/>
          <w:lang w:val="en-US"/>
        </w:rPr>
        <w:t xml:space="preserve"> = moderate to 7 = e</w:t>
      </w:r>
      <w:r w:rsidR="00E50ECA">
        <w:rPr>
          <w:rFonts w:cstheme="majorHAnsi"/>
          <w:i/>
          <w:color w:val="808080" w:themeColor="background1" w:themeShade="80"/>
          <w:sz w:val="24"/>
          <w:szCs w:val="24"/>
          <w:lang w:val="en-US"/>
        </w:rPr>
        <w:t>xtremely high).</w:t>
      </w:r>
    </w:p>
    <w:p w:rsidR="00E50ECA" w:rsidRDefault="00E50ECA" w:rsidP="00E50ECA">
      <w:pPr>
        <w:rPr>
          <w:rFonts w:cstheme="majorHAnsi"/>
          <w:i/>
          <w:color w:val="808080" w:themeColor="background1" w:themeShade="80"/>
          <w:sz w:val="24"/>
          <w:szCs w:val="24"/>
          <w:lang w:val="en-US"/>
        </w:rPr>
      </w:pPr>
    </w:p>
    <w:p w:rsidR="00AC2B39" w:rsidRPr="00E50ECA" w:rsidRDefault="00E50ECA" w:rsidP="00E50ECA">
      <w:pPr>
        <w:rPr>
          <w:rFonts w:cstheme="majorHAnsi"/>
          <w:i/>
          <w:color w:val="808080" w:themeColor="background1" w:themeShade="80"/>
          <w:sz w:val="24"/>
          <w:szCs w:val="24"/>
          <w:lang w:val="en-US"/>
        </w:rPr>
      </w:pPr>
      <w:r>
        <w:rPr>
          <w:rFonts w:cstheme="majorHAnsi"/>
          <w:i/>
          <w:color w:val="808080" w:themeColor="background1" w:themeShade="80"/>
          <w:sz w:val="24"/>
          <w:szCs w:val="24"/>
          <w:lang w:val="en-US"/>
        </w:rPr>
        <w:t>The Likert-scale was used for the following aspects</w:t>
      </w:r>
    </w:p>
    <w:p w:rsidR="00AC2B39" w:rsidRPr="00E50ECA" w:rsidRDefault="00073AC7" w:rsidP="00E50ECA">
      <w:pPr>
        <w:pStyle w:val="Listenabsatz"/>
        <w:numPr>
          <w:ilvl w:val="0"/>
          <w:numId w:val="28"/>
        </w:num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predictability,</w:t>
      </w:r>
    </w:p>
    <w:p w:rsidR="00AC2B39" w:rsidRPr="00E50ECA" w:rsidRDefault="00AC2B39" w:rsidP="00E50ECA">
      <w:pPr>
        <w:pStyle w:val="Listenabsatz"/>
        <w:numPr>
          <w:ilvl w:val="0"/>
          <w:numId w:val="28"/>
        </w:num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risk, variability</w:t>
      </w:r>
    </w:p>
    <w:p w:rsidR="00AC2B39" w:rsidRPr="00E50ECA" w:rsidRDefault="00073AC7" w:rsidP="00E50ECA">
      <w:pPr>
        <w:pStyle w:val="Listenabsatz"/>
        <w:numPr>
          <w:ilvl w:val="0"/>
          <w:numId w:val="28"/>
        </w:num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fluctuation,</w:t>
      </w:r>
    </w:p>
    <w:p w:rsidR="00AC2B39" w:rsidRPr="00E50ECA" w:rsidRDefault="00073AC7" w:rsidP="00E50ECA">
      <w:pPr>
        <w:pStyle w:val="Listenabsatz"/>
        <w:numPr>
          <w:ilvl w:val="0"/>
          <w:numId w:val="28"/>
        </w:num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return</w:t>
      </w:r>
      <w:r w:rsidR="00AC2B39" w:rsidRPr="00E50ECA">
        <w:rPr>
          <w:rFonts w:cstheme="majorHAnsi"/>
          <w:i/>
          <w:color w:val="808080" w:themeColor="background1" w:themeShade="80"/>
          <w:sz w:val="24"/>
          <w:szCs w:val="24"/>
          <w:lang w:val="en-US"/>
        </w:rPr>
        <w:t xml:space="preserve">. </w:t>
      </w:r>
    </w:p>
    <w:p w:rsidR="00AC2B39" w:rsidRPr="00E50ECA" w:rsidRDefault="00E50ECA" w:rsidP="00E50ECA">
      <w:pPr>
        <w:ind w:left="58"/>
        <w:rPr>
          <w:rFonts w:cstheme="majorHAnsi"/>
          <w:i/>
          <w:color w:val="808080" w:themeColor="background1" w:themeShade="80"/>
          <w:sz w:val="24"/>
          <w:szCs w:val="24"/>
          <w:lang w:val="en-US"/>
        </w:rPr>
      </w:pPr>
      <w:r>
        <w:rPr>
          <w:rFonts w:cstheme="majorHAnsi"/>
          <w:i/>
          <w:color w:val="808080" w:themeColor="background1" w:themeShade="80"/>
          <w:sz w:val="24"/>
          <w:szCs w:val="24"/>
          <w:lang w:val="en-US"/>
        </w:rPr>
        <w:t>T</w:t>
      </w:r>
      <w:r w:rsidR="00AC2B39" w:rsidRPr="00E50ECA">
        <w:rPr>
          <w:rFonts w:cstheme="majorHAnsi"/>
          <w:i/>
          <w:color w:val="808080" w:themeColor="background1" w:themeShade="80"/>
          <w:sz w:val="24"/>
          <w:szCs w:val="24"/>
          <w:lang w:val="en-US"/>
        </w:rPr>
        <w:t>he open-ended format</w:t>
      </w:r>
      <w:r>
        <w:rPr>
          <w:rFonts w:cstheme="majorHAnsi"/>
          <w:i/>
          <w:color w:val="808080" w:themeColor="background1" w:themeShade="80"/>
          <w:sz w:val="24"/>
          <w:szCs w:val="24"/>
          <w:lang w:val="en-US"/>
        </w:rPr>
        <w:t xml:space="preserve"> was used for the following aspects</w:t>
      </w:r>
    </w:p>
    <w:p w:rsidR="00AC2B39" w:rsidRPr="00E50ECA" w:rsidRDefault="00AC2B39" w:rsidP="00E50ECA">
      <w:pPr>
        <w:pStyle w:val="Listenabsatz"/>
        <w:numPr>
          <w:ilvl w:val="0"/>
          <w:numId w:val="28"/>
        </w:num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probability of a loss,</w:t>
      </w:r>
    </w:p>
    <w:p w:rsidR="00AC2B39" w:rsidRPr="00E50ECA" w:rsidRDefault="00AC2B39" w:rsidP="00E50ECA">
      <w:pPr>
        <w:pStyle w:val="Listenabsatz"/>
        <w:numPr>
          <w:ilvl w:val="0"/>
          <w:numId w:val="28"/>
        </w:num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the expected loss,</w:t>
      </w:r>
    </w:p>
    <w:p w:rsidR="00AC2B39" w:rsidRPr="00E50ECA" w:rsidRDefault="00AC2B39" w:rsidP="00750802">
      <w:pPr>
        <w:pStyle w:val="Listenabsatz"/>
        <w:numPr>
          <w:ilvl w:val="0"/>
          <w:numId w:val="28"/>
        </w:numPr>
        <w:rPr>
          <w:rFonts w:cstheme="majorHAnsi"/>
          <w:color w:val="808080" w:themeColor="background1" w:themeShade="80"/>
          <w:sz w:val="24"/>
          <w:szCs w:val="24"/>
          <w:lang w:val="en-US"/>
        </w:rPr>
      </w:pPr>
      <w:r w:rsidRPr="00E50ECA">
        <w:rPr>
          <w:rFonts w:cstheme="majorHAnsi"/>
          <w:i/>
          <w:color w:val="808080" w:themeColor="background1" w:themeShade="80"/>
          <w:sz w:val="24"/>
          <w:szCs w:val="24"/>
          <w:lang w:val="en-US"/>
        </w:rPr>
        <w:t>and the average loss</w:t>
      </w:r>
    </w:p>
    <w:p w:rsidR="00E50ECA" w:rsidRPr="00E50ECA" w:rsidRDefault="00E50ECA" w:rsidP="00E50ECA">
      <w:pPr>
        <w:ind w:left="708"/>
        <w:rPr>
          <w:rFonts w:cstheme="majorHAnsi"/>
          <w:sz w:val="24"/>
          <w:szCs w:val="24"/>
        </w:rPr>
      </w:pPr>
    </w:p>
    <w:p w:rsidR="00073AC7" w:rsidRPr="00E50ECA" w:rsidRDefault="00073AC7" w:rsidP="00E50ECA">
      <w:pPr>
        <w:ind w:left="708"/>
        <w:rPr>
          <w:rFonts w:cstheme="majorHAnsi"/>
          <w:sz w:val="24"/>
          <w:szCs w:val="24"/>
        </w:rPr>
      </w:pPr>
      <w:r w:rsidRPr="00E50ECA">
        <w:rPr>
          <w:rFonts w:cstheme="majorHAnsi"/>
          <w:sz w:val="24"/>
          <w:szCs w:val="24"/>
        </w:rPr>
        <w:t xml:space="preserve">Im folgenden Block geht es darum, wie Sie </w:t>
      </w:r>
      <w:r w:rsidRPr="00E50ECA">
        <w:rPr>
          <w:rFonts w:cstheme="majorHAnsi"/>
          <w:b/>
          <w:sz w:val="24"/>
          <w:szCs w:val="24"/>
        </w:rPr>
        <w:t>die Schwankungen</w:t>
      </w:r>
      <w:r w:rsidR="00AC2B39" w:rsidRPr="00E50ECA">
        <w:rPr>
          <w:rFonts w:cstheme="majorHAnsi"/>
          <w:b/>
          <w:sz w:val="24"/>
          <w:szCs w:val="24"/>
        </w:rPr>
        <w:t xml:space="preserve"> [subsituted by other term]</w:t>
      </w:r>
      <w:r w:rsidRPr="00E50ECA">
        <w:rPr>
          <w:rFonts w:cstheme="majorHAnsi"/>
          <w:sz w:val="24"/>
          <w:szCs w:val="24"/>
        </w:rPr>
        <w:t xml:space="preserve"> verschiedener Renditeverläufe einschätzen.</w:t>
      </w:r>
    </w:p>
    <w:p w:rsidR="00073AC7" w:rsidRPr="00E50ECA" w:rsidRDefault="00073AC7" w:rsidP="00E50ECA">
      <w:pPr>
        <w:ind w:left="708"/>
        <w:rPr>
          <w:rFonts w:cstheme="majorHAnsi"/>
          <w:sz w:val="24"/>
          <w:szCs w:val="24"/>
        </w:rPr>
      </w:pPr>
      <w:r w:rsidRPr="00E50ECA">
        <w:rPr>
          <w:rFonts w:cstheme="majorHAnsi"/>
          <w:noProof/>
          <w:sz w:val="24"/>
          <w:szCs w:val="24"/>
          <w:lang w:eastAsia="de-CH"/>
        </w:rPr>
        <w:lastRenderedPageBreak/>
        <w:drawing>
          <wp:inline distT="0" distB="0" distL="0" distR="0" wp14:anchorId="4AAE5DDD" wp14:editId="5D77E2CB">
            <wp:extent cx="4680000" cy="2073047"/>
            <wp:effectExtent l="190500" t="190500" r="196850" b="1943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68" t="15904" r="24603" b="41833"/>
                    <a:stretch/>
                  </pic:blipFill>
                  <pic:spPr bwMode="auto">
                    <a:xfrm>
                      <a:off x="0" y="0"/>
                      <a:ext cx="4680000" cy="207304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50ECA" w:rsidRDefault="00E50ECA" w:rsidP="00E50ECA">
      <w:pPr>
        <w:ind w:left="708"/>
        <w:rPr>
          <w:rFonts w:cstheme="majorHAnsi"/>
          <w:i/>
          <w:color w:val="808080" w:themeColor="background1" w:themeShade="80"/>
          <w:sz w:val="24"/>
          <w:szCs w:val="24"/>
          <w:lang w:val="en-US"/>
        </w:rPr>
      </w:pPr>
    </w:p>
    <w:p w:rsidR="00AC2B39" w:rsidRPr="00E50ECA" w:rsidRDefault="00AC2B39" w:rsidP="00E50ECA">
      <w:pPr>
        <w:ind w:left="708"/>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 xml:space="preserve">The format for the </w:t>
      </w:r>
      <w:r w:rsidR="00DA6558" w:rsidRPr="00E50ECA">
        <w:rPr>
          <w:rFonts w:cstheme="majorHAnsi"/>
          <w:i/>
          <w:color w:val="808080" w:themeColor="background1" w:themeShade="80"/>
          <w:sz w:val="24"/>
          <w:szCs w:val="24"/>
          <w:lang w:val="en-US"/>
        </w:rPr>
        <w:t xml:space="preserve">variance-/gain-related </w:t>
      </w:r>
      <w:r w:rsidRPr="00E50ECA">
        <w:rPr>
          <w:rFonts w:cstheme="majorHAnsi"/>
          <w:i/>
          <w:color w:val="808080" w:themeColor="background1" w:themeShade="80"/>
          <w:sz w:val="24"/>
          <w:szCs w:val="24"/>
          <w:lang w:val="en-US"/>
        </w:rPr>
        <w:t xml:space="preserve">questions about </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variability</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 xml:space="preserve">, </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predictability</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 xml:space="preserve">, </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risk</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 xml:space="preserve">, </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fluctuation</w:t>
      </w:r>
      <w:r w:rsidR="00DA6558" w:rsidRPr="00E50ECA">
        <w:rPr>
          <w:rFonts w:cstheme="majorHAnsi"/>
          <w:i/>
          <w:color w:val="808080" w:themeColor="background1" w:themeShade="80"/>
          <w:sz w:val="24"/>
          <w:szCs w:val="24"/>
          <w:lang w:val="en-US"/>
        </w:rPr>
        <w:t>»</w:t>
      </w:r>
      <w:r w:rsidRPr="00E50ECA">
        <w:rPr>
          <w:rFonts w:cstheme="majorHAnsi"/>
          <w:i/>
          <w:color w:val="808080" w:themeColor="background1" w:themeShade="80"/>
          <w:sz w:val="24"/>
          <w:szCs w:val="24"/>
          <w:lang w:val="en-US"/>
        </w:rPr>
        <w:t xml:space="preserve"> was as follows</w:t>
      </w:r>
      <w:r w:rsidR="00E50ECA">
        <w:rPr>
          <w:rFonts w:cstheme="majorHAnsi"/>
          <w:i/>
          <w:color w:val="808080" w:themeColor="background1" w:themeShade="80"/>
          <w:sz w:val="24"/>
          <w:szCs w:val="24"/>
          <w:lang w:val="en-US"/>
        </w:rPr>
        <w:t>.</w:t>
      </w:r>
    </w:p>
    <w:p w:rsidR="00DA6558" w:rsidRPr="00E50ECA" w:rsidRDefault="00DA6558" w:rsidP="00E50ECA">
      <w:pPr>
        <w:ind w:left="708"/>
        <w:rPr>
          <w:rFonts w:cstheme="majorHAnsi"/>
          <w:i/>
          <w:color w:val="808080" w:themeColor="background1" w:themeShade="80"/>
          <w:sz w:val="24"/>
          <w:szCs w:val="24"/>
          <w:lang w:val="en-US"/>
        </w:rPr>
      </w:pPr>
    </w:p>
    <w:p w:rsidR="00DA6558" w:rsidRPr="00E50ECA" w:rsidRDefault="00DA6558" w:rsidP="00E50ECA">
      <w:pPr>
        <w:ind w:left="708"/>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t xml:space="preserve">This question was </w:t>
      </w:r>
      <w:r w:rsidRPr="00E50ECA">
        <w:rPr>
          <w:rFonts w:cstheme="majorHAnsi"/>
          <w:i/>
          <w:color w:val="808080" w:themeColor="background1" w:themeShade="80"/>
          <w:sz w:val="24"/>
          <w:szCs w:val="24"/>
          <w:u w:val="single"/>
          <w:lang w:val="en-US"/>
        </w:rPr>
        <w:t>repeated for 19 different graphs</w:t>
      </w:r>
      <w:r w:rsidRPr="00E50ECA">
        <w:rPr>
          <w:rFonts w:cstheme="majorHAnsi"/>
          <w:i/>
          <w:color w:val="808080" w:themeColor="background1" w:themeShade="80"/>
          <w:sz w:val="24"/>
          <w:szCs w:val="24"/>
          <w:lang w:val="en-US"/>
        </w:rPr>
        <w:t xml:space="preserve"> in random order</w:t>
      </w:r>
    </w:p>
    <w:p w:rsidR="00073AC7" w:rsidRPr="00E50ECA" w:rsidRDefault="00073AC7" w:rsidP="00E50ECA">
      <w:pPr>
        <w:ind w:left="708"/>
        <w:rPr>
          <w:rFonts w:cstheme="majorHAnsi"/>
          <w:sz w:val="24"/>
          <w:szCs w:val="24"/>
        </w:rPr>
      </w:pPr>
      <w:r w:rsidRPr="00E50ECA">
        <w:rPr>
          <w:rFonts w:cstheme="majorHAnsi"/>
          <w:noProof/>
          <w:sz w:val="24"/>
          <w:szCs w:val="24"/>
          <w:lang w:eastAsia="de-CH"/>
        </w:rPr>
        <w:drawing>
          <wp:inline distT="0" distB="0" distL="0" distR="0" wp14:anchorId="093F1C30" wp14:editId="0F8D4C1B">
            <wp:extent cx="4680000" cy="3653611"/>
            <wp:effectExtent l="190500" t="190500" r="196850" b="1949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288" t="13547" r="23651" b="11053"/>
                    <a:stretch/>
                  </pic:blipFill>
                  <pic:spPr bwMode="auto">
                    <a:xfrm>
                      <a:off x="0" y="0"/>
                      <a:ext cx="4680000" cy="36536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C2B39" w:rsidRPr="00E50ECA" w:rsidRDefault="00AC2B39" w:rsidP="00E50ECA">
      <w:pPr>
        <w:ind w:left="708"/>
        <w:rPr>
          <w:rFonts w:cstheme="majorHAnsi"/>
          <w:i/>
          <w:color w:val="808080" w:themeColor="background1" w:themeShade="80"/>
          <w:sz w:val="24"/>
          <w:szCs w:val="24"/>
        </w:rPr>
      </w:pPr>
      <w:r w:rsidRPr="00E50ECA">
        <w:rPr>
          <w:rFonts w:cstheme="majorHAnsi"/>
          <w:i/>
          <w:color w:val="808080" w:themeColor="background1" w:themeShade="80"/>
          <w:sz w:val="24"/>
          <w:szCs w:val="24"/>
        </w:rPr>
        <w:t xml:space="preserve">The format for the </w:t>
      </w:r>
      <w:r w:rsidR="00DA6558" w:rsidRPr="00E50ECA">
        <w:rPr>
          <w:rFonts w:cstheme="majorHAnsi"/>
          <w:i/>
          <w:color w:val="808080" w:themeColor="background1" w:themeShade="80"/>
          <w:sz w:val="24"/>
          <w:szCs w:val="24"/>
        </w:rPr>
        <w:t xml:space="preserve">loss-related </w:t>
      </w:r>
      <w:r w:rsidRPr="00E50ECA">
        <w:rPr>
          <w:rFonts w:cstheme="majorHAnsi"/>
          <w:i/>
          <w:color w:val="808080" w:themeColor="background1" w:themeShade="80"/>
          <w:sz w:val="24"/>
          <w:szCs w:val="24"/>
        </w:rPr>
        <w:t xml:space="preserve">questions about </w:t>
      </w:r>
      <w:r w:rsidR="00DA6558" w:rsidRPr="00E50ECA">
        <w:rPr>
          <w:rFonts w:cstheme="majorHAnsi"/>
          <w:i/>
          <w:color w:val="808080" w:themeColor="background1" w:themeShade="80"/>
          <w:sz w:val="24"/>
          <w:szCs w:val="24"/>
        </w:rPr>
        <w:t>«</w:t>
      </w:r>
      <w:r w:rsidRPr="00E50ECA">
        <w:rPr>
          <w:rFonts w:cstheme="majorHAnsi"/>
          <w:i/>
          <w:color w:val="808080" w:themeColor="background1" w:themeShade="80"/>
          <w:sz w:val="24"/>
          <w:szCs w:val="24"/>
        </w:rPr>
        <w:t>loss</w:t>
      </w:r>
      <w:r w:rsidR="00DA6558" w:rsidRPr="00E50ECA">
        <w:rPr>
          <w:rFonts w:cstheme="majorHAnsi"/>
          <w:i/>
          <w:color w:val="808080" w:themeColor="background1" w:themeShade="80"/>
          <w:sz w:val="24"/>
          <w:szCs w:val="24"/>
        </w:rPr>
        <w:t>»</w:t>
      </w:r>
      <w:r w:rsidRPr="00E50ECA">
        <w:rPr>
          <w:rFonts w:cstheme="majorHAnsi"/>
          <w:i/>
          <w:color w:val="808080" w:themeColor="background1" w:themeShade="80"/>
          <w:sz w:val="24"/>
          <w:szCs w:val="24"/>
        </w:rPr>
        <w:t xml:space="preserve">, </w:t>
      </w:r>
      <w:r w:rsidR="00DA6558" w:rsidRPr="00E50ECA">
        <w:rPr>
          <w:rFonts w:cstheme="majorHAnsi"/>
          <w:i/>
          <w:color w:val="808080" w:themeColor="background1" w:themeShade="80"/>
          <w:sz w:val="24"/>
          <w:szCs w:val="24"/>
        </w:rPr>
        <w:t>«</w:t>
      </w:r>
      <w:r w:rsidRPr="00E50ECA">
        <w:rPr>
          <w:rFonts w:cstheme="majorHAnsi"/>
          <w:i/>
          <w:color w:val="808080" w:themeColor="background1" w:themeShade="80"/>
          <w:sz w:val="24"/>
          <w:szCs w:val="24"/>
        </w:rPr>
        <w:t>probability of a loss</w:t>
      </w:r>
      <w:r w:rsidR="00DA6558" w:rsidRPr="00E50ECA">
        <w:rPr>
          <w:rFonts w:cstheme="majorHAnsi"/>
          <w:i/>
          <w:color w:val="808080" w:themeColor="background1" w:themeShade="80"/>
          <w:sz w:val="24"/>
          <w:szCs w:val="24"/>
        </w:rPr>
        <w:t>»</w:t>
      </w:r>
      <w:r w:rsidRPr="00E50ECA">
        <w:rPr>
          <w:rFonts w:cstheme="majorHAnsi"/>
          <w:i/>
          <w:color w:val="808080" w:themeColor="background1" w:themeShade="80"/>
          <w:sz w:val="24"/>
          <w:szCs w:val="24"/>
        </w:rPr>
        <w:t>,</w:t>
      </w:r>
      <w:r w:rsidR="00DA6558" w:rsidRPr="00E50ECA">
        <w:rPr>
          <w:rFonts w:cstheme="majorHAnsi"/>
          <w:i/>
          <w:color w:val="808080" w:themeColor="background1" w:themeShade="80"/>
          <w:sz w:val="24"/>
          <w:szCs w:val="24"/>
        </w:rPr>
        <w:t xml:space="preserve"> «average loss»</w:t>
      </w:r>
    </w:p>
    <w:p w:rsidR="00AC2B39" w:rsidRPr="00E50ECA" w:rsidRDefault="00AC2B39" w:rsidP="00E50ECA">
      <w:pPr>
        <w:ind w:left="708"/>
        <w:rPr>
          <w:rFonts w:cstheme="majorHAnsi"/>
          <w:sz w:val="24"/>
          <w:szCs w:val="24"/>
        </w:rPr>
      </w:pPr>
    </w:p>
    <w:p w:rsidR="00073AC7" w:rsidRPr="00E50ECA" w:rsidRDefault="00AC2B39" w:rsidP="00E50ECA">
      <w:pPr>
        <w:ind w:firstLine="708"/>
        <w:rPr>
          <w:rFonts w:cstheme="majorHAnsi"/>
          <w:sz w:val="24"/>
          <w:szCs w:val="24"/>
        </w:rPr>
      </w:pPr>
      <w:r w:rsidRPr="00E50ECA">
        <w:rPr>
          <w:rFonts w:cstheme="majorHAnsi"/>
          <w:noProof/>
          <w:sz w:val="24"/>
          <w:szCs w:val="24"/>
          <w:lang w:eastAsia="de-CH"/>
        </w:rPr>
        <w:lastRenderedPageBreak/>
        <w:drawing>
          <wp:inline distT="0" distB="0" distL="0" distR="0" wp14:anchorId="7D56E40C" wp14:editId="220B38DF">
            <wp:extent cx="4680000" cy="3672608"/>
            <wp:effectExtent l="190500" t="190500" r="196850" b="1949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48" t="11632" r="24672" b="14293"/>
                    <a:stretch/>
                  </pic:blipFill>
                  <pic:spPr bwMode="auto">
                    <a:xfrm>
                      <a:off x="0" y="0"/>
                      <a:ext cx="4680000" cy="36726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A6558" w:rsidRPr="00E50ECA" w:rsidRDefault="00DA6558" w:rsidP="00E50ECA">
      <w:pPr>
        <w:pStyle w:val="berschrift1"/>
        <w:rPr>
          <w:rFonts w:asciiTheme="majorHAnsi" w:hAnsiTheme="majorHAnsi" w:cstheme="majorHAnsi"/>
          <w:sz w:val="24"/>
          <w:szCs w:val="24"/>
        </w:rPr>
      </w:pPr>
      <w:r w:rsidRPr="00E50ECA">
        <w:rPr>
          <w:rFonts w:asciiTheme="majorHAnsi" w:hAnsiTheme="majorHAnsi" w:cstheme="majorHAnsi"/>
          <w:sz w:val="24"/>
          <w:szCs w:val="24"/>
        </w:rPr>
        <w:t>Demographics, Experience, and Graph-Literacy</w:t>
      </w:r>
    </w:p>
    <w:p w:rsidR="00DA6558" w:rsidRPr="00E50ECA" w:rsidRDefault="00DA6558" w:rsidP="00E50ECA">
      <w:pPr>
        <w:pStyle w:val="Standard1stline"/>
        <w:numPr>
          <w:ilvl w:val="0"/>
          <w:numId w:val="0"/>
        </w:numPr>
        <w:ind w:firstLine="432"/>
        <w:rPr>
          <w:rFonts w:cstheme="majorHAnsi"/>
          <w:sz w:val="24"/>
          <w:szCs w:val="24"/>
        </w:rPr>
      </w:pPr>
      <w:r w:rsidRPr="00E50ECA">
        <w:rPr>
          <w:rFonts w:cstheme="majorHAnsi"/>
          <w:noProof/>
          <w:sz w:val="24"/>
          <w:szCs w:val="24"/>
          <w:lang w:eastAsia="de-CH"/>
        </w:rPr>
        <w:drawing>
          <wp:inline distT="0" distB="0" distL="0" distR="0" wp14:anchorId="0F2E6123" wp14:editId="723CA77D">
            <wp:extent cx="4680000" cy="3404358"/>
            <wp:effectExtent l="190500" t="190500" r="196850" b="1962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29" t="16349" r="24365" b="14142"/>
                    <a:stretch/>
                  </pic:blipFill>
                  <pic:spPr bwMode="auto">
                    <a:xfrm>
                      <a:off x="0" y="0"/>
                      <a:ext cx="4680000" cy="3404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A6558" w:rsidRPr="00E50ECA" w:rsidRDefault="00DA6558" w:rsidP="00E50ECA">
      <w:pPr>
        <w:rPr>
          <w:rFonts w:cstheme="majorHAnsi"/>
          <w:i/>
          <w:sz w:val="24"/>
          <w:szCs w:val="24"/>
        </w:rPr>
      </w:pPr>
      <w:r w:rsidRPr="00E50ECA">
        <w:rPr>
          <w:rFonts w:cstheme="majorHAnsi"/>
          <w:i/>
          <w:sz w:val="24"/>
          <w:szCs w:val="24"/>
        </w:rPr>
        <w:t xml:space="preserve">Graph Literacy was asked using the material from the graph literacy scale by Galesic &amp; Garcia-Tetamero  </w:t>
      </w:r>
      <w:r w:rsidRPr="00E50ECA">
        <w:rPr>
          <w:rFonts w:cstheme="majorHAnsi"/>
          <w:i/>
          <w:sz w:val="24"/>
          <w:szCs w:val="24"/>
        </w:rPr>
        <w:fldChar w:fldCharType="begin" w:fldLock="1"/>
      </w:r>
      <w:r w:rsidR="00E50ECA" w:rsidRPr="00E50ECA">
        <w:rPr>
          <w:rFonts w:cstheme="majorHAnsi"/>
          <w:i/>
          <w:sz w:val="24"/>
          <w:szCs w:val="24"/>
        </w:rPr>
        <w:instrText>ADDIN CSL_CITATION { "citationItems" : [ { "id" : "ITEM-1", "itemData" : { "DOI" : "10.1177/0272989X10373805", "ISSN" : "0272-989X", "author" : [ { "dropping-particle" : "", "family" : "Galesic", "given" : "M.", "non-dropping-particle" : "", "parse-names" : false, "suffix" : "" }, { "dropping-particle" : "", "family" : "Garcia-Retamero", "given" : "R.", "non-dropping-particle" : "", "parse-names" : false, "suffix" : "" } ], "container-title" : "Medical Decision Making", "id" : "ITEM-1", "issue" : "3", "issued" : { "date-parts" : [ [ "2011" ] ] }, "page" : "444-457", "title" : "Graph Literacy: A Cross-Cultural Comparison", "type" : "article-journal", "volume" : "31" }, "suppress-author" : 1, "uris" : [ "http://www.mendeley.com/documents/?uuid=31d2e3ad-5e82-46fe-9732-9bd8045b86bd" ] } ], "mendeley" : { "formattedCitation" : "(2011)", "plainTextFormattedCitation" : "(2011)", "previouslyFormattedCitation" : "(2011)" }, "properties" : { "noteIndex" : 0 }, "schema" : "https://github.com/citation-style-language/schema/raw/master/csl-citation.json" }</w:instrText>
      </w:r>
      <w:r w:rsidRPr="00E50ECA">
        <w:rPr>
          <w:rFonts w:cstheme="majorHAnsi"/>
          <w:i/>
          <w:sz w:val="24"/>
          <w:szCs w:val="24"/>
        </w:rPr>
        <w:fldChar w:fldCharType="separate"/>
      </w:r>
      <w:r w:rsidRPr="00E50ECA">
        <w:rPr>
          <w:rFonts w:cstheme="majorHAnsi"/>
          <w:noProof/>
          <w:sz w:val="24"/>
          <w:szCs w:val="24"/>
        </w:rPr>
        <w:t>(2011)</w:t>
      </w:r>
      <w:r w:rsidRPr="00E50ECA">
        <w:rPr>
          <w:rFonts w:cstheme="majorHAnsi"/>
          <w:i/>
          <w:sz w:val="24"/>
          <w:szCs w:val="24"/>
        </w:rPr>
        <w:fldChar w:fldCharType="end"/>
      </w:r>
      <w:r w:rsidRPr="00E50ECA">
        <w:rPr>
          <w:rFonts w:cstheme="majorHAnsi"/>
          <w:i/>
          <w:sz w:val="24"/>
          <w:szCs w:val="24"/>
        </w:rPr>
        <w:t>.</w:t>
      </w:r>
    </w:p>
    <w:p w:rsidR="00DA6558" w:rsidRPr="00E50ECA" w:rsidRDefault="00DA6558" w:rsidP="00E50ECA">
      <w:pPr>
        <w:rPr>
          <w:rFonts w:cstheme="majorHAnsi"/>
          <w:i/>
          <w:sz w:val="24"/>
          <w:szCs w:val="24"/>
        </w:rPr>
      </w:pPr>
    </w:p>
    <w:p w:rsidR="00DA6558" w:rsidRPr="00E50ECA" w:rsidRDefault="00DA6558" w:rsidP="00E50ECA">
      <w:pPr>
        <w:rPr>
          <w:rFonts w:cstheme="majorHAnsi"/>
          <w:i/>
          <w:color w:val="808080" w:themeColor="background1" w:themeShade="80"/>
          <w:sz w:val="24"/>
          <w:szCs w:val="24"/>
          <w:lang w:val="en-US"/>
        </w:rPr>
      </w:pPr>
      <w:r w:rsidRPr="00E50ECA">
        <w:rPr>
          <w:rFonts w:cstheme="majorHAnsi"/>
          <w:i/>
          <w:color w:val="808080" w:themeColor="background1" w:themeShade="80"/>
          <w:sz w:val="24"/>
          <w:szCs w:val="24"/>
          <w:lang w:val="en-US"/>
        </w:rPr>
        <w:lastRenderedPageBreak/>
        <w:t>We further</w:t>
      </w:r>
      <w:r w:rsidR="00E50ECA" w:rsidRPr="00E50ECA">
        <w:rPr>
          <w:rFonts w:cstheme="majorHAnsi"/>
          <w:i/>
          <w:color w:val="808080" w:themeColor="background1" w:themeShade="80"/>
          <w:sz w:val="24"/>
          <w:szCs w:val="24"/>
          <w:lang w:val="en-US"/>
        </w:rPr>
        <w:t xml:space="preserve"> asked for t</w:t>
      </w:r>
      <w:r w:rsidRPr="00E50ECA">
        <w:rPr>
          <w:rFonts w:cstheme="majorHAnsi"/>
          <w:i/>
          <w:color w:val="808080" w:themeColor="background1" w:themeShade="80"/>
          <w:sz w:val="24"/>
          <w:szCs w:val="24"/>
          <w:lang w:val="en-US"/>
        </w:rPr>
        <w:t>he following dem</w:t>
      </w:r>
      <w:r w:rsidR="00E50ECA" w:rsidRPr="00E50ECA">
        <w:rPr>
          <w:rFonts w:cstheme="majorHAnsi"/>
          <w:i/>
          <w:color w:val="808080" w:themeColor="background1" w:themeShade="80"/>
          <w:sz w:val="24"/>
          <w:szCs w:val="24"/>
          <w:lang w:val="en-US"/>
        </w:rPr>
        <w:t>o</w:t>
      </w:r>
      <w:r w:rsidRPr="00E50ECA">
        <w:rPr>
          <w:rFonts w:cstheme="majorHAnsi"/>
          <w:i/>
          <w:color w:val="808080" w:themeColor="background1" w:themeShade="80"/>
          <w:sz w:val="24"/>
          <w:szCs w:val="24"/>
          <w:lang w:val="en-US"/>
        </w:rPr>
        <w:t>graphics:</w:t>
      </w:r>
    </w:p>
    <w:p w:rsidR="00DA6558" w:rsidRPr="00E50ECA" w:rsidRDefault="00DA6558" w:rsidP="00E50ECA">
      <w:pPr>
        <w:pStyle w:val="Listenabsatz"/>
        <w:numPr>
          <w:ilvl w:val="0"/>
          <w:numId w:val="29"/>
        </w:numPr>
        <w:rPr>
          <w:rFonts w:cstheme="majorHAnsi"/>
          <w:sz w:val="24"/>
          <w:szCs w:val="24"/>
          <w:lang w:val="en-US"/>
        </w:rPr>
      </w:pPr>
      <w:r w:rsidRPr="00E50ECA">
        <w:rPr>
          <w:rFonts w:cstheme="majorHAnsi"/>
          <w:sz w:val="24"/>
          <w:szCs w:val="24"/>
          <w:lang w:val="en-US"/>
        </w:rPr>
        <w:t>Gender</w:t>
      </w:r>
    </w:p>
    <w:p w:rsidR="00DA6558" w:rsidRPr="00E50ECA" w:rsidRDefault="00DA6558" w:rsidP="00E50ECA">
      <w:pPr>
        <w:pStyle w:val="Listenabsatz"/>
        <w:numPr>
          <w:ilvl w:val="0"/>
          <w:numId w:val="29"/>
        </w:numPr>
        <w:rPr>
          <w:rFonts w:cstheme="majorHAnsi"/>
          <w:sz w:val="24"/>
          <w:szCs w:val="24"/>
          <w:lang w:val="en-US"/>
        </w:rPr>
      </w:pPr>
      <w:r w:rsidRPr="00E50ECA">
        <w:rPr>
          <w:rFonts w:cstheme="majorHAnsi"/>
          <w:sz w:val="24"/>
          <w:szCs w:val="24"/>
          <w:lang w:val="en-US"/>
        </w:rPr>
        <w:t>Age</w:t>
      </w:r>
    </w:p>
    <w:p w:rsidR="00DA6558" w:rsidRPr="00E50ECA" w:rsidRDefault="00DA6558" w:rsidP="00E50ECA">
      <w:pPr>
        <w:pStyle w:val="Listenabsatz"/>
        <w:numPr>
          <w:ilvl w:val="0"/>
          <w:numId w:val="29"/>
        </w:numPr>
        <w:rPr>
          <w:rFonts w:cstheme="majorHAnsi"/>
          <w:sz w:val="24"/>
          <w:szCs w:val="24"/>
          <w:lang w:val="en-US"/>
        </w:rPr>
      </w:pPr>
      <w:r w:rsidRPr="00E50ECA">
        <w:rPr>
          <w:rFonts w:cstheme="majorHAnsi"/>
          <w:sz w:val="24"/>
          <w:szCs w:val="24"/>
          <w:lang w:val="en-US"/>
        </w:rPr>
        <w:t>Native language</w:t>
      </w:r>
    </w:p>
    <w:p w:rsidR="00DA6558" w:rsidRPr="00E50ECA" w:rsidRDefault="00DA6558" w:rsidP="00E50ECA">
      <w:pPr>
        <w:pStyle w:val="Listenabsatz"/>
        <w:numPr>
          <w:ilvl w:val="0"/>
          <w:numId w:val="29"/>
        </w:numPr>
        <w:rPr>
          <w:rFonts w:cstheme="majorHAnsi"/>
          <w:sz w:val="24"/>
          <w:szCs w:val="24"/>
          <w:lang w:val="en-US"/>
        </w:rPr>
      </w:pPr>
      <w:r w:rsidRPr="00E50ECA">
        <w:rPr>
          <w:rFonts w:cstheme="majorHAnsi"/>
          <w:sz w:val="24"/>
          <w:szCs w:val="24"/>
          <w:lang w:val="en-US"/>
        </w:rPr>
        <w:t>Occupation</w:t>
      </w:r>
    </w:p>
    <w:p w:rsidR="00DA6558" w:rsidRPr="00E50ECA" w:rsidRDefault="00DA6558" w:rsidP="00E50ECA">
      <w:pPr>
        <w:pStyle w:val="Listenabsatz"/>
        <w:numPr>
          <w:ilvl w:val="0"/>
          <w:numId w:val="29"/>
        </w:numPr>
        <w:rPr>
          <w:rFonts w:cstheme="majorHAnsi"/>
          <w:sz w:val="24"/>
          <w:szCs w:val="24"/>
          <w:lang w:val="en-US"/>
        </w:rPr>
      </w:pPr>
      <w:r w:rsidRPr="00E50ECA">
        <w:rPr>
          <w:rFonts w:cstheme="majorHAnsi"/>
          <w:sz w:val="24"/>
          <w:szCs w:val="24"/>
          <w:lang w:val="en-US"/>
        </w:rPr>
        <w:t>Highest educational degree</w:t>
      </w:r>
    </w:p>
    <w:p w:rsidR="00DA6558" w:rsidRPr="00E50ECA" w:rsidRDefault="00DA6558" w:rsidP="00E50ECA">
      <w:pPr>
        <w:pStyle w:val="Listenabsatz"/>
        <w:numPr>
          <w:ilvl w:val="0"/>
          <w:numId w:val="29"/>
        </w:numPr>
        <w:rPr>
          <w:rFonts w:cstheme="majorHAnsi"/>
          <w:sz w:val="24"/>
          <w:szCs w:val="24"/>
          <w:lang w:val="en-US"/>
        </w:rPr>
      </w:pPr>
      <w:r w:rsidRPr="00E50ECA">
        <w:rPr>
          <w:rFonts w:cstheme="majorHAnsi"/>
          <w:sz w:val="24"/>
          <w:szCs w:val="24"/>
          <w:lang w:val="en-US"/>
        </w:rPr>
        <w:t>Income (voluntary)</w:t>
      </w:r>
    </w:p>
    <w:p w:rsidR="00E50ECA" w:rsidRPr="00E50ECA" w:rsidRDefault="00E50ECA" w:rsidP="00E50ECA">
      <w:pPr>
        <w:rPr>
          <w:rFonts w:cstheme="majorHAnsi"/>
          <w:sz w:val="24"/>
          <w:szCs w:val="24"/>
          <w:lang w:val="en-US"/>
        </w:rPr>
      </w:pPr>
    </w:p>
    <w:p w:rsidR="00E50ECA" w:rsidRPr="00E50ECA" w:rsidRDefault="00E50ECA" w:rsidP="00E50ECA">
      <w:pPr>
        <w:rPr>
          <w:rFonts w:cstheme="majorHAnsi"/>
          <w:sz w:val="24"/>
          <w:szCs w:val="24"/>
          <w:lang w:val="en-US"/>
        </w:rPr>
      </w:pPr>
    </w:p>
    <w:p w:rsidR="00E50ECA" w:rsidRPr="00E50ECA" w:rsidRDefault="00E50ECA" w:rsidP="00E50ECA">
      <w:pPr>
        <w:rPr>
          <w:rFonts w:cstheme="majorHAnsi"/>
          <w:sz w:val="24"/>
          <w:szCs w:val="24"/>
          <w:lang w:val="en-US"/>
        </w:rPr>
      </w:pPr>
    </w:p>
    <w:p w:rsidR="00E50ECA" w:rsidRPr="00E50ECA" w:rsidRDefault="00E50ECA" w:rsidP="00E50ECA">
      <w:pPr>
        <w:rPr>
          <w:rFonts w:cstheme="majorHAnsi"/>
          <w:b/>
          <w:sz w:val="24"/>
          <w:szCs w:val="24"/>
          <w:lang w:val="en-US"/>
        </w:rPr>
      </w:pPr>
      <w:r w:rsidRPr="00E50ECA">
        <w:rPr>
          <w:rFonts w:cstheme="majorHAnsi"/>
          <w:b/>
          <w:sz w:val="24"/>
          <w:szCs w:val="24"/>
          <w:lang w:val="en-US"/>
        </w:rPr>
        <w:t>References</w:t>
      </w:r>
    </w:p>
    <w:p w:rsidR="00E50ECA" w:rsidRPr="00E50ECA" w:rsidRDefault="00E50ECA" w:rsidP="00E50ECA">
      <w:pPr>
        <w:rPr>
          <w:rFonts w:cstheme="majorHAnsi"/>
          <w:sz w:val="24"/>
          <w:szCs w:val="24"/>
          <w:lang w:val="en-US"/>
        </w:rPr>
      </w:pPr>
    </w:p>
    <w:p w:rsidR="00E50ECA" w:rsidRPr="00E50ECA" w:rsidRDefault="00E50ECA" w:rsidP="00E50ECA">
      <w:pPr>
        <w:widowControl w:val="0"/>
        <w:autoSpaceDE w:val="0"/>
        <w:autoSpaceDN w:val="0"/>
        <w:adjustRightInd w:val="0"/>
        <w:ind w:left="480" w:hanging="480"/>
        <w:rPr>
          <w:rFonts w:cstheme="majorHAnsi"/>
          <w:noProof/>
          <w:sz w:val="24"/>
          <w:szCs w:val="24"/>
        </w:rPr>
      </w:pPr>
      <w:r w:rsidRPr="00E50ECA">
        <w:rPr>
          <w:rFonts w:cstheme="majorHAnsi"/>
          <w:sz w:val="24"/>
          <w:szCs w:val="24"/>
          <w:lang w:val="en-US"/>
        </w:rPr>
        <w:fldChar w:fldCharType="begin" w:fldLock="1"/>
      </w:r>
      <w:r w:rsidRPr="00E50ECA">
        <w:rPr>
          <w:rFonts w:cstheme="majorHAnsi"/>
          <w:sz w:val="24"/>
          <w:szCs w:val="24"/>
          <w:lang w:val="en-US"/>
        </w:rPr>
        <w:instrText xml:space="preserve">ADDIN Mendeley Bibliography CSL_BIBLIOGRAPHY </w:instrText>
      </w:r>
      <w:r w:rsidRPr="00E50ECA">
        <w:rPr>
          <w:rFonts w:cstheme="majorHAnsi"/>
          <w:sz w:val="24"/>
          <w:szCs w:val="24"/>
          <w:lang w:val="en-US"/>
        </w:rPr>
        <w:fldChar w:fldCharType="separate"/>
      </w:r>
      <w:r w:rsidRPr="00E50ECA">
        <w:rPr>
          <w:rFonts w:cstheme="majorHAnsi"/>
          <w:noProof/>
          <w:sz w:val="24"/>
          <w:szCs w:val="24"/>
        </w:rPr>
        <w:t xml:space="preserve">Galesic, M., &amp; Garcia-Retamero, R. (2011). Graph literacy: a cross-cultural comparison. </w:t>
      </w:r>
      <w:r w:rsidRPr="00E50ECA">
        <w:rPr>
          <w:rFonts w:cstheme="majorHAnsi"/>
          <w:i/>
          <w:iCs/>
          <w:noProof/>
          <w:sz w:val="24"/>
          <w:szCs w:val="24"/>
        </w:rPr>
        <w:t>Medical Decision Making</w:t>
      </w:r>
      <w:r w:rsidRPr="00E50ECA">
        <w:rPr>
          <w:rFonts w:cstheme="majorHAnsi"/>
          <w:noProof/>
          <w:sz w:val="24"/>
          <w:szCs w:val="24"/>
        </w:rPr>
        <w:t xml:space="preserve">, </w:t>
      </w:r>
      <w:r w:rsidRPr="00E50ECA">
        <w:rPr>
          <w:rFonts w:cstheme="majorHAnsi"/>
          <w:i/>
          <w:iCs/>
          <w:noProof/>
          <w:sz w:val="24"/>
          <w:szCs w:val="24"/>
        </w:rPr>
        <w:t>31</w:t>
      </w:r>
      <w:r w:rsidRPr="00E50ECA">
        <w:rPr>
          <w:rFonts w:cstheme="majorHAnsi"/>
          <w:noProof/>
          <w:sz w:val="24"/>
          <w:szCs w:val="24"/>
        </w:rPr>
        <w:t>, 444–457. doi:10.1177/0272989X10373805</w:t>
      </w:r>
    </w:p>
    <w:p w:rsidR="00E50ECA" w:rsidRPr="00E50ECA" w:rsidRDefault="00E50ECA" w:rsidP="00E50ECA">
      <w:pPr>
        <w:rPr>
          <w:rFonts w:cstheme="majorHAnsi"/>
          <w:sz w:val="24"/>
          <w:szCs w:val="24"/>
          <w:lang w:val="en-US"/>
        </w:rPr>
      </w:pPr>
      <w:r w:rsidRPr="00E50ECA">
        <w:rPr>
          <w:rFonts w:cstheme="majorHAnsi"/>
          <w:sz w:val="24"/>
          <w:szCs w:val="24"/>
          <w:lang w:val="en-US"/>
        </w:rPr>
        <w:fldChar w:fldCharType="end"/>
      </w:r>
    </w:p>
    <w:sectPr w:rsidR="00E50ECA" w:rsidRPr="00E50ECA">
      <w:head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7B3" w:rsidRDefault="002B57B3" w:rsidP="00DA6558">
      <w:r>
        <w:separator/>
      </w:r>
    </w:p>
  </w:endnote>
  <w:endnote w:type="continuationSeparator" w:id="0">
    <w:p w:rsidR="002B57B3" w:rsidRDefault="002B57B3" w:rsidP="00DA6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dobe Caslon Pro Bold">
    <w:panose1 w:val="0205070206050A020403"/>
    <w:charset w:val="00"/>
    <w:family w:val="roman"/>
    <w:notTrueType/>
    <w:pitch w:val="variable"/>
    <w:sig w:usb0="00000007" w:usb1="00000001"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Lato Light">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7B3" w:rsidRDefault="002B57B3" w:rsidP="00DA6558">
      <w:r>
        <w:separator/>
      </w:r>
    </w:p>
  </w:footnote>
  <w:footnote w:type="continuationSeparator" w:id="0">
    <w:p w:rsidR="002B57B3" w:rsidRDefault="002B57B3" w:rsidP="00DA655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558" w:rsidRDefault="00DA6558">
    <w:pPr>
      <w:pStyle w:val="Kopfzeile"/>
    </w:pPr>
    <w:r>
      <w:t>Hoffart, Jarecki, &amp; Rieskamp</w:t>
    </w:r>
    <w:r>
      <w:tab/>
      <w:t>Study 1</w:t>
    </w:r>
    <w:r>
      <w:tab/>
      <w:t>Study Protocol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5F4DB60"/>
    <w:lvl w:ilvl="0">
      <w:start w:val="1"/>
      <w:numFmt w:val="bullet"/>
      <w:pStyle w:val="Aufzhlungszeichen"/>
      <w:lvlText w:val="‒"/>
      <w:lvlJc w:val="left"/>
      <w:pPr>
        <w:ind w:left="360" w:hanging="360"/>
      </w:pPr>
      <w:rPr>
        <w:rFonts w:ascii="Adobe Caslon Pro Bold" w:hAnsi="Adobe Caslon Pro Bold" w:hint="default"/>
      </w:rPr>
    </w:lvl>
  </w:abstractNum>
  <w:abstractNum w:abstractNumId="1" w15:restartNumberingAfterBreak="0">
    <w:nsid w:val="3B4A3F28"/>
    <w:multiLevelType w:val="hybridMultilevel"/>
    <w:tmpl w:val="B1D4B1B8"/>
    <w:lvl w:ilvl="0" w:tplc="08070001">
      <w:start w:val="1"/>
      <w:numFmt w:val="bullet"/>
      <w:lvlText w:val=""/>
      <w:lvlJc w:val="left"/>
      <w:pPr>
        <w:ind w:left="778" w:hanging="360"/>
      </w:pPr>
      <w:rPr>
        <w:rFonts w:ascii="Symbol" w:hAnsi="Symbol" w:hint="default"/>
      </w:rPr>
    </w:lvl>
    <w:lvl w:ilvl="1" w:tplc="08070003" w:tentative="1">
      <w:start w:val="1"/>
      <w:numFmt w:val="bullet"/>
      <w:lvlText w:val="o"/>
      <w:lvlJc w:val="left"/>
      <w:pPr>
        <w:ind w:left="1498" w:hanging="360"/>
      </w:pPr>
      <w:rPr>
        <w:rFonts w:ascii="Courier New" w:hAnsi="Courier New" w:cs="Courier New" w:hint="default"/>
      </w:rPr>
    </w:lvl>
    <w:lvl w:ilvl="2" w:tplc="08070005" w:tentative="1">
      <w:start w:val="1"/>
      <w:numFmt w:val="bullet"/>
      <w:lvlText w:val=""/>
      <w:lvlJc w:val="left"/>
      <w:pPr>
        <w:ind w:left="2218" w:hanging="360"/>
      </w:pPr>
      <w:rPr>
        <w:rFonts w:ascii="Wingdings" w:hAnsi="Wingdings" w:hint="default"/>
      </w:rPr>
    </w:lvl>
    <w:lvl w:ilvl="3" w:tplc="08070001" w:tentative="1">
      <w:start w:val="1"/>
      <w:numFmt w:val="bullet"/>
      <w:lvlText w:val=""/>
      <w:lvlJc w:val="left"/>
      <w:pPr>
        <w:ind w:left="2938" w:hanging="360"/>
      </w:pPr>
      <w:rPr>
        <w:rFonts w:ascii="Symbol" w:hAnsi="Symbol" w:hint="default"/>
      </w:rPr>
    </w:lvl>
    <w:lvl w:ilvl="4" w:tplc="08070003" w:tentative="1">
      <w:start w:val="1"/>
      <w:numFmt w:val="bullet"/>
      <w:lvlText w:val="o"/>
      <w:lvlJc w:val="left"/>
      <w:pPr>
        <w:ind w:left="3658" w:hanging="360"/>
      </w:pPr>
      <w:rPr>
        <w:rFonts w:ascii="Courier New" w:hAnsi="Courier New" w:cs="Courier New" w:hint="default"/>
      </w:rPr>
    </w:lvl>
    <w:lvl w:ilvl="5" w:tplc="08070005" w:tentative="1">
      <w:start w:val="1"/>
      <w:numFmt w:val="bullet"/>
      <w:lvlText w:val=""/>
      <w:lvlJc w:val="left"/>
      <w:pPr>
        <w:ind w:left="4378" w:hanging="360"/>
      </w:pPr>
      <w:rPr>
        <w:rFonts w:ascii="Wingdings" w:hAnsi="Wingdings" w:hint="default"/>
      </w:rPr>
    </w:lvl>
    <w:lvl w:ilvl="6" w:tplc="08070001" w:tentative="1">
      <w:start w:val="1"/>
      <w:numFmt w:val="bullet"/>
      <w:lvlText w:val=""/>
      <w:lvlJc w:val="left"/>
      <w:pPr>
        <w:ind w:left="5098" w:hanging="360"/>
      </w:pPr>
      <w:rPr>
        <w:rFonts w:ascii="Symbol" w:hAnsi="Symbol" w:hint="default"/>
      </w:rPr>
    </w:lvl>
    <w:lvl w:ilvl="7" w:tplc="08070003" w:tentative="1">
      <w:start w:val="1"/>
      <w:numFmt w:val="bullet"/>
      <w:lvlText w:val="o"/>
      <w:lvlJc w:val="left"/>
      <w:pPr>
        <w:ind w:left="5818" w:hanging="360"/>
      </w:pPr>
      <w:rPr>
        <w:rFonts w:ascii="Courier New" w:hAnsi="Courier New" w:cs="Courier New" w:hint="default"/>
      </w:rPr>
    </w:lvl>
    <w:lvl w:ilvl="8" w:tplc="08070005" w:tentative="1">
      <w:start w:val="1"/>
      <w:numFmt w:val="bullet"/>
      <w:lvlText w:val=""/>
      <w:lvlJc w:val="left"/>
      <w:pPr>
        <w:ind w:left="6538" w:hanging="360"/>
      </w:pPr>
      <w:rPr>
        <w:rFonts w:ascii="Wingdings" w:hAnsi="Wingdings" w:hint="default"/>
      </w:rPr>
    </w:lvl>
  </w:abstractNum>
  <w:abstractNum w:abstractNumId="2" w15:restartNumberingAfterBreak="0">
    <w:nsid w:val="55027426"/>
    <w:multiLevelType w:val="multilevel"/>
    <w:tmpl w:val="97D8B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7526A4"/>
    <w:multiLevelType w:val="hybridMultilevel"/>
    <w:tmpl w:val="349C96F8"/>
    <w:lvl w:ilvl="0" w:tplc="CBE24A30">
      <w:start w:val="1"/>
      <w:numFmt w:val="bullet"/>
      <w:pStyle w:val="Listenabsatz"/>
      <w:lvlText w:val="‒"/>
      <w:lvlJc w:val="left"/>
      <w:pPr>
        <w:ind w:left="2177" w:hanging="360"/>
      </w:pPr>
      <w:rPr>
        <w:rFonts w:ascii="Adobe Caslon Pro Bold" w:hAnsi="Adobe Caslon Pro Bold" w:hint="default"/>
      </w:rPr>
    </w:lvl>
    <w:lvl w:ilvl="1" w:tplc="08070003" w:tentative="1">
      <w:start w:val="1"/>
      <w:numFmt w:val="bullet"/>
      <w:lvlText w:val="o"/>
      <w:lvlJc w:val="left"/>
      <w:pPr>
        <w:ind w:left="2897" w:hanging="360"/>
      </w:pPr>
      <w:rPr>
        <w:rFonts w:ascii="Courier New" w:hAnsi="Courier New" w:cs="Courier New" w:hint="default"/>
      </w:rPr>
    </w:lvl>
    <w:lvl w:ilvl="2" w:tplc="08070005" w:tentative="1">
      <w:start w:val="1"/>
      <w:numFmt w:val="bullet"/>
      <w:lvlText w:val=""/>
      <w:lvlJc w:val="left"/>
      <w:pPr>
        <w:ind w:left="3617" w:hanging="360"/>
      </w:pPr>
      <w:rPr>
        <w:rFonts w:ascii="Wingdings" w:hAnsi="Wingdings" w:hint="default"/>
      </w:rPr>
    </w:lvl>
    <w:lvl w:ilvl="3" w:tplc="08070001" w:tentative="1">
      <w:start w:val="1"/>
      <w:numFmt w:val="bullet"/>
      <w:lvlText w:val=""/>
      <w:lvlJc w:val="left"/>
      <w:pPr>
        <w:ind w:left="4337" w:hanging="360"/>
      </w:pPr>
      <w:rPr>
        <w:rFonts w:ascii="Symbol" w:hAnsi="Symbol" w:hint="default"/>
      </w:rPr>
    </w:lvl>
    <w:lvl w:ilvl="4" w:tplc="08070003" w:tentative="1">
      <w:start w:val="1"/>
      <w:numFmt w:val="bullet"/>
      <w:lvlText w:val="o"/>
      <w:lvlJc w:val="left"/>
      <w:pPr>
        <w:ind w:left="5057" w:hanging="360"/>
      </w:pPr>
      <w:rPr>
        <w:rFonts w:ascii="Courier New" w:hAnsi="Courier New" w:cs="Courier New" w:hint="default"/>
      </w:rPr>
    </w:lvl>
    <w:lvl w:ilvl="5" w:tplc="08070005" w:tentative="1">
      <w:start w:val="1"/>
      <w:numFmt w:val="bullet"/>
      <w:lvlText w:val=""/>
      <w:lvlJc w:val="left"/>
      <w:pPr>
        <w:ind w:left="5777" w:hanging="360"/>
      </w:pPr>
      <w:rPr>
        <w:rFonts w:ascii="Wingdings" w:hAnsi="Wingdings" w:hint="default"/>
      </w:rPr>
    </w:lvl>
    <w:lvl w:ilvl="6" w:tplc="08070001" w:tentative="1">
      <w:start w:val="1"/>
      <w:numFmt w:val="bullet"/>
      <w:lvlText w:val=""/>
      <w:lvlJc w:val="left"/>
      <w:pPr>
        <w:ind w:left="6497" w:hanging="360"/>
      </w:pPr>
      <w:rPr>
        <w:rFonts w:ascii="Symbol" w:hAnsi="Symbol" w:hint="default"/>
      </w:rPr>
    </w:lvl>
    <w:lvl w:ilvl="7" w:tplc="08070003" w:tentative="1">
      <w:start w:val="1"/>
      <w:numFmt w:val="bullet"/>
      <w:lvlText w:val="o"/>
      <w:lvlJc w:val="left"/>
      <w:pPr>
        <w:ind w:left="7217" w:hanging="360"/>
      </w:pPr>
      <w:rPr>
        <w:rFonts w:ascii="Courier New" w:hAnsi="Courier New" w:cs="Courier New" w:hint="default"/>
      </w:rPr>
    </w:lvl>
    <w:lvl w:ilvl="8" w:tplc="08070005" w:tentative="1">
      <w:start w:val="1"/>
      <w:numFmt w:val="bullet"/>
      <w:lvlText w:val=""/>
      <w:lvlJc w:val="left"/>
      <w:pPr>
        <w:ind w:left="7937" w:hanging="360"/>
      </w:pPr>
      <w:rPr>
        <w:rFonts w:ascii="Wingdings" w:hAnsi="Wingdings" w:hint="default"/>
      </w:rPr>
    </w:lvl>
  </w:abstractNum>
  <w:abstractNum w:abstractNumId="4" w15:restartNumberingAfterBreak="0">
    <w:nsid w:val="596538BD"/>
    <w:multiLevelType w:val="hybridMultilevel"/>
    <w:tmpl w:val="BC046D0C"/>
    <w:lvl w:ilvl="0" w:tplc="CAD28F5C">
      <w:start w:val="1"/>
      <w:numFmt w:val="bullet"/>
      <w:pStyle w:val="Standard1stline"/>
      <w:lvlText w:val=""/>
      <w:lvlJc w:val="left"/>
      <w:pPr>
        <w:ind w:left="1457"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6A33696"/>
    <w:multiLevelType w:val="hybridMultilevel"/>
    <w:tmpl w:val="8E1E99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3"/>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3"/>
  </w:num>
  <w:num w:numId="23">
    <w:abstractNumId w:val="4"/>
  </w:num>
  <w:num w:numId="24">
    <w:abstractNumId w:val="4"/>
  </w:num>
  <w:num w:numId="25">
    <w:abstractNumId w:val="0"/>
  </w:num>
  <w:num w:numId="26">
    <w:abstractNumId w:val="0"/>
  </w:num>
  <w:num w:numId="27">
    <w:abstractNumId w:val="0"/>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stylePaneFormatFilter w:val="1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C07"/>
    <w:rsid w:val="00073AC7"/>
    <w:rsid w:val="00106A0F"/>
    <w:rsid w:val="00223C07"/>
    <w:rsid w:val="002B57B3"/>
    <w:rsid w:val="003B5E57"/>
    <w:rsid w:val="003F2938"/>
    <w:rsid w:val="00563C8C"/>
    <w:rsid w:val="00752656"/>
    <w:rsid w:val="007B3A9F"/>
    <w:rsid w:val="00807B2A"/>
    <w:rsid w:val="00AC2B39"/>
    <w:rsid w:val="00B86414"/>
    <w:rsid w:val="00C13D50"/>
    <w:rsid w:val="00DA6558"/>
    <w:rsid w:val="00DE4CED"/>
    <w:rsid w:val="00E442B1"/>
    <w:rsid w:val="00E50ECA"/>
    <w:rsid w:val="00EF6B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289D8"/>
  <w15:chartTrackingRefBased/>
  <w15:docId w15:val="{B0CEE4A9-36E4-4A56-B113-19F7DD528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imes New Roman"/>
        <w:lang w:val="de-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0ECA"/>
    <w:pPr>
      <w:spacing w:line="360" w:lineRule="auto"/>
    </w:pPr>
    <w:rPr>
      <w:rFonts w:asciiTheme="majorHAnsi" w:hAnsiTheme="majorHAnsi"/>
    </w:rPr>
  </w:style>
  <w:style w:type="paragraph" w:styleId="berschrift1">
    <w:name w:val="heading 1"/>
    <w:basedOn w:val="Standard"/>
    <w:next w:val="Standard1stline"/>
    <w:link w:val="berschrift1Zchn"/>
    <w:uiPriority w:val="9"/>
    <w:qFormat/>
    <w:rsid w:val="00E442B1"/>
    <w:pPr>
      <w:keepNext/>
      <w:keepLines/>
      <w:numPr>
        <w:numId w:val="21"/>
      </w:numPr>
      <w:outlineLvl w:val="0"/>
    </w:pPr>
    <w:rPr>
      <w:rFonts w:ascii="Lato" w:eastAsiaTheme="majorEastAsia" w:hAnsi="Lato" w:cstheme="majorBidi"/>
      <w:b/>
      <w:bCs/>
      <w:szCs w:val="28"/>
    </w:rPr>
  </w:style>
  <w:style w:type="paragraph" w:styleId="berschrift2">
    <w:name w:val="heading 2"/>
    <w:basedOn w:val="Standard"/>
    <w:next w:val="Standard"/>
    <w:link w:val="berschrift2Zchn"/>
    <w:uiPriority w:val="9"/>
    <w:unhideWhenUsed/>
    <w:qFormat/>
    <w:rsid w:val="00E442B1"/>
    <w:pPr>
      <w:numPr>
        <w:ilvl w:val="1"/>
        <w:numId w:val="2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E442B1"/>
    <w:pPr>
      <w:keepNext/>
      <w:keepLines/>
      <w:numPr>
        <w:ilvl w:val="2"/>
        <w:numId w:val="21"/>
      </w:numPr>
      <w:spacing w:before="200"/>
      <w:outlineLvl w:val="2"/>
    </w:pPr>
    <w:rPr>
      <w:rFonts w:eastAsiaTheme="majorEastAsia" w:cstheme="majorBidi"/>
      <w:b/>
      <w:bCs/>
      <w:color w:val="4F81BD" w:themeColor="accent1"/>
      <w:sz w:val="24"/>
    </w:rPr>
  </w:style>
  <w:style w:type="paragraph" w:styleId="berschrift4">
    <w:name w:val="heading 4"/>
    <w:basedOn w:val="Standard"/>
    <w:next w:val="Standard"/>
    <w:link w:val="berschrift4Zchn"/>
    <w:uiPriority w:val="9"/>
    <w:semiHidden/>
    <w:unhideWhenUsed/>
    <w:qFormat/>
    <w:rsid w:val="00E442B1"/>
    <w:pPr>
      <w:keepNext/>
      <w:keepLines/>
      <w:numPr>
        <w:ilvl w:val="3"/>
        <w:numId w:val="21"/>
      </w:numPr>
      <w:spacing w:before="200"/>
      <w:outlineLvl w:val="3"/>
    </w:pPr>
    <w:rPr>
      <w:rFonts w:eastAsiaTheme="majorEastAsia" w:cstheme="majorBidi"/>
      <w:b/>
      <w:bCs/>
      <w:i/>
      <w:iCs/>
      <w:color w:val="4F81BD" w:themeColor="accent1"/>
      <w:sz w:val="24"/>
    </w:rPr>
  </w:style>
  <w:style w:type="paragraph" w:styleId="berschrift5">
    <w:name w:val="heading 5"/>
    <w:basedOn w:val="Standard"/>
    <w:next w:val="Standard"/>
    <w:link w:val="berschrift5Zchn"/>
    <w:uiPriority w:val="9"/>
    <w:semiHidden/>
    <w:unhideWhenUsed/>
    <w:qFormat/>
    <w:rsid w:val="00E442B1"/>
    <w:pPr>
      <w:keepNext/>
      <w:keepLines/>
      <w:numPr>
        <w:ilvl w:val="4"/>
        <w:numId w:val="21"/>
      </w:numPr>
      <w:spacing w:before="200"/>
      <w:outlineLvl w:val="4"/>
    </w:pPr>
    <w:rPr>
      <w:rFonts w:eastAsiaTheme="majorEastAsia" w:cstheme="majorBidi"/>
      <w:color w:val="243F60" w:themeColor="accent1" w:themeShade="7F"/>
      <w:sz w:val="24"/>
    </w:rPr>
  </w:style>
  <w:style w:type="paragraph" w:styleId="berschrift6">
    <w:name w:val="heading 6"/>
    <w:basedOn w:val="Standard"/>
    <w:next w:val="Standard"/>
    <w:link w:val="berschrift6Zchn"/>
    <w:uiPriority w:val="9"/>
    <w:semiHidden/>
    <w:unhideWhenUsed/>
    <w:qFormat/>
    <w:rsid w:val="00E442B1"/>
    <w:pPr>
      <w:keepNext/>
      <w:keepLines/>
      <w:numPr>
        <w:ilvl w:val="5"/>
        <w:numId w:val="21"/>
      </w:numPr>
      <w:spacing w:before="200"/>
      <w:outlineLvl w:val="5"/>
    </w:pPr>
    <w:rPr>
      <w:rFonts w:eastAsiaTheme="majorEastAsia" w:cstheme="majorBidi"/>
      <w:i/>
      <w:iCs/>
      <w:color w:val="243F60" w:themeColor="accent1" w:themeShade="7F"/>
      <w:sz w:val="24"/>
    </w:rPr>
  </w:style>
  <w:style w:type="paragraph" w:styleId="berschrift7">
    <w:name w:val="heading 7"/>
    <w:basedOn w:val="Standard"/>
    <w:next w:val="Standard"/>
    <w:link w:val="berschrift7Zchn"/>
    <w:uiPriority w:val="9"/>
    <w:semiHidden/>
    <w:unhideWhenUsed/>
    <w:qFormat/>
    <w:rsid w:val="00E442B1"/>
    <w:pPr>
      <w:keepNext/>
      <w:keepLines/>
      <w:numPr>
        <w:ilvl w:val="6"/>
        <w:numId w:val="21"/>
      </w:numPr>
      <w:spacing w:before="200"/>
      <w:outlineLvl w:val="6"/>
    </w:pPr>
    <w:rPr>
      <w:rFonts w:eastAsiaTheme="majorEastAsia" w:cstheme="majorBidi"/>
      <w:i/>
      <w:iCs/>
      <w:color w:val="404040" w:themeColor="text1" w:themeTint="BF"/>
      <w:sz w:val="24"/>
    </w:rPr>
  </w:style>
  <w:style w:type="paragraph" w:styleId="berschrift8">
    <w:name w:val="heading 8"/>
    <w:basedOn w:val="Standard"/>
    <w:next w:val="Standard"/>
    <w:link w:val="berschrift8Zchn"/>
    <w:uiPriority w:val="9"/>
    <w:semiHidden/>
    <w:unhideWhenUsed/>
    <w:qFormat/>
    <w:rsid w:val="00E442B1"/>
    <w:pPr>
      <w:keepNext/>
      <w:keepLines/>
      <w:numPr>
        <w:ilvl w:val="7"/>
        <w:numId w:val="21"/>
      </w:numPr>
      <w:spacing w:before="200"/>
      <w:outlineLvl w:val="7"/>
    </w:pPr>
    <w:rPr>
      <w:rFonts w:eastAsiaTheme="majorEastAsia" w:cstheme="majorBidi"/>
      <w:color w:val="404040" w:themeColor="text1" w:themeTint="BF"/>
    </w:rPr>
  </w:style>
  <w:style w:type="paragraph" w:styleId="berschrift9">
    <w:name w:val="heading 9"/>
    <w:basedOn w:val="Standard"/>
    <w:next w:val="Standard"/>
    <w:link w:val="berschrift9Zchn"/>
    <w:uiPriority w:val="9"/>
    <w:semiHidden/>
    <w:unhideWhenUsed/>
    <w:qFormat/>
    <w:rsid w:val="00E442B1"/>
    <w:pPr>
      <w:keepNext/>
      <w:keepLines/>
      <w:numPr>
        <w:ilvl w:val="8"/>
        <w:numId w:val="3"/>
      </w:numPr>
      <w:spacing w:before="200"/>
      <w:outlineLvl w:val="8"/>
    </w:pPr>
    <w:rPr>
      <w:rFonts w:eastAsiaTheme="majorEastAsia"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rsid w:val="00807B2A"/>
    <w:rPr>
      <w:rFonts w:ascii="Times" w:eastAsia="Times New Roman" w:hAnsi="Times"/>
      <w:sz w:val="24"/>
      <w:szCs w:val="24"/>
      <w:lang w:val="en-US"/>
    </w:rPr>
    <w:tblPr/>
    <w:tblStylePr w:type="firstRow">
      <w:rPr>
        <w:b w:val="0"/>
      </w:rPr>
      <w:tblPr/>
      <w:tcPr>
        <w:tcBorders>
          <w:top w:val="single" w:sz="4" w:space="0" w:color="auto"/>
          <w:bottom w:val="single" w:sz="4" w:space="0" w:color="auto"/>
        </w:tcBorders>
      </w:tcPr>
    </w:tblStylePr>
    <w:tblStylePr w:type="lastRow">
      <w:tblPr/>
      <w:tcPr>
        <w:tcBorders>
          <w:bottom w:val="single" w:sz="4" w:space="0" w:color="auto"/>
        </w:tcBorders>
      </w:tcPr>
    </w:tblStylePr>
  </w:style>
  <w:style w:type="paragraph" w:styleId="Beschriftung">
    <w:name w:val="caption"/>
    <w:basedOn w:val="Standard"/>
    <w:next w:val="Standard"/>
    <w:uiPriority w:val="35"/>
    <w:unhideWhenUsed/>
    <w:qFormat/>
    <w:rsid w:val="00E442B1"/>
    <w:pPr>
      <w:keepNext/>
      <w:spacing w:after="200"/>
      <w:jc w:val="center"/>
    </w:pPr>
    <w:rPr>
      <w:rFonts w:eastAsia="Times New Roman"/>
      <w:b/>
      <w:bCs/>
      <w:szCs w:val="24"/>
    </w:rPr>
  </w:style>
  <w:style w:type="paragraph" w:customStyle="1" w:styleId="BeschriftungText">
    <w:name w:val="Beschriftung Text"/>
    <w:basedOn w:val="Beschriftung"/>
    <w:link w:val="BeschriftungTextZchn"/>
    <w:rsid w:val="00807B2A"/>
    <w:pPr>
      <w:spacing w:after="0"/>
    </w:pPr>
    <w:rPr>
      <w:rFonts w:eastAsiaTheme="minorHAnsi" w:cstheme="minorBidi"/>
      <w:i/>
    </w:rPr>
  </w:style>
  <w:style w:type="character" w:customStyle="1" w:styleId="BeschriftungTextZchn">
    <w:name w:val="Beschriftung Text Zchn"/>
    <w:basedOn w:val="Absatz-Standardschriftart"/>
    <w:link w:val="BeschriftungText"/>
    <w:rsid w:val="00807B2A"/>
    <w:rPr>
      <w:rFonts w:ascii="Times New Roman" w:hAnsi="Times New Roman"/>
      <w:iCs/>
      <w:szCs w:val="18"/>
      <w:lang w:val="en-CA"/>
    </w:rPr>
  </w:style>
  <w:style w:type="paragraph" w:customStyle="1" w:styleId="Abstract">
    <w:name w:val="Abstract"/>
    <w:basedOn w:val="Standard"/>
    <w:next w:val="Standard1stline"/>
    <w:link w:val="AbstractZchn"/>
    <w:qFormat/>
    <w:rsid w:val="00E442B1"/>
    <w:pPr>
      <w:jc w:val="center"/>
    </w:pPr>
    <w:rPr>
      <w:rFonts w:ascii="Times New Roman" w:eastAsia="Times New Roman" w:hAnsi="Times New Roman"/>
    </w:rPr>
  </w:style>
  <w:style w:type="character" w:customStyle="1" w:styleId="AbstractZchn">
    <w:name w:val="Abstract Zchn"/>
    <w:basedOn w:val="Absatz-Standardschriftart"/>
    <w:link w:val="Abstract"/>
    <w:rsid w:val="00E442B1"/>
    <w:rPr>
      <w:rFonts w:ascii="Times New Roman" w:eastAsia="Times New Roman" w:hAnsi="Times New Roman" w:cs="Times New Roman"/>
      <w:lang w:val="en-US" w:eastAsia="de-DE"/>
    </w:rPr>
  </w:style>
  <w:style w:type="paragraph" w:customStyle="1" w:styleId="References">
    <w:name w:val="References"/>
    <w:basedOn w:val="StandardWeb"/>
    <w:link w:val="ReferencesZchn"/>
    <w:qFormat/>
    <w:rsid w:val="00E442B1"/>
    <w:pPr>
      <w:spacing w:before="100" w:beforeAutospacing="1" w:after="100" w:afterAutospacing="1"/>
      <w:ind w:left="426" w:hanging="426"/>
    </w:pPr>
    <w:rPr>
      <w:rFonts w:ascii="Times New Roman" w:eastAsiaTheme="minorEastAsia" w:hAnsi="Times New Roman"/>
      <w:noProof/>
      <w:szCs w:val="22"/>
    </w:rPr>
  </w:style>
  <w:style w:type="character" w:customStyle="1" w:styleId="ReferencesZchn">
    <w:name w:val="References Zchn"/>
    <w:basedOn w:val="Absatz-Standardschriftart"/>
    <w:link w:val="References"/>
    <w:rsid w:val="00E442B1"/>
    <w:rPr>
      <w:rFonts w:ascii="Times New Roman" w:eastAsiaTheme="minorEastAsia" w:hAnsi="Times New Roman" w:cs="Times New Roman"/>
      <w:noProof/>
      <w:lang w:eastAsia="de-DE"/>
    </w:rPr>
  </w:style>
  <w:style w:type="paragraph" w:styleId="StandardWeb">
    <w:name w:val="Normal (Web)"/>
    <w:basedOn w:val="Standard"/>
    <w:uiPriority w:val="99"/>
    <w:semiHidden/>
    <w:unhideWhenUsed/>
    <w:rsid w:val="007B3A9F"/>
    <w:rPr>
      <w:szCs w:val="24"/>
    </w:rPr>
  </w:style>
  <w:style w:type="paragraph" w:customStyle="1" w:styleId="Standard1stline">
    <w:name w:val="Standard 1st line"/>
    <w:basedOn w:val="Standard"/>
    <w:next w:val="Standard"/>
    <w:link w:val="Standard1stlineZchn"/>
    <w:autoRedefine/>
    <w:qFormat/>
    <w:rsid w:val="00073AC7"/>
    <w:pPr>
      <w:numPr>
        <w:numId w:val="24"/>
      </w:numPr>
      <w:contextualSpacing/>
    </w:pPr>
    <w:rPr>
      <w:rFonts w:eastAsia="Times New Roman"/>
      <w:bCs/>
    </w:rPr>
  </w:style>
  <w:style w:type="character" w:customStyle="1" w:styleId="Standard1stlineZchn">
    <w:name w:val="Standard 1st line Zchn"/>
    <w:basedOn w:val="Absatz-Standardschriftart"/>
    <w:link w:val="Standard1stline"/>
    <w:rsid w:val="00073AC7"/>
    <w:rPr>
      <w:rFonts w:eastAsia="Times New Roman"/>
      <w:bCs/>
    </w:rPr>
  </w:style>
  <w:style w:type="paragraph" w:customStyle="1" w:styleId="FigureSubtitle">
    <w:name w:val="Figure Subtitle"/>
    <w:basedOn w:val="Standard"/>
    <w:link w:val="FigureSubtitleZchn"/>
    <w:qFormat/>
    <w:rsid w:val="00E442B1"/>
    <w:rPr>
      <w:rFonts w:ascii="Times New Roman" w:eastAsia="Times New Roman" w:hAnsi="Times New Roman"/>
      <w:sz w:val="24"/>
    </w:rPr>
  </w:style>
  <w:style w:type="character" w:customStyle="1" w:styleId="FigureSubtitleZchn">
    <w:name w:val="Figure Subtitle Zchn"/>
    <w:basedOn w:val="Absatz-Standardschriftart"/>
    <w:link w:val="FigureSubtitle"/>
    <w:rsid w:val="00E442B1"/>
    <w:rPr>
      <w:rFonts w:ascii="Times New Roman" w:eastAsia="Times New Roman" w:hAnsi="Times New Roman" w:cs="Times New Roman"/>
      <w:sz w:val="24"/>
      <w:lang w:val="en-US" w:eastAsia="de-DE"/>
    </w:rPr>
  </w:style>
  <w:style w:type="paragraph" w:customStyle="1" w:styleId="Tabelle">
    <w:name w:val="Tabelle"/>
    <w:basedOn w:val="Standard1stline"/>
    <w:qFormat/>
    <w:rsid w:val="00E442B1"/>
    <w:rPr>
      <w:bCs w:val="0"/>
      <w:iCs/>
    </w:rPr>
  </w:style>
  <w:style w:type="paragraph" w:customStyle="1" w:styleId="Example">
    <w:name w:val="Example"/>
    <w:basedOn w:val="Standard"/>
    <w:link w:val="ExampleZchn"/>
    <w:qFormat/>
    <w:rsid w:val="00E442B1"/>
    <w:pPr>
      <w:ind w:left="964" w:right="964"/>
    </w:pPr>
    <w:rPr>
      <w:rFonts w:ascii="Times New Roman" w:eastAsia="Times New Roman" w:hAnsi="Times New Roman"/>
      <w:sz w:val="18"/>
    </w:rPr>
  </w:style>
  <w:style w:type="character" w:customStyle="1" w:styleId="ExampleZchn">
    <w:name w:val="Example Zchn"/>
    <w:basedOn w:val="Absatz-Standardschriftart"/>
    <w:link w:val="Example"/>
    <w:rsid w:val="00E442B1"/>
    <w:rPr>
      <w:rFonts w:ascii="Times New Roman" w:eastAsia="Times New Roman" w:hAnsi="Times New Roman" w:cs="Times New Roman"/>
      <w:sz w:val="18"/>
      <w:lang w:val="en-US" w:eastAsia="de-DE"/>
    </w:rPr>
  </w:style>
  <w:style w:type="character" w:customStyle="1" w:styleId="berschrift1Zchn">
    <w:name w:val="Überschrift 1 Zchn"/>
    <w:basedOn w:val="Absatz-Standardschriftart"/>
    <w:link w:val="berschrift1"/>
    <w:uiPriority w:val="9"/>
    <w:rsid w:val="00E442B1"/>
    <w:rPr>
      <w:rFonts w:ascii="Lato" w:eastAsiaTheme="majorEastAsia" w:hAnsi="Lato" w:cstheme="majorBidi"/>
      <w:b/>
      <w:bCs/>
      <w:szCs w:val="28"/>
      <w:lang w:val="en-US" w:eastAsia="de-DE"/>
    </w:rPr>
  </w:style>
  <w:style w:type="character" w:customStyle="1" w:styleId="berschrift2Zchn">
    <w:name w:val="Überschrift 2 Zchn"/>
    <w:basedOn w:val="Absatz-Standardschriftart"/>
    <w:link w:val="berschrift2"/>
    <w:uiPriority w:val="9"/>
    <w:rsid w:val="00E442B1"/>
    <w:rPr>
      <w:rFonts w:asciiTheme="majorHAnsi" w:eastAsiaTheme="majorEastAsia" w:hAnsiTheme="majorHAnsi" w:cstheme="majorBidi"/>
      <w:b/>
      <w:bCs/>
      <w:sz w:val="26"/>
      <w:szCs w:val="26"/>
      <w:lang w:val="en-US" w:eastAsia="de-DE"/>
    </w:rPr>
  </w:style>
  <w:style w:type="character" w:customStyle="1" w:styleId="berschrift3Zchn">
    <w:name w:val="Überschrift 3 Zchn"/>
    <w:basedOn w:val="Absatz-Standardschriftart"/>
    <w:link w:val="berschrift3"/>
    <w:uiPriority w:val="9"/>
    <w:rsid w:val="00E442B1"/>
    <w:rPr>
      <w:rFonts w:asciiTheme="majorHAnsi" w:eastAsiaTheme="majorEastAsia" w:hAnsiTheme="majorHAnsi" w:cstheme="majorBidi"/>
      <w:b/>
      <w:bCs/>
      <w:color w:val="4F81BD" w:themeColor="accent1"/>
      <w:sz w:val="24"/>
      <w:lang w:val="en-US" w:eastAsia="de-DE"/>
    </w:rPr>
  </w:style>
  <w:style w:type="character" w:customStyle="1" w:styleId="berschrift4Zchn">
    <w:name w:val="Überschrift 4 Zchn"/>
    <w:basedOn w:val="Absatz-Standardschriftart"/>
    <w:link w:val="berschrift4"/>
    <w:uiPriority w:val="9"/>
    <w:semiHidden/>
    <w:rsid w:val="00E442B1"/>
    <w:rPr>
      <w:rFonts w:asciiTheme="majorHAnsi" w:eastAsiaTheme="majorEastAsia" w:hAnsiTheme="majorHAnsi" w:cstheme="majorBidi"/>
      <w:b/>
      <w:bCs/>
      <w:i/>
      <w:iCs/>
      <w:color w:val="4F81BD" w:themeColor="accent1"/>
      <w:sz w:val="24"/>
      <w:lang w:val="en-US" w:eastAsia="de-DE"/>
    </w:rPr>
  </w:style>
  <w:style w:type="character" w:customStyle="1" w:styleId="berschrift5Zchn">
    <w:name w:val="Überschrift 5 Zchn"/>
    <w:basedOn w:val="Absatz-Standardschriftart"/>
    <w:link w:val="berschrift5"/>
    <w:uiPriority w:val="9"/>
    <w:semiHidden/>
    <w:rsid w:val="00E442B1"/>
    <w:rPr>
      <w:rFonts w:asciiTheme="majorHAnsi" w:eastAsiaTheme="majorEastAsia" w:hAnsiTheme="majorHAnsi" w:cstheme="majorBidi"/>
      <w:color w:val="243F60" w:themeColor="accent1" w:themeShade="7F"/>
      <w:sz w:val="24"/>
      <w:lang w:val="en-US" w:eastAsia="de-DE"/>
    </w:rPr>
  </w:style>
  <w:style w:type="character" w:customStyle="1" w:styleId="berschrift6Zchn">
    <w:name w:val="Überschrift 6 Zchn"/>
    <w:basedOn w:val="Absatz-Standardschriftart"/>
    <w:link w:val="berschrift6"/>
    <w:uiPriority w:val="9"/>
    <w:semiHidden/>
    <w:rsid w:val="00E442B1"/>
    <w:rPr>
      <w:rFonts w:asciiTheme="majorHAnsi" w:eastAsiaTheme="majorEastAsia" w:hAnsiTheme="majorHAnsi" w:cstheme="majorBidi"/>
      <w:i/>
      <w:iCs/>
      <w:color w:val="243F60" w:themeColor="accent1" w:themeShade="7F"/>
      <w:sz w:val="24"/>
      <w:lang w:val="en-US" w:eastAsia="de-DE"/>
    </w:rPr>
  </w:style>
  <w:style w:type="character" w:customStyle="1" w:styleId="berschrift7Zchn">
    <w:name w:val="Überschrift 7 Zchn"/>
    <w:basedOn w:val="Absatz-Standardschriftart"/>
    <w:link w:val="berschrift7"/>
    <w:uiPriority w:val="9"/>
    <w:semiHidden/>
    <w:rsid w:val="00E442B1"/>
    <w:rPr>
      <w:rFonts w:asciiTheme="majorHAnsi" w:eastAsiaTheme="majorEastAsia" w:hAnsiTheme="majorHAnsi" w:cstheme="majorBidi"/>
      <w:i/>
      <w:iCs/>
      <w:color w:val="404040" w:themeColor="text1" w:themeTint="BF"/>
      <w:sz w:val="24"/>
      <w:lang w:val="en-US" w:eastAsia="de-DE"/>
    </w:rPr>
  </w:style>
  <w:style w:type="character" w:customStyle="1" w:styleId="berschrift8Zchn">
    <w:name w:val="Überschrift 8 Zchn"/>
    <w:basedOn w:val="Absatz-Standardschriftart"/>
    <w:link w:val="berschrift8"/>
    <w:uiPriority w:val="9"/>
    <w:semiHidden/>
    <w:rsid w:val="00E442B1"/>
    <w:rPr>
      <w:rFonts w:asciiTheme="majorHAnsi" w:eastAsiaTheme="majorEastAsia" w:hAnsiTheme="majorHAnsi" w:cstheme="majorBidi"/>
      <w:color w:val="404040" w:themeColor="text1" w:themeTint="BF"/>
      <w:sz w:val="20"/>
      <w:szCs w:val="20"/>
      <w:lang w:val="en-US" w:eastAsia="de-DE"/>
    </w:rPr>
  </w:style>
  <w:style w:type="character" w:customStyle="1" w:styleId="berschrift9Zchn">
    <w:name w:val="Überschrift 9 Zchn"/>
    <w:basedOn w:val="Absatz-Standardschriftart"/>
    <w:link w:val="berschrift9"/>
    <w:uiPriority w:val="9"/>
    <w:semiHidden/>
    <w:rsid w:val="00E442B1"/>
    <w:rPr>
      <w:rFonts w:asciiTheme="majorHAnsi" w:eastAsiaTheme="majorEastAsia" w:hAnsiTheme="majorHAnsi" w:cstheme="majorBidi"/>
      <w:i/>
      <w:iCs/>
      <w:color w:val="404040" w:themeColor="text1" w:themeTint="BF"/>
      <w:sz w:val="20"/>
      <w:szCs w:val="20"/>
      <w:lang w:val="en-US" w:eastAsia="de-DE"/>
    </w:rPr>
  </w:style>
  <w:style w:type="paragraph" w:styleId="Titel">
    <w:name w:val="Title"/>
    <w:basedOn w:val="Standard"/>
    <w:next w:val="Standard"/>
    <w:link w:val="TitelZchn"/>
    <w:uiPriority w:val="10"/>
    <w:qFormat/>
    <w:rsid w:val="00E442B1"/>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442B1"/>
    <w:rPr>
      <w:rFonts w:asciiTheme="majorHAnsi" w:eastAsiaTheme="majorEastAsia" w:hAnsiTheme="majorHAnsi" w:cstheme="majorBidi"/>
      <w:color w:val="17365D" w:themeColor="text2" w:themeShade="BF"/>
      <w:spacing w:val="5"/>
      <w:kern w:val="28"/>
      <w:sz w:val="52"/>
      <w:szCs w:val="52"/>
      <w:lang w:val="en-US" w:eastAsia="de-DE"/>
    </w:rPr>
  </w:style>
  <w:style w:type="character" w:styleId="Hervorhebung">
    <w:name w:val="Emphasis"/>
    <w:uiPriority w:val="20"/>
    <w:qFormat/>
    <w:rsid w:val="00E442B1"/>
    <w:rPr>
      <w:i/>
      <w:iCs/>
    </w:rPr>
  </w:style>
  <w:style w:type="paragraph" w:styleId="KeinLeerraum">
    <w:name w:val="No Spacing"/>
    <w:uiPriority w:val="1"/>
    <w:qFormat/>
    <w:rsid w:val="00E442B1"/>
    <w:pPr>
      <w:ind w:firstLine="567"/>
    </w:pPr>
    <w:rPr>
      <w:rFonts w:ascii="Times New Roman" w:eastAsia="Times New Roman" w:hAnsi="Times New Roman"/>
      <w:lang w:val="en-US" w:eastAsia="de-DE"/>
    </w:rPr>
  </w:style>
  <w:style w:type="paragraph" w:styleId="Listenabsatz">
    <w:name w:val="List Paragraph"/>
    <w:basedOn w:val="Standard"/>
    <w:uiPriority w:val="34"/>
    <w:qFormat/>
    <w:rsid w:val="00E442B1"/>
    <w:pPr>
      <w:numPr>
        <w:numId w:val="22"/>
      </w:numPr>
      <w:contextualSpacing/>
    </w:pPr>
    <w:rPr>
      <w:rFonts w:eastAsia="Times New Roman"/>
    </w:rPr>
  </w:style>
  <w:style w:type="paragraph" w:styleId="Aufzhlungszeichen">
    <w:name w:val="List Bullet"/>
    <w:basedOn w:val="Standard"/>
    <w:uiPriority w:val="99"/>
    <w:semiHidden/>
    <w:unhideWhenUsed/>
    <w:qFormat/>
    <w:rsid w:val="00752656"/>
    <w:pPr>
      <w:numPr>
        <w:numId w:val="27"/>
      </w:numPr>
      <w:contextualSpacing/>
    </w:pPr>
  </w:style>
  <w:style w:type="paragraph" w:styleId="Kopfzeile">
    <w:name w:val="header"/>
    <w:basedOn w:val="Standard"/>
    <w:link w:val="KopfzeileZchn"/>
    <w:uiPriority w:val="99"/>
    <w:unhideWhenUsed/>
    <w:rsid w:val="00752656"/>
    <w:pPr>
      <w:tabs>
        <w:tab w:val="center" w:pos="4536"/>
        <w:tab w:val="right" w:pos="9072"/>
      </w:tabs>
    </w:pPr>
  </w:style>
  <w:style w:type="character" w:customStyle="1" w:styleId="KopfzeileZchn">
    <w:name w:val="Kopfzeile Zchn"/>
    <w:basedOn w:val="Absatz-Standardschriftart"/>
    <w:link w:val="Kopfzeile"/>
    <w:uiPriority w:val="99"/>
    <w:rsid w:val="00752656"/>
    <w:rPr>
      <w:rFonts w:ascii="Lato Light" w:hAnsi="Lato Light"/>
      <w:sz w:val="20"/>
      <w:lang w:val="en-US" w:eastAsia="de-DE"/>
    </w:rPr>
  </w:style>
  <w:style w:type="table" w:customStyle="1" w:styleId="APATabelle">
    <w:name w:val="APA Tabelle"/>
    <w:basedOn w:val="Tabellendesign"/>
    <w:uiPriority w:val="99"/>
    <w:rsid w:val="00C13D50"/>
    <w:pPr>
      <w:spacing w:before="120" w:line="360" w:lineRule="auto"/>
      <w:ind w:firstLine="567"/>
      <w:jc w:val="center"/>
    </w:pPr>
    <w:rPr>
      <w:rFonts w:ascii="Times New Roman" w:eastAsia="Arial" w:hAnsi="Times New Roman"/>
      <w:sz w:val="24"/>
      <w:lang w:eastAsia="de-CH"/>
    </w:rPr>
    <w:tblPr/>
    <w:tblStylePr w:type="firstRow">
      <w:rPr>
        <w:rFonts w:ascii="Times New Roman" w:hAnsi="Times New Roman"/>
        <w:sz w:val="24"/>
      </w:rPr>
      <w:tblPr/>
      <w:tcPr>
        <w:tcBorders>
          <w:top w:val="nil"/>
          <w:bottom w:val="nil"/>
        </w:tcBorders>
      </w:tcPr>
    </w:tblStylePr>
    <w:tblStylePr w:type="lastRow">
      <w:tblPr/>
      <w:tcPr>
        <w:tcBorders>
          <w:bottom w:val="nil"/>
        </w:tcBorders>
      </w:tcPr>
    </w:tblStylePr>
    <w:tblStylePr w:type="firstCol">
      <w:pPr>
        <w:jc w:val="left"/>
      </w:pPr>
    </w:tblStylePr>
  </w:style>
  <w:style w:type="table" w:styleId="Tabellendesign">
    <w:name w:val="Table Theme"/>
    <w:basedOn w:val="NormaleTabelle"/>
    <w:uiPriority w:val="99"/>
    <w:semiHidden/>
    <w:unhideWhenUsed/>
    <w:rsid w:val="00C13D50"/>
    <w:pPr>
      <w:spacing w:after="6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DA6558"/>
    <w:pPr>
      <w:tabs>
        <w:tab w:val="center" w:pos="4536"/>
        <w:tab w:val="right" w:pos="9072"/>
      </w:tabs>
    </w:pPr>
  </w:style>
  <w:style w:type="character" w:customStyle="1" w:styleId="FuzeileZchn">
    <w:name w:val="Fußzeile Zchn"/>
    <w:basedOn w:val="Absatz-Standardschriftart"/>
    <w:link w:val="Fuzeile"/>
    <w:uiPriority w:val="99"/>
    <w:rsid w:val="00DA6558"/>
  </w:style>
  <w:style w:type="paragraph" w:styleId="Funotentext">
    <w:name w:val="footnote text"/>
    <w:basedOn w:val="Standard"/>
    <w:link w:val="FunotentextZchn"/>
    <w:uiPriority w:val="99"/>
    <w:semiHidden/>
    <w:unhideWhenUsed/>
    <w:rsid w:val="00E50ECA"/>
  </w:style>
  <w:style w:type="character" w:customStyle="1" w:styleId="FunotentextZchn">
    <w:name w:val="Fußnotentext Zchn"/>
    <w:basedOn w:val="Absatz-Standardschriftart"/>
    <w:link w:val="Funotentext"/>
    <w:uiPriority w:val="99"/>
    <w:semiHidden/>
    <w:rsid w:val="00E50ECA"/>
  </w:style>
  <w:style w:type="character" w:styleId="Funotenzeichen">
    <w:name w:val="footnote reference"/>
    <w:basedOn w:val="Absatz-Standardschriftart"/>
    <w:uiPriority w:val="99"/>
    <w:semiHidden/>
    <w:unhideWhenUsed/>
    <w:rsid w:val="00E50E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522938">
      <w:bodyDiv w:val="1"/>
      <w:marLeft w:val="0"/>
      <w:marRight w:val="0"/>
      <w:marTop w:val="0"/>
      <w:marBottom w:val="0"/>
      <w:divBdr>
        <w:top w:val="none" w:sz="0" w:space="0" w:color="auto"/>
        <w:left w:val="none" w:sz="0" w:space="0" w:color="auto"/>
        <w:bottom w:val="none" w:sz="0" w:space="0" w:color="auto"/>
        <w:right w:val="none" w:sz="0" w:space="0" w:color="auto"/>
      </w:divBdr>
      <w:divsChild>
        <w:div w:id="951673210">
          <w:marLeft w:val="0"/>
          <w:marRight w:val="0"/>
          <w:marTop w:val="0"/>
          <w:marBottom w:val="0"/>
          <w:divBdr>
            <w:top w:val="none" w:sz="0" w:space="0" w:color="auto"/>
            <w:left w:val="none" w:sz="0" w:space="0" w:color="auto"/>
            <w:bottom w:val="none" w:sz="0" w:space="0" w:color="auto"/>
            <w:right w:val="none" w:sz="0" w:space="0" w:color="auto"/>
          </w:divBdr>
          <w:divsChild>
            <w:div w:id="248732553">
              <w:marLeft w:val="0"/>
              <w:marRight w:val="0"/>
              <w:marTop w:val="0"/>
              <w:marBottom w:val="0"/>
              <w:divBdr>
                <w:top w:val="none" w:sz="0" w:space="0" w:color="auto"/>
                <w:left w:val="none" w:sz="0" w:space="0" w:color="auto"/>
                <w:bottom w:val="none" w:sz="0" w:space="0" w:color="auto"/>
                <w:right w:val="none" w:sz="0" w:space="0" w:color="auto"/>
              </w:divBdr>
              <w:divsChild>
                <w:div w:id="1815831312">
                  <w:marLeft w:val="0"/>
                  <w:marRight w:val="0"/>
                  <w:marTop w:val="0"/>
                  <w:marBottom w:val="0"/>
                  <w:divBdr>
                    <w:top w:val="none" w:sz="0" w:space="0" w:color="auto"/>
                    <w:left w:val="none" w:sz="0" w:space="0" w:color="auto"/>
                    <w:bottom w:val="none" w:sz="0" w:space="0" w:color="auto"/>
                    <w:right w:val="none" w:sz="0" w:space="0" w:color="auto"/>
                  </w:divBdr>
                  <w:divsChild>
                    <w:div w:id="19358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441270">
      <w:bodyDiv w:val="1"/>
      <w:marLeft w:val="0"/>
      <w:marRight w:val="0"/>
      <w:marTop w:val="0"/>
      <w:marBottom w:val="0"/>
      <w:divBdr>
        <w:top w:val="none" w:sz="0" w:space="0" w:color="auto"/>
        <w:left w:val="none" w:sz="0" w:space="0" w:color="auto"/>
        <w:bottom w:val="none" w:sz="0" w:space="0" w:color="auto"/>
        <w:right w:val="none" w:sz="0" w:space="0" w:color="auto"/>
      </w:divBdr>
    </w:div>
    <w:div w:id="14937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A Styl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D0EE9-FC03-4363-973E-BD19B50A4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567</Words>
  <Characters>3576</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Jarecki</dc:creator>
  <cp:keywords/>
  <dc:description/>
  <cp:lastModifiedBy>Jana Jarecki</cp:lastModifiedBy>
  <cp:revision>3</cp:revision>
  <dcterms:created xsi:type="dcterms:W3CDTF">2017-06-08T09:13:00Z</dcterms:created>
  <dcterms:modified xsi:type="dcterms:W3CDTF">2017-06-08T09:54:00Z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8372c6c4-6a60-318e-9c56-bc344803daed</vt:lpwstr>
  </property>
  <property fmtid="{D5CDD505-2E9C-101B-9397-08002B2CF9AE}" pid="4" name="Mendeley Citation Style_1">
    <vt:lpwstr>http://csl.mendeley.com/styles/28805911/apa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http://csl.mendeley.com/styles/28805911/apa</vt:lpwstr>
  </property>
  <property fmtid="{D5CDD505-2E9C-101B-9397-08002B2CF9AE}" pid="12" name="Mendeley Recent Style Name 3_1">
    <vt:lpwstr>American Psychological Association 6th edition - Jana Jarecki</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http://csl.mendeley.com/styles/28805911/BBS</vt:lpwstr>
  </property>
  <property fmtid="{D5CDD505-2E9C-101B-9397-08002B2CF9AE}" pid="16" name="Mendeley Recent Style Name 5_1">
    <vt:lpwstr>BBS Behavioral and Brain Sciences Journal - Jana Jarecki</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16th edition (author-date)</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