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7D2" w:rsidRPr="000C077C" w:rsidRDefault="003774F4" w:rsidP="000C077C">
      <w:pPr>
        <w:bidi/>
        <w:jc w:val="center"/>
        <w:rPr>
          <w:rFonts w:ascii="Arial" w:hAnsi="Arial" w:cs="Arial"/>
          <w:sz w:val="28"/>
          <w:szCs w:val="28"/>
          <w:rtl/>
        </w:rPr>
      </w:pPr>
      <w:r w:rsidRPr="000C077C">
        <w:rPr>
          <w:rFonts w:ascii="Arial" w:hAnsi="Arial" w:cs="Arial"/>
          <w:sz w:val="28"/>
          <w:szCs w:val="28"/>
          <w:rtl/>
        </w:rPr>
        <w:t>أوعية دموية على رقاقة لدراسة تولد الأوعية واختبار الأدوية المضادة للسرطان</w:t>
      </w:r>
    </w:p>
    <w:p w:rsidR="003774F4" w:rsidRPr="000C077C" w:rsidRDefault="003774F4" w:rsidP="000C077C">
      <w:pPr>
        <w:bidi/>
        <w:jc w:val="center"/>
        <w:rPr>
          <w:rFonts w:ascii="Arial" w:hAnsi="Arial" w:cs="Arial"/>
          <w:sz w:val="24"/>
          <w:szCs w:val="24"/>
          <w:rtl/>
        </w:rPr>
      </w:pPr>
      <w:r w:rsidRPr="000C077C">
        <w:rPr>
          <w:rFonts w:ascii="Arial" w:hAnsi="Arial" w:cs="Arial"/>
          <w:sz w:val="24"/>
          <w:szCs w:val="24"/>
        </w:rPr>
        <w:drawing>
          <wp:inline distT="0" distB="0" distL="0" distR="0" wp14:anchorId="67A549F6" wp14:editId="3C87F81E">
            <wp:extent cx="5127171" cy="4486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0751" cy="448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4F4" w:rsidRPr="000C077C" w:rsidRDefault="003774F4" w:rsidP="000C077C">
      <w:pPr>
        <w:bidi/>
        <w:jc w:val="both"/>
        <w:rPr>
          <w:rFonts w:ascii="Arial" w:hAnsi="Arial" w:cs="Arial"/>
          <w:sz w:val="24"/>
          <w:szCs w:val="24"/>
          <w:rtl/>
        </w:rPr>
      </w:pPr>
    </w:p>
    <w:p w:rsidR="003774F4" w:rsidRPr="000C077C" w:rsidRDefault="003774F4" w:rsidP="000C077C">
      <w:pPr>
        <w:bidi/>
        <w:jc w:val="both"/>
        <w:rPr>
          <w:rFonts w:ascii="Arial" w:hAnsi="Arial" w:cs="Arial"/>
          <w:sz w:val="24"/>
          <w:szCs w:val="24"/>
          <w:rtl/>
        </w:rPr>
      </w:pPr>
      <w:r w:rsidRPr="000C077C">
        <w:rPr>
          <w:rFonts w:ascii="Arial" w:hAnsi="Arial" w:cs="Arial"/>
          <w:sz w:val="24"/>
          <w:szCs w:val="24"/>
          <w:rtl/>
        </w:rPr>
        <w:t xml:space="preserve">طور علماء في معهد العلوم الصناعية ، جامعة طوكيو ، وعاءًا دمويًا على شريحة. الجهاز يجعل من </w:t>
      </w:r>
      <w:r w:rsidRPr="000C077C">
        <w:rPr>
          <w:rFonts w:ascii="Arial" w:hAnsi="Arial" w:cs="Arial"/>
          <w:sz w:val="24"/>
          <w:szCs w:val="24"/>
          <w:rtl/>
        </w:rPr>
        <w:t>ال</w:t>
      </w:r>
      <w:r w:rsidRPr="000C077C">
        <w:rPr>
          <w:rFonts w:ascii="Arial" w:hAnsi="Arial" w:cs="Arial"/>
          <w:sz w:val="24"/>
          <w:szCs w:val="24"/>
          <w:rtl/>
        </w:rPr>
        <w:t>سهل دراسة</w:t>
      </w:r>
      <w:r w:rsidRPr="000C077C">
        <w:rPr>
          <w:rFonts w:ascii="Arial" w:hAnsi="Arial" w:cs="Arial"/>
          <w:sz w:val="24"/>
          <w:szCs w:val="24"/>
          <w:rtl/>
        </w:rPr>
        <w:t xml:space="preserve"> </w:t>
      </w:r>
    </w:p>
    <w:p w:rsidR="003774F4" w:rsidRPr="000C077C" w:rsidRDefault="003774F4" w:rsidP="000C077C">
      <w:pPr>
        <w:bidi/>
        <w:jc w:val="both"/>
        <w:rPr>
          <w:rFonts w:ascii="Arial" w:hAnsi="Arial" w:cs="Arial"/>
          <w:sz w:val="24"/>
          <w:szCs w:val="24"/>
        </w:rPr>
      </w:pPr>
      <w:r w:rsidRPr="000C077C">
        <w:rPr>
          <w:rFonts w:ascii="Arial" w:hAnsi="Arial" w:cs="Arial"/>
          <w:sz w:val="24"/>
          <w:szCs w:val="24"/>
          <w:rtl/>
        </w:rPr>
        <w:t>("</w:t>
      </w:r>
      <w:r w:rsidRPr="000C077C">
        <w:rPr>
          <w:rFonts w:ascii="Arial" w:hAnsi="Arial" w:cs="Arial"/>
          <w:sz w:val="24"/>
          <w:szCs w:val="24"/>
        </w:rPr>
        <w:t>Angiogenesis</w:t>
      </w:r>
      <w:r w:rsidRPr="000C077C">
        <w:rPr>
          <w:rFonts w:ascii="Arial" w:hAnsi="Arial" w:cs="Arial"/>
          <w:sz w:val="24"/>
          <w:szCs w:val="24"/>
          <w:rtl/>
        </w:rPr>
        <w:t xml:space="preserve">" تولد </w:t>
      </w:r>
      <w:r w:rsidRPr="000C077C">
        <w:rPr>
          <w:rFonts w:ascii="Arial" w:hAnsi="Arial" w:cs="Arial"/>
          <w:sz w:val="24"/>
          <w:szCs w:val="24"/>
          <w:rtl/>
        </w:rPr>
        <w:t>الأوعية</w:t>
      </w:r>
      <w:r w:rsidRPr="000C077C">
        <w:rPr>
          <w:rFonts w:ascii="Arial" w:hAnsi="Arial" w:cs="Arial"/>
          <w:sz w:val="24"/>
          <w:szCs w:val="24"/>
          <w:rtl/>
        </w:rPr>
        <w:t>")</w:t>
      </w:r>
      <w:r w:rsidRPr="000C077C">
        <w:rPr>
          <w:rFonts w:ascii="Arial" w:hAnsi="Arial" w:cs="Arial"/>
          <w:sz w:val="24"/>
          <w:szCs w:val="24"/>
          <w:rtl/>
        </w:rPr>
        <w:t xml:space="preserve">، وعملية نمو الأوعية الدموية الجديدة. بالإضافة إلى ذلك ، يمكن أن تساعد التكنولوجيا الباحثين في تطوير </w:t>
      </w:r>
      <w:r w:rsidRPr="000C077C">
        <w:rPr>
          <w:rFonts w:ascii="Arial" w:hAnsi="Arial" w:cs="Arial"/>
          <w:sz w:val="24"/>
          <w:szCs w:val="24"/>
          <w:rtl/>
        </w:rPr>
        <w:t xml:space="preserve">ادوية </w:t>
      </w:r>
      <w:r w:rsidRPr="000C077C">
        <w:rPr>
          <w:rFonts w:ascii="Arial" w:hAnsi="Arial" w:cs="Arial"/>
          <w:sz w:val="24"/>
          <w:szCs w:val="24"/>
          <w:rtl/>
        </w:rPr>
        <w:t xml:space="preserve">جديدة مضادة للسرطان تعمل عن طريق </w:t>
      </w:r>
      <w:r w:rsidRPr="000C077C">
        <w:rPr>
          <w:rFonts w:ascii="Arial" w:hAnsi="Arial" w:cs="Arial"/>
          <w:sz w:val="24"/>
          <w:szCs w:val="24"/>
          <w:rtl/>
        </w:rPr>
        <w:t xml:space="preserve">منع تولد </w:t>
      </w:r>
      <w:r w:rsidRPr="000C077C">
        <w:rPr>
          <w:rFonts w:ascii="Arial" w:hAnsi="Arial" w:cs="Arial"/>
          <w:sz w:val="24"/>
          <w:szCs w:val="24"/>
          <w:rtl/>
        </w:rPr>
        <w:t>الأوعية الدموية</w:t>
      </w:r>
      <w:r w:rsidRPr="000C077C">
        <w:rPr>
          <w:rFonts w:ascii="Arial" w:hAnsi="Arial" w:cs="Arial"/>
          <w:sz w:val="24"/>
          <w:szCs w:val="24"/>
          <w:rtl/>
        </w:rPr>
        <w:t xml:space="preserve"> </w:t>
      </w:r>
      <w:r w:rsidRPr="000C077C">
        <w:rPr>
          <w:rFonts w:ascii="Arial" w:hAnsi="Arial" w:cs="Arial"/>
          <w:sz w:val="24"/>
          <w:szCs w:val="24"/>
          <w:rtl/>
        </w:rPr>
        <w:t>في الأورام</w:t>
      </w:r>
      <w:r w:rsidRPr="000C077C">
        <w:rPr>
          <w:rFonts w:ascii="Arial" w:hAnsi="Arial" w:cs="Arial"/>
          <w:sz w:val="24"/>
          <w:szCs w:val="24"/>
          <w:rtl/>
        </w:rPr>
        <w:t xml:space="preserve"> السرطانية</w:t>
      </w:r>
      <w:r w:rsidRPr="000C077C">
        <w:rPr>
          <w:rFonts w:ascii="Arial" w:hAnsi="Arial" w:cs="Arial"/>
          <w:sz w:val="24"/>
          <w:szCs w:val="24"/>
          <w:rtl/>
        </w:rPr>
        <w:t>.</w:t>
      </w:r>
    </w:p>
    <w:p w:rsidR="003774F4" w:rsidRPr="000C077C" w:rsidRDefault="003774F4" w:rsidP="000C077C">
      <w:pPr>
        <w:bidi/>
        <w:jc w:val="both"/>
        <w:rPr>
          <w:rFonts w:ascii="Arial" w:hAnsi="Arial" w:cs="Arial"/>
          <w:sz w:val="24"/>
          <w:szCs w:val="24"/>
        </w:rPr>
      </w:pPr>
    </w:p>
    <w:p w:rsidR="003774F4" w:rsidRPr="000C077C" w:rsidRDefault="003774F4" w:rsidP="000C077C">
      <w:pPr>
        <w:bidi/>
        <w:jc w:val="both"/>
        <w:rPr>
          <w:rFonts w:ascii="Arial" w:hAnsi="Arial" w:cs="Arial"/>
          <w:sz w:val="24"/>
          <w:szCs w:val="24"/>
        </w:rPr>
      </w:pPr>
      <w:r w:rsidRPr="000C077C">
        <w:rPr>
          <w:rFonts w:ascii="Arial" w:hAnsi="Arial" w:cs="Arial"/>
          <w:sz w:val="24"/>
          <w:szCs w:val="24"/>
          <w:rtl/>
        </w:rPr>
        <w:t xml:space="preserve">تولد الأوعية هو هدف علاجي لبعض الأدوية المضادة للسرطان. إن </w:t>
      </w:r>
      <w:r w:rsidR="00BB34A1" w:rsidRPr="000C077C">
        <w:rPr>
          <w:rFonts w:ascii="Arial" w:hAnsi="Arial" w:cs="Arial"/>
          <w:sz w:val="24"/>
          <w:szCs w:val="24"/>
          <w:rtl/>
        </w:rPr>
        <w:t xml:space="preserve">منع تولد </w:t>
      </w:r>
      <w:r w:rsidRPr="000C077C">
        <w:rPr>
          <w:rFonts w:ascii="Arial" w:hAnsi="Arial" w:cs="Arial"/>
          <w:sz w:val="24"/>
          <w:szCs w:val="24"/>
          <w:rtl/>
        </w:rPr>
        <w:t xml:space="preserve"> الأوعية في الأورام يمكن أن يبطئ من نموها ويعد استراتيجية علاجية واعدة. </w:t>
      </w:r>
      <w:r w:rsidR="00DC0348" w:rsidRPr="000C077C">
        <w:rPr>
          <w:rFonts w:ascii="Arial" w:hAnsi="Arial" w:cs="Arial"/>
          <w:sz w:val="24"/>
          <w:szCs w:val="24"/>
          <w:rtl/>
        </w:rPr>
        <w:t>لكن</w:t>
      </w:r>
      <w:r w:rsidRPr="000C077C">
        <w:rPr>
          <w:rFonts w:ascii="Arial" w:hAnsi="Arial" w:cs="Arial"/>
          <w:sz w:val="24"/>
          <w:szCs w:val="24"/>
          <w:rtl/>
        </w:rPr>
        <w:t xml:space="preserve"> اختبار </w:t>
      </w:r>
      <w:r w:rsidR="00DC0348" w:rsidRPr="000C077C">
        <w:rPr>
          <w:rFonts w:ascii="Arial" w:hAnsi="Arial" w:cs="Arial"/>
          <w:sz w:val="24"/>
          <w:szCs w:val="24"/>
          <w:rtl/>
        </w:rPr>
        <w:t xml:space="preserve">الادوية لمنع تولد </w:t>
      </w:r>
      <w:r w:rsidRPr="000C077C">
        <w:rPr>
          <w:rFonts w:ascii="Arial" w:hAnsi="Arial" w:cs="Arial"/>
          <w:sz w:val="24"/>
          <w:szCs w:val="24"/>
          <w:rtl/>
        </w:rPr>
        <w:t xml:space="preserve">الأوعية يمكن أن يكون تحديا ، </w:t>
      </w:r>
      <w:r w:rsidR="00DC0348" w:rsidRPr="000C077C">
        <w:rPr>
          <w:rFonts w:ascii="Arial" w:hAnsi="Arial" w:cs="Arial"/>
          <w:sz w:val="24"/>
          <w:szCs w:val="24"/>
          <w:rtl/>
        </w:rPr>
        <w:t xml:space="preserve">و </w:t>
      </w:r>
      <w:r w:rsidRPr="000C077C">
        <w:rPr>
          <w:rFonts w:ascii="Arial" w:hAnsi="Arial" w:cs="Arial"/>
          <w:sz w:val="24"/>
          <w:szCs w:val="24"/>
          <w:rtl/>
        </w:rPr>
        <w:t xml:space="preserve">النماذج الحيوانية </w:t>
      </w:r>
      <w:r w:rsidR="00DC0348" w:rsidRPr="000C077C">
        <w:rPr>
          <w:rFonts w:ascii="Arial" w:hAnsi="Arial" w:cs="Arial"/>
          <w:sz w:val="24"/>
          <w:szCs w:val="24"/>
          <w:rtl/>
        </w:rPr>
        <w:t xml:space="preserve"> ستكون </w:t>
      </w:r>
      <w:r w:rsidRPr="000C077C">
        <w:rPr>
          <w:rFonts w:ascii="Arial" w:hAnsi="Arial" w:cs="Arial"/>
          <w:sz w:val="24"/>
          <w:szCs w:val="24"/>
          <w:rtl/>
        </w:rPr>
        <w:t>مطلوبة</w:t>
      </w:r>
      <w:r w:rsidR="00DC0348" w:rsidRPr="000C077C">
        <w:rPr>
          <w:rFonts w:ascii="Arial" w:hAnsi="Arial" w:cs="Arial"/>
          <w:sz w:val="24"/>
          <w:szCs w:val="24"/>
          <w:rtl/>
        </w:rPr>
        <w:t xml:space="preserve"> بكثرة</w:t>
      </w:r>
      <w:r w:rsidRPr="000C077C">
        <w:rPr>
          <w:rFonts w:ascii="Arial" w:hAnsi="Arial" w:cs="Arial"/>
          <w:sz w:val="24"/>
          <w:szCs w:val="24"/>
          <w:rtl/>
        </w:rPr>
        <w:t>.</w:t>
      </w:r>
    </w:p>
    <w:p w:rsidR="003774F4" w:rsidRPr="000C077C" w:rsidRDefault="003774F4" w:rsidP="000C077C">
      <w:pPr>
        <w:bidi/>
        <w:jc w:val="both"/>
        <w:rPr>
          <w:rFonts w:ascii="Arial" w:hAnsi="Arial" w:cs="Arial"/>
          <w:sz w:val="24"/>
          <w:szCs w:val="24"/>
        </w:rPr>
      </w:pPr>
    </w:p>
    <w:p w:rsidR="003774F4" w:rsidRPr="000C077C" w:rsidRDefault="003774F4" w:rsidP="000C077C">
      <w:pPr>
        <w:bidi/>
        <w:jc w:val="both"/>
        <w:rPr>
          <w:rFonts w:ascii="Arial" w:hAnsi="Arial" w:cs="Arial"/>
          <w:sz w:val="24"/>
          <w:szCs w:val="24"/>
        </w:rPr>
      </w:pPr>
      <w:r w:rsidRPr="000C077C">
        <w:rPr>
          <w:rFonts w:ascii="Arial" w:hAnsi="Arial" w:cs="Arial"/>
          <w:sz w:val="24"/>
          <w:szCs w:val="24"/>
          <w:rtl/>
        </w:rPr>
        <w:t xml:space="preserve">"الكيمياء الحيوية لتكوين الأوعية الدموية مفهومة جيدا. </w:t>
      </w:r>
      <w:r w:rsidR="00DC0348" w:rsidRPr="000C077C">
        <w:rPr>
          <w:rFonts w:ascii="Arial" w:hAnsi="Arial" w:cs="Arial"/>
          <w:sz w:val="24"/>
          <w:szCs w:val="24"/>
        </w:rPr>
        <w:t xml:space="preserve"> </w:t>
      </w:r>
      <w:r w:rsidRPr="000C077C">
        <w:rPr>
          <w:rFonts w:ascii="Arial" w:hAnsi="Arial" w:cs="Arial"/>
          <w:sz w:val="24"/>
          <w:szCs w:val="24"/>
          <w:rtl/>
        </w:rPr>
        <w:t>إن ما ينقص هو نظام جيد لدراسة ال</w:t>
      </w:r>
      <w:r w:rsidR="00DC0348" w:rsidRPr="000C077C">
        <w:rPr>
          <w:rFonts w:ascii="Arial" w:hAnsi="Arial" w:cs="Arial"/>
          <w:sz w:val="24"/>
          <w:szCs w:val="24"/>
          <w:rtl/>
        </w:rPr>
        <w:t>ادوية</w:t>
      </w:r>
      <w:r w:rsidRPr="000C077C">
        <w:rPr>
          <w:rFonts w:ascii="Arial" w:hAnsi="Arial" w:cs="Arial"/>
          <w:sz w:val="24"/>
          <w:szCs w:val="24"/>
          <w:rtl/>
        </w:rPr>
        <w:t xml:space="preserve"> الفعالة في تكوين الأوعية </w:t>
      </w:r>
      <w:r w:rsidR="00DC0348" w:rsidRPr="000C077C">
        <w:rPr>
          <w:rFonts w:ascii="Arial" w:hAnsi="Arial" w:cs="Arial"/>
          <w:sz w:val="24"/>
          <w:szCs w:val="24"/>
          <w:rtl/>
        </w:rPr>
        <w:t xml:space="preserve">. قالت </w:t>
      </w:r>
      <w:r w:rsidR="00DC0348" w:rsidRPr="000C077C">
        <w:rPr>
          <w:rFonts w:ascii="Arial" w:hAnsi="Arial" w:cs="Arial"/>
          <w:sz w:val="24"/>
          <w:szCs w:val="24"/>
        </w:rPr>
        <w:t>Yukiko Matsunaga</w:t>
      </w:r>
      <w:r w:rsidR="00DC0348" w:rsidRPr="000C077C">
        <w:rPr>
          <w:rFonts w:ascii="Arial" w:hAnsi="Arial" w:cs="Arial"/>
          <w:sz w:val="24"/>
          <w:szCs w:val="24"/>
          <w:rtl/>
        </w:rPr>
        <w:t xml:space="preserve">  باحثة في جامعة طوكيو. </w:t>
      </w:r>
      <w:r w:rsidRPr="000C077C">
        <w:rPr>
          <w:rFonts w:ascii="Arial" w:hAnsi="Arial" w:cs="Arial"/>
          <w:sz w:val="24"/>
          <w:szCs w:val="24"/>
          <w:rtl/>
        </w:rPr>
        <w:t xml:space="preserve">طورت </w:t>
      </w:r>
      <w:r w:rsidR="00691521" w:rsidRPr="000C077C">
        <w:rPr>
          <w:rFonts w:ascii="Arial" w:hAnsi="Arial" w:cs="Arial"/>
          <w:sz w:val="24"/>
          <w:szCs w:val="24"/>
        </w:rPr>
        <w:t>Matsunaga</w:t>
      </w:r>
      <w:r w:rsidR="00691521" w:rsidRPr="000C077C">
        <w:rPr>
          <w:rFonts w:ascii="Arial" w:hAnsi="Arial" w:cs="Arial"/>
          <w:sz w:val="24"/>
          <w:szCs w:val="24"/>
          <w:rtl/>
        </w:rPr>
        <w:t xml:space="preserve"> </w:t>
      </w:r>
      <w:r w:rsidRPr="000C077C">
        <w:rPr>
          <w:rFonts w:ascii="Arial" w:hAnsi="Arial" w:cs="Arial"/>
          <w:sz w:val="24"/>
          <w:szCs w:val="24"/>
          <w:rtl/>
        </w:rPr>
        <w:t xml:space="preserve"> وزملاؤها جهازًا مصغّرًا لمعالجة هذه المشكلة.</w:t>
      </w:r>
    </w:p>
    <w:p w:rsidR="003774F4" w:rsidRPr="000C077C" w:rsidRDefault="003774F4" w:rsidP="000C077C">
      <w:pPr>
        <w:bidi/>
        <w:jc w:val="both"/>
        <w:rPr>
          <w:rFonts w:ascii="Arial" w:hAnsi="Arial" w:cs="Arial"/>
          <w:sz w:val="24"/>
          <w:szCs w:val="24"/>
        </w:rPr>
      </w:pPr>
    </w:p>
    <w:p w:rsidR="003774F4" w:rsidRPr="000C077C" w:rsidRDefault="003774F4" w:rsidP="000C077C">
      <w:pPr>
        <w:bidi/>
        <w:jc w:val="both"/>
        <w:rPr>
          <w:rFonts w:ascii="Arial" w:hAnsi="Arial" w:cs="Arial"/>
          <w:sz w:val="24"/>
          <w:szCs w:val="24"/>
        </w:rPr>
      </w:pPr>
      <w:r w:rsidRPr="000C077C">
        <w:rPr>
          <w:rFonts w:ascii="Arial" w:hAnsi="Arial" w:cs="Arial"/>
          <w:sz w:val="24"/>
          <w:szCs w:val="24"/>
          <w:rtl/>
        </w:rPr>
        <w:t>يتكون جهاز "</w:t>
      </w:r>
      <w:r w:rsidR="00691521" w:rsidRPr="000C077C">
        <w:rPr>
          <w:rFonts w:ascii="Arial" w:hAnsi="Arial" w:cs="Arial"/>
          <w:sz w:val="24"/>
          <w:szCs w:val="24"/>
        </w:rPr>
        <w:t xml:space="preserve"> organ-on-a-chip device</w:t>
      </w:r>
      <w:r w:rsidR="00691521" w:rsidRPr="000C077C">
        <w:rPr>
          <w:rFonts w:ascii="Arial" w:hAnsi="Arial" w:cs="Arial"/>
          <w:sz w:val="24"/>
          <w:szCs w:val="24"/>
          <w:rtl/>
        </w:rPr>
        <w:t xml:space="preserve"> عضو على شريحة</w:t>
      </w:r>
      <w:r w:rsidRPr="000C077C">
        <w:rPr>
          <w:rFonts w:ascii="Arial" w:hAnsi="Arial" w:cs="Arial"/>
          <w:sz w:val="24"/>
          <w:szCs w:val="24"/>
          <w:rtl/>
        </w:rPr>
        <w:t xml:space="preserve">" من وعاء دموي واحد يتدفق عبر هلام الكولاجين ، وهو مضمن داخل شريحة. باستخدام إبرة وخز </w:t>
      </w:r>
      <w:r w:rsidR="00691521" w:rsidRPr="000C077C">
        <w:rPr>
          <w:rFonts w:ascii="Arial" w:hAnsi="Arial" w:cs="Arial"/>
          <w:sz w:val="24"/>
          <w:szCs w:val="24"/>
          <w:rtl/>
        </w:rPr>
        <w:t xml:space="preserve"> رقيقة </w:t>
      </w:r>
      <w:r w:rsidRPr="000C077C">
        <w:rPr>
          <w:rFonts w:ascii="Arial" w:hAnsi="Arial" w:cs="Arial"/>
          <w:sz w:val="24"/>
          <w:szCs w:val="24"/>
          <w:rtl/>
        </w:rPr>
        <w:t xml:space="preserve">، كان الفريق قادراً على إنشاء قناة ضيقة داخل هلام الكولاجين ، ثم زرعها بالخلايا البطانية للسماح بنمو "الأوعية الدموية". ثم كانوا قادرين على </w:t>
      </w:r>
      <w:r w:rsidR="00691521" w:rsidRPr="000C077C">
        <w:rPr>
          <w:rFonts w:ascii="Arial" w:hAnsi="Arial" w:cs="Arial"/>
          <w:sz w:val="24"/>
          <w:szCs w:val="24"/>
          <w:rtl/>
        </w:rPr>
        <w:t>رؤية</w:t>
      </w:r>
      <w:r w:rsidRPr="000C077C">
        <w:rPr>
          <w:rFonts w:ascii="Arial" w:hAnsi="Arial" w:cs="Arial"/>
          <w:sz w:val="24"/>
          <w:szCs w:val="24"/>
          <w:rtl/>
        </w:rPr>
        <w:t xml:space="preserve"> الأوعية الدموية باستخدام المجهر ، ولاحظوا عملية تكوين الأوعية الدموية ، حيث ظهرت الشعيرات الدموية الجديدة من الوعاء الأصلي عندما تم تسليم عوامل النمو إلى الرقاقة.</w:t>
      </w:r>
    </w:p>
    <w:p w:rsidR="003774F4" w:rsidRPr="000C077C" w:rsidRDefault="003774F4" w:rsidP="000C077C">
      <w:pPr>
        <w:bidi/>
        <w:jc w:val="both"/>
        <w:rPr>
          <w:rFonts w:ascii="Arial" w:hAnsi="Arial" w:cs="Arial"/>
          <w:sz w:val="24"/>
          <w:szCs w:val="24"/>
        </w:rPr>
      </w:pPr>
    </w:p>
    <w:p w:rsidR="003774F4" w:rsidRPr="000C077C" w:rsidRDefault="003774F4" w:rsidP="000C077C">
      <w:pPr>
        <w:bidi/>
        <w:jc w:val="both"/>
        <w:rPr>
          <w:rFonts w:ascii="Arial" w:hAnsi="Arial" w:cs="Arial"/>
          <w:sz w:val="24"/>
          <w:szCs w:val="24"/>
          <w:rtl/>
        </w:rPr>
      </w:pPr>
      <w:r w:rsidRPr="000C077C">
        <w:rPr>
          <w:rFonts w:ascii="Arial" w:hAnsi="Arial" w:cs="Arial"/>
          <w:sz w:val="24"/>
          <w:szCs w:val="24"/>
          <w:rtl/>
        </w:rPr>
        <w:t>بإضافة الأدوية المضادة للسرطان</w:t>
      </w:r>
      <w:r w:rsidR="00691521" w:rsidRPr="000C077C">
        <w:rPr>
          <w:rFonts w:ascii="Arial" w:hAnsi="Arial" w:cs="Arial"/>
          <w:sz w:val="24"/>
          <w:szCs w:val="24"/>
        </w:rPr>
        <w:t xml:space="preserve"> </w:t>
      </w:r>
      <w:r w:rsidR="00691521" w:rsidRPr="000C077C">
        <w:rPr>
          <w:rFonts w:ascii="Arial" w:hAnsi="Arial" w:cs="Arial"/>
          <w:sz w:val="24"/>
          <w:szCs w:val="24"/>
          <w:rtl/>
        </w:rPr>
        <w:t>مثل</w:t>
      </w:r>
      <w:r w:rsidRPr="000C077C">
        <w:rPr>
          <w:rFonts w:ascii="Arial" w:hAnsi="Arial" w:cs="Arial"/>
          <w:sz w:val="24"/>
          <w:szCs w:val="24"/>
          <w:rtl/>
        </w:rPr>
        <w:t xml:space="preserve"> </w:t>
      </w:r>
      <w:r w:rsidRPr="000C077C">
        <w:rPr>
          <w:rFonts w:ascii="Arial" w:hAnsi="Arial" w:cs="Arial"/>
          <w:sz w:val="24"/>
          <w:szCs w:val="24"/>
        </w:rPr>
        <w:t>sorafenib</w:t>
      </w:r>
      <w:r w:rsidRPr="000C077C">
        <w:rPr>
          <w:rFonts w:ascii="Arial" w:hAnsi="Arial" w:cs="Arial"/>
          <w:sz w:val="24"/>
          <w:szCs w:val="24"/>
          <w:rtl/>
        </w:rPr>
        <w:t xml:space="preserve"> أو </w:t>
      </w:r>
      <w:r w:rsidRPr="000C077C">
        <w:rPr>
          <w:rFonts w:ascii="Arial" w:hAnsi="Arial" w:cs="Arial"/>
          <w:sz w:val="24"/>
          <w:szCs w:val="24"/>
        </w:rPr>
        <w:t>sunitinib</w:t>
      </w:r>
      <w:r w:rsidRPr="000C077C">
        <w:rPr>
          <w:rFonts w:ascii="Arial" w:hAnsi="Arial" w:cs="Arial"/>
          <w:sz w:val="24"/>
          <w:szCs w:val="24"/>
          <w:rtl/>
        </w:rPr>
        <w:t xml:space="preserve"> إلى الشريحة ، لاحظ الفريق أن هذه </w:t>
      </w:r>
      <w:r w:rsidR="000C077C" w:rsidRPr="000C077C">
        <w:rPr>
          <w:rFonts w:ascii="Arial" w:hAnsi="Arial" w:cs="Arial"/>
          <w:sz w:val="24"/>
          <w:szCs w:val="24"/>
          <w:rtl/>
        </w:rPr>
        <w:t>ال</w:t>
      </w:r>
      <w:r w:rsidRPr="000C077C">
        <w:rPr>
          <w:rFonts w:ascii="Arial" w:hAnsi="Arial" w:cs="Arial"/>
          <w:sz w:val="24"/>
          <w:szCs w:val="24"/>
          <w:rtl/>
        </w:rPr>
        <w:t xml:space="preserve">مثبطات </w:t>
      </w:r>
      <w:r w:rsidR="000C077C" w:rsidRPr="000C077C">
        <w:rPr>
          <w:rFonts w:ascii="Arial" w:hAnsi="Arial" w:cs="Arial"/>
          <w:sz w:val="24"/>
          <w:szCs w:val="24"/>
          <w:rtl/>
        </w:rPr>
        <w:t xml:space="preserve">قللت </w:t>
      </w:r>
      <w:r w:rsidR="000C077C" w:rsidRPr="000C077C">
        <w:rPr>
          <w:rFonts w:ascii="Arial" w:hAnsi="Arial" w:cs="Arial"/>
          <w:sz w:val="24"/>
          <w:szCs w:val="24"/>
          <w:rtl/>
        </w:rPr>
        <w:t xml:space="preserve">تولد الأوعية </w:t>
      </w:r>
      <w:r w:rsidRPr="000C077C">
        <w:rPr>
          <w:rFonts w:ascii="Arial" w:hAnsi="Arial" w:cs="Arial"/>
          <w:sz w:val="24"/>
          <w:szCs w:val="24"/>
          <w:rtl/>
        </w:rPr>
        <w:t xml:space="preserve">التي تنتشر على الشريحة. ويأمل أعضاء الفريق أن يوفر الجهاز طريقة سهلة للباحثين لاختبار عقاقير جديدة تثبط </w:t>
      </w:r>
      <w:r w:rsidR="000C077C" w:rsidRPr="000C077C">
        <w:rPr>
          <w:rFonts w:ascii="Arial" w:hAnsi="Arial" w:cs="Arial"/>
          <w:sz w:val="24"/>
          <w:szCs w:val="24"/>
          <w:rtl/>
        </w:rPr>
        <w:t xml:space="preserve">تولد </w:t>
      </w:r>
      <w:r w:rsidRPr="000C077C">
        <w:rPr>
          <w:rFonts w:ascii="Arial" w:hAnsi="Arial" w:cs="Arial"/>
          <w:sz w:val="24"/>
          <w:szCs w:val="24"/>
          <w:rtl/>
        </w:rPr>
        <w:t xml:space="preserve"> الأوعية. إن تولد الأوعية هو أيضًا عامل في أمراض أخرى مثل اعتلال الشبكية السكري ، لذا يمكن أيضًا اختبار العلاجات لهذه الحالات ، دون الحاجة إلى إجراء تجارب على الحيوانات.</w:t>
      </w:r>
    </w:p>
    <w:p w:rsidR="000C077C" w:rsidRPr="000C077C" w:rsidRDefault="000C077C" w:rsidP="000C077C">
      <w:pPr>
        <w:bidi/>
        <w:jc w:val="both"/>
        <w:rPr>
          <w:rFonts w:ascii="Arial" w:hAnsi="Arial" w:cs="Arial"/>
          <w:sz w:val="24"/>
          <w:szCs w:val="24"/>
          <w:rtl/>
        </w:rPr>
      </w:pPr>
      <w:r w:rsidRPr="000C077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86400" cy="1382288"/>
            <wp:effectExtent l="0" t="0" r="0" b="8890"/>
            <wp:docPr id="3" name="Picture 3" descr="https://2nznub4x5d61ra4q12fyu67t-wpengine.netdna-ssl.com/wp-content/uploads/2018/01/angiogenes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2nznub4x5d61ra4q12fyu67t-wpengine.netdna-ssl.com/wp-content/uploads/2018/01/angiogenesi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8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77C" w:rsidRPr="000C077C" w:rsidRDefault="000C077C" w:rsidP="000C077C">
      <w:pPr>
        <w:bidi/>
        <w:jc w:val="both"/>
        <w:rPr>
          <w:rFonts w:ascii="Arial" w:hAnsi="Arial" w:cs="Arial"/>
          <w:sz w:val="24"/>
          <w:szCs w:val="24"/>
          <w:rtl/>
        </w:rPr>
      </w:pPr>
    </w:p>
    <w:p w:rsidR="000C077C" w:rsidRPr="000C077C" w:rsidRDefault="000C077C" w:rsidP="000C077C">
      <w:pPr>
        <w:bidi/>
        <w:jc w:val="both"/>
        <w:rPr>
          <w:rFonts w:ascii="Arial" w:hAnsi="Arial" w:cs="Arial"/>
          <w:sz w:val="24"/>
          <w:szCs w:val="24"/>
          <w:rtl/>
        </w:rPr>
      </w:pPr>
      <w:r w:rsidRPr="000C077C">
        <w:rPr>
          <w:rFonts w:ascii="Arial" w:hAnsi="Arial" w:cs="Arial"/>
          <w:sz w:val="24"/>
          <w:szCs w:val="24"/>
          <w:rtl/>
        </w:rPr>
        <w:t xml:space="preserve">المصدر : </w:t>
      </w:r>
      <w:r w:rsidRPr="000C077C">
        <w:rPr>
          <w:rFonts w:ascii="Arial" w:hAnsi="Arial" w:cs="Arial"/>
          <w:sz w:val="24"/>
          <w:szCs w:val="24"/>
        </w:rPr>
        <w:t>https://www.medgadget.com/2018/01/blood-vessel-chip-study-angi</w:t>
      </w:r>
      <w:bookmarkStart w:id="0" w:name="_GoBack"/>
      <w:bookmarkEnd w:id="0"/>
      <w:r w:rsidRPr="000C077C">
        <w:rPr>
          <w:rFonts w:ascii="Arial" w:hAnsi="Arial" w:cs="Arial"/>
          <w:sz w:val="24"/>
          <w:szCs w:val="24"/>
        </w:rPr>
        <w:t>ogenesis-test-anti-cancer-drugs.html</w:t>
      </w:r>
    </w:p>
    <w:p w:rsidR="003774F4" w:rsidRPr="000C077C" w:rsidRDefault="000C077C" w:rsidP="000C077C">
      <w:pPr>
        <w:bidi/>
        <w:jc w:val="both"/>
        <w:rPr>
          <w:rFonts w:ascii="Arial" w:hAnsi="Arial" w:cs="Arial"/>
          <w:sz w:val="24"/>
          <w:szCs w:val="24"/>
          <w:rtl/>
        </w:rPr>
      </w:pPr>
      <w:r w:rsidRPr="000C077C">
        <w:rPr>
          <w:rFonts w:ascii="Arial" w:hAnsi="Arial" w:cs="Arial"/>
          <w:sz w:val="24"/>
          <w:szCs w:val="24"/>
          <w:rtl/>
        </w:rPr>
        <w:t>ترجمة : جنى رصرص</w:t>
      </w:r>
    </w:p>
    <w:sectPr w:rsidR="003774F4" w:rsidRPr="000C077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0DB"/>
    <w:rsid w:val="000C077C"/>
    <w:rsid w:val="003774F4"/>
    <w:rsid w:val="00653634"/>
    <w:rsid w:val="00691521"/>
    <w:rsid w:val="009E77D2"/>
    <w:rsid w:val="00B560DB"/>
    <w:rsid w:val="00BB34A1"/>
    <w:rsid w:val="00DC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97F7E"/>
  <w15:chartTrackingRefBased/>
  <w15:docId w15:val="{1AA5B7BF-D1DE-488A-B410-9D120A0AE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07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7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2018-06-24T14:58:00Z</dcterms:created>
  <dcterms:modified xsi:type="dcterms:W3CDTF">2018-06-24T15:58:00Z</dcterms:modified>
</cp:coreProperties>
</file>