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C10" w:rsidRPr="00F16C10" w:rsidRDefault="00F16C10" w:rsidP="00F16C10">
      <w:pPr>
        <w:bidi/>
        <w:jc w:val="both"/>
        <w:rPr>
          <w:rFonts w:cs="Arial"/>
          <w:sz w:val="24"/>
          <w:szCs w:val="24"/>
          <w:rtl/>
        </w:rPr>
      </w:pPr>
    </w:p>
    <w:p w:rsidR="00F16C10" w:rsidRDefault="00F16C10" w:rsidP="00390103">
      <w:pPr>
        <w:bidi/>
        <w:jc w:val="center"/>
        <w:rPr>
          <w:rFonts w:cs="Arial"/>
          <w:sz w:val="24"/>
          <w:szCs w:val="24"/>
          <w:rtl/>
        </w:rPr>
      </w:pPr>
      <w:r w:rsidRPr="00F16C10">
        <w:rPr>
          <w:rFonts w:cs="Arial"/>
          <w:sz w:val="24"/>
          <w:szCs w:val="24"/>
          <w:rtl/>
        </w:rPr>
        <w:t>تكنولوجيا الحوسبة الكمية لجعل الجيل التالي من التصوير بالرنين المغناطيسي ممكن</w:t>
      </w:r>
      <w:r w:rsidRPr="00F16C10">
        <w:rPr>
          <w:rFonts w:cs="Arial" w:hint="cs"/>
          <w:sz w:val="24"/>
          <w:szCs w:val="24"/>
          <w:rtl/>
        </w:rPr>
        <w:t>ا</w:t>
      </w:r>
    </w:p>
    <w:p w:rsidR="00F16C10" w:rsidRPr="00F16C10" w:rsidRDefault="00F16C10" w:rsidP="00F16C10">
      <w:pPr>
        <w:bidi/>
        <w:jc w:val="both"/>
        <w:rPr>
          <w:rFonts w:cs="Arial"/>
          <w:sz w:val="24"/>
          <w:szCs w:val="24"/>
          <w:rtl/>
        </w:rPr>
      </w:pPr>
      <w:r w:rsidRPr="00F16C10">
        <w:rPr>
          <w:rFonts w:cs="Arial"/>
          <w:sz w:val="24"/>
          <w:szCs w:val="24"/>
          <w:rtl/>
        </w:rPr>
        <w:br/>
      </w:r>
      <w:bookmarkStart w:id="0" w:name="_GoBack"/>
      <w:bookmarkEnd w:id="0"/>
      <w:r w:rsidRPr="00F16C10">
        <w:rPr>
          <w:noProof/>
          <w:sz w:val="24"/>
          <w:szCs w:val="24"/>
        </w:rPr>
        <w:drawing>
          <wp:inline distT="0" distB="0" distL="0" distR="0">
            <wp:extent cx="5486400" cy="3847605"/>
            <wp:effectExtent l="0" t="0" r="0" b="635"/>
            <wp:docPr id="1" name="Picture 1" descr="https://2nznub4x5d61ra4q12fyu67t-wpengine.netdna-ssl.com/wp-content/uploads/2018/05/mri-holol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nznub4x5d61ra4q12fyu67t-wpengine.netdna-ssl.com/wp-content/uploads/2018/05/mri-hololen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C10">
        <w:rPr>
          <w:rFonts w:cs="Arial"/>
          <w:sz w:val="24"/>
          <w:szCs w:val="24"/>
          <w:rtl/>
        </w:rPr>
        <w:br/>
      </w:r>
    </w:p>
    <w:p w:rsidR="009E77D2" w:rsidRPr="00F16C10" w:rsidRDefault="001269B4" w:rsidP="00F16C10">
      <w:pPr>
        <w:bidi/>
        <w:jc w:val="both"/>
        <w:rPr>
          <w:rFonts w:cs="Arial"/>
          <w:sz w:val="24"/>
          <w:szCs w:val="24"/>
        </w:rPr>
      </w:pPr>
      <w:r w:rsidRPr="00F16C10">
        <w:rPr>
          <w:rFonts w:cs="Arial"/>
          <w:sz w:val="24"/>
          <w:szCs w:val="24"/>
          <w:rtl/>
        </w:rPr>
        <w:t xml:space="preserve">بعض المشاكل الحسابية صعبة بطبيعتها لدرجة أن الحواسيب التقليدية ، بما في ذلك الحواسيب العملاقة الكبيرة ، يمكن أن تستغرق سنوات لحلها. وقد واجه الباحثون في جامعة </w:t>
      </w:r>
      <w:r w:rsidR="00F16C10" w:rsidRPr="00F16C10">
        <w:rPr>
          <w:rFonts w:cs="Arial"/>
          <w:sz w:val="24"/>
          <w:szCs w:val="24"/>
        </w:rPr>
        <w:t>Case Western Reserve</w:t>
      </w:r>
      <w:r w:rsidRPr="00F16C10">
        <w:rPr>
          <w:rFonts w:cs="Arial"/>
          <w:sz w:val="24"/>
          <w:szCs w:val="24"/>
          <w:rtl/>
        </w:rPr>
        <w:t xml:space="preserve">إحدى هذه المشاكل ، الذين طوروا طريقة لتحسين وتسريع الكشف عن الأورام في عمليات التصوير بالرنين المغناطيسي وتحسين التصوير بالرنين المغناطيسي بطرق أخرى عديدة. يمكن لتقنيتهم ، المعروفة باسم بصمة الرنين المغناطيسي </w:t>
      </w:r>
      <w:r w:rsidR="00F16C10" w:rsidRPr="00F16C10">
        <w:rPr>
          <w:rFonts w:cs="Arial"/>
          <w:sz w:val="24"/>
          <w:szCs w:val="24"/>
        </w:rPr>
        <w:t>“magnetic resonance fingerprinting”</w:t>
      </w:r>
      <w:r w:rsidRPr="00F16C10">
        <w:rPr>
          <w:rFonts w:cs="Arial"/>
          <w:sz w:val="24"/>
          <w:szCs w:val="24"/>
          <w:rtl/>
        </w:rPr>
        <w:t>، والتي ظهرت في الطبيعة قبل بضع سنوات ، أن تزيد بشكل كبير من كمية المعلومات المفيدة التي يوفرها التصوير بالرنين المغناطيسي. ولكن ، للاستفادة الكاملة من هذه التقنية ، يجب ضبط كل فحص على المريض الفردي والهدف الذي يتم البحث عنه.</w:t>
      </w:r>
    </w:p>
    <w:p w:rsidR="00F16C10" w:rsidRPr="00F16C10" w:rsidRDefault="00F16C10" w:rsidP="00F16C10">
      <w:pPr>
        <w:bidi/>
        <w:jc w:val="both"/>
        <w:rPr>
          <w:sz w:val="24"/>
          <w:szCs w:val="24"/>
        </w:rPr>
      </w:pPr>
      <w:r w:rsidRPr="00F16C10">
        <w:rPr>
          <w:rFonts w:cs="Arial"/>
          <w:sz w:val="24"/>
          <w:szCs w:val="24"/>
          <w:rtl/>
        </w:rPr>
        <w:t xml:space="preserve">وهذا يتطلب قوة هائلة في الحوسبة ، ولكن الآن تشترك </w:t>
      </w:r>
      <w:r w:rsidRPr="00F16C10">
        <w:rPr>
          <w:rFonts w:cs="Arial"/>
          <w:sz w:val="24"/>
          <w:szCs w:val="24"/>
        </w:rPr>
        <w:t>Microsoft</w:t>
      </w:r>
      <w:r w:rsidRPr="00F16C10">
        <w:rPr>
          <w:rFonts w:cs="Arial"/>
          <w:sz w:val="24"/>
          <w:szCs w:val="24"/>
          <w:rtl/>
        </w:rPr>
        <w:t xml:space="preserve">مع </w:t>
      </w:r>
      <w:r w:rsidRPr="00F16C10">
        <w:rPr>
          <w:rFonts w:cs="Arial"/>
          <w:sz w:val="24"/>
          <w:szCs w:val="24"/>
        </w:rPr>
        <w:t>Case Western Reserve</w:t>
      </w:r>
      <w:r w:rsidRPr="00F16C10">
        <w:rPr>
          <w:rFonts w:cs="Arial"/>
          <w:sz w:val="24"/>
          <w:szCs w:val="24"/>
          <w:rtl/>
        </w:rPr>
        <w:t>لتطبيق تكنولوجيا الحوسبة الك</w:t>
      </w:r>
      <w:r w:rsidRPr="00F16C10">
        <w:rPr>
          <w:rFonts w:cs="Arial" w:hint="cs"/>
          <w:sz w:val="24"/>
          <w:szCs w:val="24"/>
          <w:rtl/>
        </w:rPr>
        <w:t>م</w:t>
      </w:r>
      <w:r w:rsidRPr="00F16C10">
        <w:rPr>
          <w:rFonts w:cs="Arial"/>
          <w:sz w:val="24"/>
          <w:szCs w:val="24"/>
          <w:rtl/>
        </w:rPr>
        <w:t xml:space="preserve">ية لجعل بصمة الرنين المغناطيسي </w:t>
      </w:r>
      <w:r w:rsidRPr="00F16C10">
        <w:rPr>
          <w:rFonts w:cs="Arial" w:hint="cs"/>
          <w:sz w:val="24"/>
          <w:szCs w:val="24"/>
          <w:rtl/>
        </w:rPr>
        <w:t xml:space="preserve">ممكنة عمليا في التطبيق الطبي </w:t>
      </w:r>
      <w:r w:rsidRPr="00F16C10">
        <w:rPr>
          <w:rFonts w:cs="Arial"/>
          <w:sz w:val="24"/>
          <w:szCs w:val="24"/>
          <w:rtl/>
        </w:rPr>
        <w:t>. على الرغم من عدم استخدام الحواسيب الكمية الفعلية ، إلا أن الخوارزميات المستوحاة منها سوف تلعب دوراً رئيسياً.</w:t>
      </w:r>
    </w:p>
    <w:p w:rsidR="00F16C10" w:rsidRPr="00F16C10" w:rsidRDefault="00F16C10" w:rsidP="00F16C10">
      <w:pPr>
        <w:bidi/>
        <w:jc w:val="both"/>
        <w:rPr>
          <w:rFonts w:cs="Arial"/>
          <w:sz w:val="24"/>
          <w:szCs w:val="24"/>
          <w:rtl/>
        </w:rPr>
      </w:pPr>
      <w:r w:rsidRPr="00F16C10">
        <w:rPr>
          <w:rFonts w:cs="Arial"/>
          <w:sz w:val="24"/>
          <w:szCs w:val="24"/>
          <w:rtl/>
        </w:rPr>
        <w:t>إذا كانت هذه الشراكة ناجحة ، فإن العواقب ستكون هائلة بالنسبة للأشعة وجميع مجالات الطب التي تعتمد عليها ، ناهيك عن أنواع البحوث التي سيتم إطلاق العنان لها.</w:t>
      </w:r>
    </w:p>
    <w:p w:rsidR="00F16C10" w:rsidRPr="00F16C10" w:rsidRDefault="00F16C10" w:rsidP="00F16C10">
      <w:pPr>
        <w:bidi/>
        <w:jc w:val="both"/>
        <w:rPr>
          <w:rFonts w:cs="Arial"/>
          <w:sz w:val="24"/>
          <w:szCs w:val="24"/>
        </w:rPr>
      </w:pPr>
      <w:r w:rsidRPr="00F16C10">
        <w:rPr>
          <w:rFonts w:cs="Arial"/>
          <w:sz w:val="24"/>
          <w:szCs w:val="24"/>
          <w:rtl/>
        </w:rPr>
        <w:t xml:space="preserve">إليك بعض التفاصيل حول ما ستقدمه شركة </w:t>
      </w:r>
      <w:r w:rsidRPr="00F16C10">
        <w:rPr>
          <w:rFonts w:cs="Arial"/>
          <w:sz w:val="24"/>
          <w:szCs w:val="24"/>
        </w:rPr>
        <w:t>Microsoft</w:t>
      </w:r>
      <w:r w:rsidRPr="00F16C10">
        <w:rPr>
          <w:rFonts w:cs="Arial"/>
          <w:sz w:val="24"/>
          <w:szCs w:val="24"/>
          <w:rtl/>
        </w:rPr>
        <w:t xml:space="preserve"> ، وفقًا للشركة:</w:t>
      </w:r>
    </w:p>
    <w:p w:rsidR="00F16C10" w:rsidRPr="00F16C10" w:rsidRDefault="00F16C10" w:rsidP="00F16C10">
      <w:pPr>
        <w:bidi/>
        <w:jc w:val="both"/>
        <w:rPr>
          <w:rFonts w:cs="Arial"/>
          <w:sz w:val="24"/>
          <w:szCs w:val="24"/>
          <w:rtl/>
        </w:rPr>
      </w:pPr>
      <w:r w:rsidRPr="00F16C10">
        <w:rPr>
          <w:rFonts w:cs="Arial"/>
          <w:sz w:val="24"/>
          <w:szCs w:val="24"/>
          <w:rtl/>
        </w:rPr>
        <w:t xml:space="preserve">ستساعد </w:t>
      </w:r>
      <w:r w:rsidRPr="00F16C10">
        <w:rPr>
          <w:rFonts w:cs="Arial"/>
          <w:sz w:val="24"/>
          <w:szCs w:val="24"/>
        </w:rPr>
        <w:t>Microsoft</w:t>
      </w:r>
      <w:r w:rsidRPr="00F16C10">
        <w:rPr>
          <w:rFonts w:cs="Arial"/>
          <w:sz w:val="24"/>
          <w:szCs w:val="24"/>
          <w:rtl/>
        </w:rPr>
        <w:t xml:space="preserve"> في تحسين تسلسلات النبض من خلال رسم خريطة للمشكلة إلى نموذج مناسب لأجهزة الكمبيوتر الك</w:t>
      </w:r>
      <w:r w:rsidRPr="00F16C10">
        <w:rPr>
          <w:rFonts w:cs="Arial" w:hint="cs"/>
          <w:sz w:val="24"/>
          <w:szCs w:val="24"/>
          <w:rtl/>
        </w:rPr>
        <w:t>م</w:t>
      </w:r>
      <w:r w:rsidRPr="00F16C10">
        <w:rPr>
          <w:rFonts w:cs="Arial"/>
          <w:sz w:val="24"/>
          <w:szCs w:val="24"/>
          <w:rtl/>
        </w:rPr>
        <w:t xml:space="preserve">ية ثم استخدام خوارزمية مستوحاة من الكم ، والتي تعمل على أجهزة الكمبيوتر الكلاسيكية التي لدينا اليوم. من </w:t>
      </w:r>
      <w:r w:rsidRPr="00F16C10">
        <w:rPr>
          <w:rFonts w:cs="Arial"/>
          <w:sz w:val="24"/>
          <w:szCs w:val="24"/>
          <w:rtl/>
        </w:rPr>
        <w:lastRenderedPageBreak/>
        <w:t xml:space="preserve">خلال توليد تسلسل نبض مُحسَّن ، سيتمكن الباحثون في </w:t>
      </w:r>
      <w:r w:rsidRPr="00F16C10">
        <w:rPr>
          <w:rFonts w:cs="Arial"/>
          <w:sz w:val="24"/>
          <w:szCs w:val="24"/>
        </w:rPr>
        <w:t>CWRU</w:t>
      </w:r>
      <w:r w:rsidRPr="00F16C10">
        <w:rPr>
          <w:rFonts w:cs="Arial"/>
          <w:sz w:val="24"/>
          <w:szCs w:val="24"/>
          <w:rtl/>
        </w:rPr>
        <w:t xml:space="preserve"> من إيجاد حل يحسن القدرة التشخيصية للتصوير بالرنين المغناطيسي. سيؤدي هذا العمل إلى تحسين تجربة المريض ، مما يتطلب وقتًا أقل في جهاز التصوير بالرنين المغناطيسي وتوفير نتائج أكثر دقة وسرعة. بمجرد اكتمال الفحص ، سيتم استخدام </w:t>
      </w:r>
      <w:r w:rsidRPr="00F16C10">
        <w:rPr>
          <w:rFonts w:cs="Arial"/>
          <w:sz w:val="24"/>
          <w:szCs w:val="24"/>
        </w:rPr>
        <w:t>Microsoft HoloLens</w:t>
      </w:r>
      <w:r w:rsidRPr="00F16C10">
        <w:rPr>
          <w:rFonts w:cs="Arial"/>
          <w:sz w:val="24"/>
          <w:szCs w:val="24"/>
          <w:rtl/>
        </w:rPr>
        <w:t xml:space="preserve"> لنموذج ثلاثي الأبعاد ، صورة ثلاثية الأبعاد للنتائج.</w:t>
      </w:r>
    </w:p>
    <w:p w:rsidR="00F16C10" w:rsidRPr="00F16C10" w:rsidRDefault="00F16C10" w:rsidP="00F16C10">
      <w:pPr>
        <w:bidi/>
        <w:jc w:val="both"/>
        <w:rPr>
          <w:sz w:val="24"/>
          <w:szCs w:val="24"/>
          <w:rtl/>
        </w:rPr>
      </w:pPr>
      <w:r w:rsidRPr="00F16C10">
        <w:rPr>
          <w:rFonts w:hint="cs"/>
          <w:sz w:val="24"/>
          <w:szCs w:val="24"/>
          <w:rtl/>
        </w:rPr>
        <w:t>ترجمة : جنى رصرص</w:t>
      </w:r>
    </w:p>
    <w:p w:rsidR="00F16C10" w:rsidRPr="00F16C10" w:rsidRDefault="00F16C10" w:rsidP="00F16C10">
      <w:pPr>
        <w:bidi/>
        <w:jc w:val="both"/>
        <w:rPr>
          <w:sz w:val="24"/>
          <w:szCs w:val="24"/>
        </w:rPr>
      </w:pPr>
      <w:r w:rsidRPr="00F16C10">
        <w:rPr>
          <w:sz w:val="24"/>
          <w:szCs w:val="24"/>
          <w:rtl/>
        </w:rPr>
        <w:br/>
      </w:r>
      <w:r w:rsidRPr="00F16C10">
        <w:rPr>
          <w:rFonts w:hint="cs"/>
          <w:sz w:val="24"/>
          <w:szCs w:val="24"/>
          <w:rtl/>
        </w:rPr>
        <w:t>المصدر :</w:t>
      </w:r>
      <w:r w:rsidRPr="00F16C10">
        <w:rPr>
          <w:sz w:val="24"/>
          <w:szCs w:val="24"/>
        </w:rPr>
        <w:t xml:space="preserve"> </w:t>
      </w:r>
      <w:hyperlink r:id="rId5" w:history="1">
        <w:r w:rsidRPr="00F16C10">
          <w:rPr>
            <w:rStyle w:val="Hyperlink"/>
            <w:sz w:val="24"/>
            <w:szCs w:val="24"/>
          </w:rPr>
          <w:t>https://www.medgadget.com/2018/05/quantum-computing-technology-to-make-next-generation-mris-possible.html</w:t>
        </w:r>
      </w:hyperlink>
      <w:r w:rsidRPr="00F16C10">
        <w:rPr>
          <w:sz w:val="24"/>
          <w:szCs w:val="24"/>
          <w:rtl/>
        </w:rPr>
        <w:br/>
      </w:r>
    </w:p>
    <w:sectPr w:rsidR="00F16C10" w:rsidRPr="00F16C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B4"/>
    <w:rsid w:val="001269B4"/>
    <w:rsid w:val="00390103"/>
    <w:rsid w:val="00653634"/>
    <w:rsid w:val="009E77D2"/>
    <w:rsid w:val="00F1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D541"/>
  <w15:chartTrackingRefBased/>
  <w15:docId w15:val="{012D0D4A-00EB-4A1F-B706-B3FA6571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C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C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edgadget.com/2018/05/quantum-computing-technology-to-make-next-generation-mris-possible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2018-05-24T09:45:00Z</dcterms:created>
  <dcterms:modified xsi:type="dcterms:W3CDTF">2018-05-24T11:21:00Z</dcterms:modified>
</cp:coreProperties>
</file>