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C0154" w14:textId="77777777" w:rsidR="00175A6F" w:rsidRDefault="00175A6F">
      <w:pPr>
        <w:spacing w:after="0" w:line="360" w:lineRule="auto"/>
        <w:jc w:val="center"/>
        <w:rPr>
          <w:rFonts w:hint="cs"/>
          <w:b/>
          <w:sz w:val="52"/>
          <w:szCs w:val="52"/>
          <w:rtl/>
        </w:rPr>
      </w:pPr>
    </w:p>
    <w:p w14:paraId="5AD21F64" w14:textId="1A3AF2E9" w:rsidR="00175A6F" w:rsidRDefault="009E440E" w:rsidP="003F3538">
      <w:pPr>
        <w:spacing w:after="0" w:line="360" w:lineRule="auto"/>
        <w:jc w:val="center"/>
        <w:rPr>
          <w:b/>
          <w:sz w:val="52"/>
          <w:szCs w:val="52"/>
        </w:rPr>
      </w:pPr>
      <w:r>
        <w:rPr>
          <w:b/>
          <w:sz w:val="52"/>
          <w:szCs w:val="52"/>
        </w:rPr>
        <w:t>IT 427</w:t>
      </w:r>
      <w:r>
        <w:rPr>
          <w:b/>
          <w:sz w:val="52"/>
          <w:szCs w:val="52"/>
        </w:rPr>
        <w:br/>
        <w:t>Entrepreneurship and Innovation in IT</w:t>
      </w:r>
    </w:p>
    <w:p w14:paraId="641BD44B" w14:textId="36B4D535" w:rsidR="00D9032F" w:rsidRDefault="009E440E" w:rsidP="00D9032F">
      <w:pPr>
        <w:spacing w:after="0" w:line="360" w:lineRule="auto"/>
        <w:jc w:val="center"/>
        <w:rPr>
          <w:b/>
          <w:sz w:val="52"/>
          <w:szCs w:val="52"/>
        </w:rPr>
      </w:pPr>
      <w:bookmarkStart w:id="0" w:name="_heading=h.gjdgxs" w:colFirst="0" w:colLast="0"/>
      <w:bookmarkEnd w:id="0"/>
      <w:r>
        <w:rPr>
          <w:b/>
          <w:sz w:val="52"/>
          <w:szCs w:val="52"/>
        </w:rPr>
        <w:t>202</w:t>
      </w:r>
      <w:r w:rsidR="006F778D">
        <w:rPr>
          <w:b/>
          <w:sz w:val="52"/>
          <w:szCs w:val="52"/>
        </w:rPr>
        <w:t>4</w:t>
      </w:r>
      <w:r w:rsidR="00D9032F">
        <w:rPr>
          <w:b/>
          <w:sz w:val="52"/>
          <w:szCs w:val="52"/>
        </w:rPr>
        <w:t>-202</w:t>
      </w:r>
      <w:r w:rsidR="006F778D">
        <w:rPr>
          <w:b/>
          <w:sz w:val="52"/>
          <w:szCs w:val="52"/>
        </w:rPr>
        <w:t>5</w:t>
      </w:r>
      <w:r w:rsidR="00D9032F">
        <w:rPr>
          <w:b/>
          <w:sz w:val="52"/>
          <w:szCs w:val="52"/>
        </w:rPr>
        <w:t xml:space="preserve"> [</w:t>
      </w:r>
      <w:r w:rsidR="00A60C01">
        <w:rPr>
          <w:b/>
          <w:sz w:val="52"/>
          <w:szCs w:val="52"/>
        </w:rPr>
        <w:t>2</w:t>
      </w:r>
      <w:r w:rsidR="00D9032F">
        <w:rPr>
          <w:b/>
          <w:sz w:val="52"/>
          <w:szCs w:val="52"/>
        </w:rPr>
        <w:t>]</w:t>
      </w:r>
    </w:p>
    <w:p w14:paraId="3BD2CD66" w14:textId="77777777" w:rsidR="00175A6F" w:rsidRDefault="00175A6F" w:rsidP="00C32071">
      <w:pPr>
        <w:spacing w:after="0" w:line="360" w:lineRule="auto"/>
        <w:rPr>
          <w:b/>
        </w:rPr>
      </w:pPr>
    </w:p>
    <w:p w14:paraId="2C63E7FB" w14:textId="1E7F97D1" w:rsidR="00175A6F" w:rsidRDefault="00C32071" w:rsidP="00C32071">
      <w:pPr>
        <w:spacing w:after="0" w:line="360" w:lineRule="auto"/>
        <w:jc w:val="center"/>
        <w:rPr>
          <w:b/>
        </w:rPr>
      </w:pPr>
      <w:r w:rsidRPr="004D3AD6">
        <w:rPr>
          <w:noProof/>
        </w:rPr>
        <w:drawing>
          <wp:inline distT="0" distB="0" distL="0" distR="0" wp14:anchorId="5AE0B9D1" wp14:editId="7A456675">
            <wp:extent cx="2652713" cy="1987766"/>
            <wp:effectExtent l="0" t="0" r="0" b="0"/>
            <wp:docPr id="1895520441" name="Picture 1"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20441" name="Picture 1" descr="A logo with a black background&#10;&#10;AI-generated content may be incorrect."/>
                    <pic:cNvPicPr/>
                  </pic:nvPicPr>
                  <pic:blipFill>
                    <a:blip r:embed="rId9" cstate="print">
                      <a:extLst>
                        <a:ext uri="{BEBA8EAE-BF5A-486C-A8C5-ECC9F3942E4B}">
                          <a14:imgProps xmlns:a14="http://schemas.microsoft.com/office/drawing/2010/main">
                            <a14:imgLayer r:embed="rId10">
                              <a14:imgEffect>
                                <a14:backgroundRemoval t="10000" b="90000" l="10000" r="90000">
                                  <a14:foregroundMark x1="49313" y1="28274" x2="50063" y2="40534"/>
                                  <a14:foregroundMark x1="50063" y1="40534" x2="45000" y2="53628"/>
                                  <a14:foregroundMark x1="41875" y1="38949" x2="37875" y2="40450"/>
                                  <a14:foregroundMark x1="64750" y1="48540" x2="60563" y2="59133"/>
                                </a14:backgroundRemoval>
                              </a14:imgEffect>
                            </a14:imgLayer>
                          </a14:imgProps>
                        </a:ext>
                        <a:ext uri="{28A0092B-C50C-407E-A947-70E740481C1C}">
                          <a14:useLocalDpi xmlns:a14="http://schemas.microsoft.com/office/drawing/2010/main" val="0"/>
                        </a:ext>
                      </a:extLst>
                    </a:blip>
                    <a:stretch>
                      <a:fillRect/>
                    </a:stretch>
                  </pic:blipFill>
                  <pic:spPr>
                    <a:xfrm>
                      <a:off x="0" y="0"/>
                      <a:ext cx="2676455" cy="2005557"/>
                    </a:xfrm>
                    <a:prstGeom prst="rect">
                      <a:avLst/>
                    </a:prstGeom>
                  </pic:spPr>
                </pic:pic>
              </a:graphicData>
            </a:graphic>
          </wp:inline>
        </w:drawing>
      </w:r>
    </w:p>
    <w:p w14:paraId="74BADB8E" w14:textId="11A77E7D" w:rsidR="00175A6F" w:rsidRPr="003F3538" w:rsidRDefault="009F1A57" w:rsidP="003F3538">
      <w:pPr>
        <w:jc w:val="center"/>
        <w:rPr>
          <w:b/>
          <w:bCs w:val="0"/>
          <w:color w:val="943634" w:themeColor="accent2" w:themeShade="BF"/>
          <w:sz w:val="40"/>
          <w:szCs w:val="40"/>
          <w:lang w:bidi="ar-QA"/>
        </w:rPr>
      </w:pPr>
      <w:proofErr w:type="spellStart"/>
      <w:r w:rsidRPr="004D3AD6">
        <w:rPr>
          <w:b/>
          <w:color w:val="943634" w:themeColor="accent2" w:themeShade="BF"/>
          <w:sz w:val="40"/>
          <w:szCs w:val="40"/>
        </w:rPr>
        <w:t>AirAlert</w:t>
      </w:r>
      <w:proofErr w:type="spellEnd"/>
    </w:p>
    <w:tbl>
      <w:tblPr>
        <w:tblStyle w:val="GridTable6Colorful-Accent2"/>
        <w:tblW w:w="0" w:type="auto"/>
        <w:jc w:val="center"/>
        <w:tblLook w:val="04A0" w:firstRow="1" w:lastRow="0" w:firstColumn="1" w:lastColumn="0" w:noHBand="0" w:noVBand="1"/>
      </w:tblPr>
      <w:tblGrid>
        <w:gridCol w:w="4142"/>
        <w:gridCol w:w="4154"/>
      </w:tblGrid>
      <w:tr w:rsidR="00F3347A" w:rsidRPr="004D3AD6" w14:paraId="7F61F7E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2" w:type="dxa"/>
          </w:tcPr>
          <w:p w14:paraId="24662C52" w14:textId="77777777" w:rsidR="00F3347A" w:rsidRPr="004D3AD6" w:rsidRDefault="00F3347A">
            <w:pPr>
              <w:jc w:val="center"/>
            </w:pPr>
            <w:r w:rsidRPr="004D3AD6">
              <w:t>Name</w:t>
            </w:r>
          </w:p>
        </w:tc>
        <w:tc>
          <w:tcPr>
            <w:tcW w:w="4154" w:type="dxa"/>
          </w:tcPr>
          <w:p w14:paraId="7EBEF8F6" w14:textId="77777777" w:rsidR="00F3347A" w:rsidRPr="004D3AD6" w:rsidRDefault="00F3347A">
            <w:pPr>
              <w:jc w:val="center"/>
              <w:cnfStyle w:val="100000000000" w:firstRow="1" w:lastRow="0" w:firstColumn="0" w:lastColumn="0" w:oddVBand="0" w:evenVBand="0" w:oddHBand="0" w:evenHBand="0" w:firstRowFirstColumn="0" w:firstRowLastColumn="0" w:lastRowFirstColumn="0" w:lastRowLastColumn="0"/>
            </w:pPr>
            <w:r w:rsidRPr="004D3AD6">
              <w:t>ID</w:t>
            </w:r>
          </w:p>
        </w:tc>
      </w:tr>
      <w:tr w:rsidR="00F3347A" w:rsidRPr="004D3AD6" w14:paraId="5D14817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2" w:type="dxa"/>
          </w:tcPr>
          <w:p w14:paraId="6C6FCFD9" w14:textId="7F859F2F" w:rsidR="00F3347A" w:rsidRPr="004D3AD6" w:rsidRDefault="00F3347A">
            <w:pPr>
              <w:jc w:val="center"/>
              <w:rPr>
                <w:b w:val="0"/>
                <w:bCs/>
              </w:rPr>
            </w:pPr>
            <w:r w:rsidRPr="004D3AD6">
              <w:rPr>
                <w:b w:val="0"/>
                <w:color w:val="0D0D0D" w:themeColor="text1" w:themeTint="F2"/>
              </w:rPr>
              <w:t>Razan Al-</w:t>
            </w:r>
            <w:proofErr w:type="spellStart"/>
            <w:r w:rsidRPr="004D3AD6">
              <w:rPr>
                <w:b w:val="0"/>
                <w:color w:val="0D0D0D" w:themeColor="text1" w:themeTint="F2"/>
              </w:rPr>
              <w:t>Kh</w:t>
            </w:r>
            <w:r w:rsidR="00D73747">
              <w:rPr>
                <w:b w:val="0"/>
                <w:color w:val="0D0D0D" w:themeColor="text1" w:themeTint="F2"/>
              </w:rPr>
              <w:t>la</w:t>
            </w:r>
            <w:r w:rsidRPr="004D3AD6">
              <w:rPr>
                <w:b w:val="0"/>
                <w:color w:val="0D0D0D" w:themeColor="text1" w:themeTint="F2"/>
              </w:rPr>
              <w:t>qi</w:t>
            </w:r>
            <w:proofErr w:type="spellEnd"/>
          </w:p>
        </w:tc>
        <w:tc>
          <w:tcPr>
            <w:tcW w:w="4154" w:type="dxa"/>
          </w:tcPr>
          <w:p w14:paraId="1885B8F0" w14:textId="77777777" w:rsidR="00F3347A" w:rsidRPr="004D3AD6" w:rsidRDefault="00F3347A">
            <w:pPr>
              <w:jc w:val="center"/>
              <w:cnfStyle w:val="000000100000" w:firstRow="0" w:lastRow="0" w:firstColumn="0" w:lastColumn="0" w:oddVBand="0" w:evenVBand="0" w:oddHBand="1" w:evenHBand="0" w:firstRowFirstColumn="0" w:firstRowLastColumn="0" w:lastRowFirstColumn="0" w:lastRowLastColumn="0"/>
            </w:pPr>
            <w:r w:rsidRPr="004D3AD6">
              <w:rPr>
                <w:color w:val="0D0D0D" w:themeColor="text1" w:themeTint="F2"/>
              </w:rPr>
              <w:t>443204373</w:t>
            </w:r>
          </w:p>
        </w:tc>
      </w:tr>
      <w:tr w:rsidR="00F3347A" w:rsidRPr="004D3AD6" w14:paraId="230195C1" w14:textId="77777777">
        <w:trPr>
          <w:jc w:val="center"/>
        </w:trPr>
        <w:tc>
          <w:tcPr>
            <w:cnfStyle w:val="001000000000" w:firstRow="0" w:lastRow="0" w:firstColumn="1" w:lastColumn="0" w:oddVBand="0" w:evenVBand="0" w:oddHBand="0" w:evenHBand="0" w:firstRowFirstColumn="0" w:firstRowLastColumn="0" w:lastRowFirstColumn="0" w:lastRowLastColumn="0"/>
            <w:tcW w:w="4142" w:type="dxa"/>
          </w:tcPr>
          <w:p w14:paraId="76B7877F" w14:textId="77777777" w:rsidR="00F3347A" w:rsidRPr="004D3AD6" w:rsidRDefault="00F3347A">
            <w:pPr>
              <w:jc w:val="center"/>
            </w:pPr>
            <w:r w:rsidRPr="004D3AD6">
              <w:rPr>
                <w:b w:val="0"/>
                <w:color w:val="0D0D0D" w:themeColor="text1" w:themeTint="F2"/>
              </w:rPr>
              <w:t>Aisha Alsaggaf</w:t>
            </w:r>
          </w:p>
        </w:tc>
        <w:tc>
          <w:tcPr>
            <w:tcW w:w="4154" w:type="dxa"/>
          </w:tcPr>
          <w:p w14:paraId="79D60819" w14:textId="77777777" w:rsidR="00F3347A" w:rsidRPr="004D3AD6" w:rsidRDefault="00F3347A">
            <w:pPr>
              <w:jc w:val="center"/>
              <w:cnfStyle w:val="000000000000" w:firstRow="0" w:lastRow="0" w:firstColumn="0" w:lastColumn="0" w:oddVBand="0" w:evenVBand="0" w:oddHBand="0" w:evenHBand="0" w:firstRowFirstColumn="0" w:firstRowLastColumn="0" w:lastRowFirstColumn="0" w:lastRowLastColumn="0"/>
            </w:pPr>
            <w:r w:rsidRPr="004D3AD6">
              <w:rPr>
                <w:color w:val="0D0D0D" w:themeColor="text1" w:themeTint="F2"/>
              </w:rPr>
              <w:t>443203061</w:t>
            </w:r>
          </w:p>
        </w:tc>
      </w:tr>
      <w:tr w:rsidR="00F3347A" w:rsidRPr="004D3AD6" w14:paraId="0796A27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2" w:type="dxa"/>
          </w:tcPr>
          <w:p w14:paraId="0EDACB88" w14:textId="77777777" w:rsidR="00F3347A" w:rsidRPr="004D3AD6" w:rsidRDefault="00F3347A">
            <w:pPr>
              <w:jc w:val="center"/>
              <w:rPr>
                <w:b w:val="0"/>
                <w:bCs/>
                <w:color w:val="0D0D0D" w:themeColor="text1" w:themeTint="F2"/>
              </w:rPr>
            </w:pPr>
            <w:r w:rsidRPr="004D3AD6">
              <w:rPr>
                <w:b w:val="0"/>
                <w:color w:val="0D0D0D" w:themeColor="text1" w:themeTint="F2"/>
              </w:rPr>
              <w:t xml:space="preserve">Afnan </w:t>
            </w:r>
            <w:proofErr w:type="spellStart"/>
            <w:r w:rsidRPr="004D3AD6">
              <w:rPr>
                <w:b w:val="0"/>
                <w:color w:val="0D0D0D" w:themeColor="text1" w:themeTint="F2"/>
              </w:rPr>
              <w:t>Alkharji</w:t>
            </w:r>
            <w:proofErr w:type="spellEnd"/>
          </w:p>
        </w:tc>
        <w:tc>
          <w:tcPr>
            <w:tcW w:w="4154" w:type="dxa"/>
          </w:tcPr>
          <w:p w14:paraId="7ABEDFA4" w14:textId="77777777" w:rsidR="00F3347A" w:rsidRPr="004D3AD6" w:rsidRDefault="00F3347A">
            <w:pPr>
              <w:jc w:val="center"/>
              <w:cnfStyle w:val="000000100000" w:firstRow="0" w:lastRow="0" w:firstColumn="0" w:lastColumn="0" w:oddVBand="0" w:evenVBand="0" w:oddHBand="1" w:evenHBand="0" w:firstRowFirstColumn="0" w:firstRowLastColumn="0" w:lastRowFirstColumn="0" w:lastRowLastColumn="0"/>
            </w:pPr>
            <w:r w:rsidRPr="004D3AD6">
              <w:rPr>
                <w:color w:val="0D0D0D" w:themeColor="text1" w:themeTint="F2"/>
              </w:rPr>
              <w:t>443200897</w:t>
            </w:r>
          </w:p>
        </w:tc>
      </w:tr>
      <w:tr w:rsidR="00F3347A" w:rsidRPr="004D3AD6" w14:paraId="3989B708" w14:textId="77777777">
        <w:trPr>
          <w:jc w:val="center"/>
        </w:trPr>
        <w:tc>
          <w:tcPr>
            <w:cnfStyle w:val="001000000000" w:firstRow="0" w:lastRow="0" w:firstColumn="1" w:lastColumn="0" w:oddVBand="0" w:evenVBand="0" w:oddHBand="0" w:evenHBand="0" w:firstRowFirstColumn="0" w:firstRowLastColumn="0" w:lastRowFirstColumn="0" w:lastRowLastColumn="0"/>
            <w:tcW w:w="4142" w:type="dxa"/>
          </w:tcPr>
          <w:p w14:paraId="38E3B43B" w14:textId="77777777" w:rsidR="00F3347A" w:rsidRPr="004D3AD6" w:rsidRDefault="00F3347A">
            <w:pPr>
              <w:jc w:val="center"/>
              <w:rPr>
                <w:b w:val="0"/>
                <w:bCs/>
                <w:color w:val="000000" w:themeColor="text1"/>
              </w:rPr>
            </w:pPr>
            <w:r w:rsidRPr="004D3AD6">
              <w:rPr>
                <w:b w:val="0"/>
                <w:color w:val="000000" w:themeColor="text1"/>
              </w:rPr>
              <w:t>Walaa Alhajri</w:t>
            </w:r>
          </w:p>
        </w:tc>
        <w:tc>
          <w:tcPr>
            <w:tcW w:w="4154" w:type="dxa"/>
          </w:tcPr>
          <w:p w14:paraId="1285FEB9" w14:textId="77777777" w:rsidR="00F3347A" w:rsidRPr="004D3AD6" w:rsidRDefault="00F3347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D3AD6">
              <w:rPr>
                <w:color w:val="000000" w:themeColor="text1"/>
              </w:rPr>
              <w:t>443201299</w:t>
            </w:r>
          </w:p>
        </w:tc>
      </w:tr>
      <w:tr w:rsidR="00F3347A" w:rsidRPr="004D3AD6" w14:paraId="42FD9CD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2" w:type="dxa"/>
          </w:tcPr>
          <w:p w14:paraId="733F6DBE" w14:textId="77777777" w:rsidR="00F3347A" w:rsidRPr="004D3AD6" w:rsidRDefault="00F3347A">
            <w:pPr>
              <w:jc w:val="center"/>
              <w:rPr>
                <w:b w:val="0"/>
                <w:bCs/>
              </w:rPr>
            </w:pPr>
            <w:r w:rsidRPr="004D3AD6">
              <w:rPr>
                <w:b w:val="0"/>
                <w:color w:val="auto"/>
              </w:rPr>
              <w:t>Deema Alharbi</w:t>
            </w:r>
          </w:p>
        </w:tc>
        <w:tc>
          <w:tcPr>
            <w:tcW w:w="4154" w:type="dxa"/>
          </w:tcPr>
          <w:p w14:paraId="636208EF" w14:textId="77777777" w:rsidR="00F3347A" w:rsidRPr="004D3AD6" w:rsidRDefault="00F3347A">
            <w:pPr>
              <w:jc w:val="center"/>
              <w:cnfStyle w:val="000000100000" w:firstRow="0" w:lastRow="0" w:firstColumn="0" w:lastColumn="0" w:oddVBand="0" w:evenVBand="0" w:oddHBand="1" w:evenHBand="0" w:firstRowFirstColumn="0" w:firstRowLastColumn="0" w:lastRowFirstColumn="0" w:lastRowLastColumn="0"/>
            </w:pPr>
            <w:r w:rsidRPr="004D3AD6">
              <w:rPr>
                <w:color w:val="auto"/>
              </w:rPr>
              <w:t>443200784</w:t>
            </w:r>
          </w:p>
        </w:tc>
      </w:tr>
    </w:tbl>
    <w:p w14:paraId="0FB6E12D" w14:textId="77777777" w:rsidR="00D73747" w:rsidRPr="004D3AD6" w:rsidRDefault="00D73747" w:rsidP="00D73747">
      <w:pPr>
        <w:jc w:val="center"/>
      </w:pPr>
      <w:r w:rsidRPr="004D3AD6">
        <w:t>Semester – 2 1446H (Spring 2025)</w:t>
      </w:r>
    </w:p>
    <w:p w14:paraId="2A698C9E" w14:textId="77777777" w:rsidR="003F3538" w:rsidRDefault="003F3538" w:rsidP="003F3538">
      <w:pPr>
        <w:jc w:val="center"/>
        <w:rPr>
          <w:b/>
          <w:sz w:val="28"/>
          <w:szCs w:val="28"/>
        </w:rPr>
      </w:pPr>
    </w:p>
    <w:p w14:paraId="01DD0479" w14:textId="61AC4F42" w:rsidR="003F3538" w:rsidRPr="004D3AD6" w:rsidRDefault="003F3538" w:rsidP="003F3538">
      <w:pPr>
        <w:jc w:val="center"/>
        <w:rPr>
          <w:sz w:val="28"/>
          <w:szCs w:val="28"/>
        </w:rPr>
      </w:pPr>
      <w:r w:rsidRPr="004D3AD6">
        <w:rPr>
          <w:b/>
          <w:sz w:val="28"/>
          <w:szCs w:val="28"/>
        </w:rPr>
        <w:t>Supervised by</w:t>
      </w:r>
    </w:p>
    <w:p w14:paraId="17014A8F" w14:textId="77777777" w:rsidR="003F3538" w:rsidRDefault="003F3538" w:rsidP="003F3538">
      <w:pPr>
        <w:jc w:val="center"/>
        <w:rPr>
          <w:sz w:val="28"/>
          <w:szCs w:val="28"/>
        </w:rPr>
      </w:pPr>
      <w:r w:rsidRPr="4C32A6FA">
        <w:rPr>
          <w:b/>
          <w:sz w:val="28"/>
          <w:szCs w:val="28"/>
        </w:rPr>
        <w:t xml:space="preserve">Dr. </w:t>
      </w:r>
      <w:proofErr w:type="spellStart"/>
      <w:r w:rsidRPr="4C32A6FA">
        <w:rPr>
          <w:b/>
          <w:sz w:val="28"/>
          <w:szCs w:val="28"/>
        </w:rPr>
        <w:t>Ebtisam</w:t>
      </w:r>
      <w:proofErr w:type="spellEnd"/>
      <w:r w:rsidRPr="4C32A6FA">
        <w:rPr>
          <w:b/>
          <w:sz w:val="28"/>
          <w:szCs w:val="28"/>
        </w:rPr>
        <w:t xml:space="preserve"> </w:t>
      </w:r>
      <w:proofErr w:type="spellStart"/>
      <w:r w:rsidRPr="4C32A6FA">
        <w:rPr>
          <w:b/>
          <w:sz w:val="28"/>
          <w:szCs w:val="28"/>
        </w:rPr>
        <w:t>AlAbdulqader</w:t>
      </w:r>
      <w:proofErr w:type="spellEnd"/>
    </w:p>
    <w:p w14:paraId="3F85C302" w14:textId="77777777" w:rsidR="00175A6F" w:rsidRDefault="00175A6F">
      <w:pPr>
        <w:spacing w:after="0" w:line="360" w:lineRule="auto"/>
        <w:jc w:val="center"/>
        <w:rPr>
          <w:b/>
        </w:rPr>
      </w:pPr>
    </w:p>
    <w:p w14:paraId="0996F746" w14:textId="77777777" w:rsidR="00175A6F" w:rsidRDefault="00175A6F">
      <w:pPr>
        <w:spacing w:after="0" w:line="360" w:lineRule="auto"/>
        <w:jc w:val="center"/>
        <w:rPr>
          <w:b/>
        </w:rPr>
      </w:pPr>
    </w:p>
    <w:p w14:paraId="2BA9F1E8" w14:textId="77777777" w:rsidR="00175A6F" w:rsidRDefault="00175A6F">
      <w:pPr>
        <w:spacing w:after="0" w:line="360" w:lineRule="auto"/>
        <w:jc w:val="center"/>
        <w:rPr>
          <w:b/>
        </w:rPr>
      </w:pPr>
    </w:p>
    <w:p w14:paraId="4829071F" w14:textId="77777777" w:rsidR="00175A6F" w:rsidRDefault="00175A6F" w:rsidP="00D73747">
      <w:pPr>
        <w:spacing w:after="0" w:line="360" w:lineRule="auto"/>
        <w:rPr>
          <w:b/>
        </w:rPr>
      </w:pPr>
    </w:p>
    <w:p w14:paraId="69031231" w14:textId="77777777" w:rsidR="00175A6F" w:rsidRDefault="009E440E">
      <w:pPr>
        <w:spacing w:after="0" w:line="360" w:lineRule="auto"/>
        <w:jc w:val="center"/>
        <w:rPr>
          <w:b/>
        </w:rPr>
      </w:pPr>
      <w:r>
        <w:rPr>
          <w:b/>
        </w:rPr>
        <w:t>TABLE OF CONTENTS</w:t>
      </w:r>
    </w:p>
    <w:p w14:paraId="35DDCB27" w14:textId="77777777" w:rsidR="00175A6F" w:rsidRDefault="005E2237" w:rsidP="005E2237">
      <w:pPr>
        <w:numPr>
          <w:ilvl w:val="0"/>
          <w:numId w:val="4"/>
        </w:numPr>
        <w:pBdr>
          <w:top w:val="nil"/>
          <w:left w:val="nil"/>
          <w:bottom w:val="nil"/>
          <w:right w:val="nil"/>
          <w:between w:val="nil"/>
        </w:pBdr>
        <w:spacing w:after="0" w:line="360" w:lineRule="auto"/>
        <w:rPr>
          <w:color w:val="000000"/>
        </w:rPr>
      </w:pPr>
      <w:r w:rsidRPr="005E2237">
        <w:rPr>
          <w:b/>
          <w:color w:val="000000"/>
        </w:rPr>
        <w:t>Executive Summary</w:t>
      </w:r>
      <w:r w:rsidR="009E440E">
        <w:rPr>
          <w:b/>
          <w:color w:val="000000"/>
        </w:rPr>
        <w:tab/>
      </w:r>
      <w:r w:rsidR="009E440E">
        <w:rPr>
          <w:b/>
          <w:color w:val="000000"/>
        </w:rPr>
        <w:tab/>
      </w:r>
      <w:r w:rsidR="009E440E">
        <w:rPr>
          <w:b/>
          <w:color w:val="000000"/>
        </w:rPr>
        <w:tab/>
      </w:r>
      <w:r w:rsidR="009E440E">
        <w:rPr>
          <w:b/>
          <w:color w:val="000000"/>
        </w:rPr>
        <w:tab/>
      </w:r>
      <w:r w:rsidR="009E440E">
        <w:rPr>
          <w:b/>
          <w:color w:val="000000"/>
        </w:rPr>
        <w:tab/>
      </w:r>
      <w:r w:rsidR="009E440E">
        <w:rPr>
          <w:b/>
          <w:color w:val="000000"/>
        </w:rPr>
        <w:tab/>
      </w:r>
      <w:r w:rsidR="009E440E">
        <w:rPr>
          <w:b/>
          <w:color w:val="000000"/>
        </w:rPr>
        <w:tab/>
      </w:r>
      <w:r w:rsidR="009E440E">
        <w:rPr>
          <w:b/>
          <w:color w:val="000000"/>
        </w:rPr>
        <w:tab/>
        <w:t>Page 3</w:t>
      </w:r>
    </w:p>
    <w:p w14:paraId="18C7597B" w14:textId="77777777" w:rsidR="00175A6F" w:rsidRDefault="009E440E">
      <w:pPr>
        <w:numPr>
          <w:ilvl w:val="0"/>
          <w:numId w:val="4"/>
        </w:numPr>
        <w:pBdr>
          <w:top w:val="nil"/>
          <w:left w:val="nil"/>
          <w:bottom w:val="nil"/>
          <w:right w:val="nil"/>
          <w:between w:val="nil"/>
        </w:pBdr>
        <w:spacing w:after="0" w:line="360" w:lineRule="auto"/>
        <w:rPr>
          <w:color w:val="000000"/>
        </w:rPr>
      </w:pPr>
      <w:r>
        <w:rPr>
          <w:b/>
          <w:color w:val="000000"/>
        </w:rPr>
        <w:t>Product/Service Description</w:t>
      </w:r>
      <w:r>
        <w:rPr>
          <w:b/>
          <w:color w:val="000000"/>
        </w:rPr>
        <w:tab/>
      </w:r>
      <w:r>
        <w:rPr>
          <w:b/>
          <w:color w:val="000000"/>
        </w:rPr>
        <w:tab/>
      </w:r>
      <w:r>
        <w:rPr>
          <w:b/>
          <w:color w:val="000000"/>
        </w:rPr>
        <w:tab/>
      </w:r>
      <w:r>
        <w:rPr>
          <w:b/>
          <w:color w:val="000000"/>
        </w:rPr>
        <w:tab/>
      </w:r>
      <w:r>
        <w:rPr>
          <w:b/>
          <w:color w:val="000000"/>
        </w:rPr>
        <w:tab/>
      </w:r>
      <w:r>
        <w:rPr>
          <w:b/>
          <w:color w:val="000000"/>
        </w:rPr>
        <w:tab/>
        <w:t>Page 4</w:t>
      </w:r>
    </w:p>
    <w:p w14:paraId="32C09402" w14:textId="77777777" w:rsidR="00175A6F" w:rsidRDefault="009E440E">
      <w:pPr>
        <w:numPr>
          <w:ilvl w:val="0"/>
          <w:numId w:val="4"/>
        </w:numPr>
        <w:pBdr>
          <w:top w:val="nil"/>
          <w:left w:val="nil"/>
          <w:bottom w:val="nil"/>
          <w:right w:val="nil"/>
          <w:between w:val="nil"/>
        </w:pBdr>
        <w:spacing w:after="0" w:line="360" w:lineRule="auto"/>
        <w:rPr>
          <w:color w:val="000000"/>
        </w:rPr>
      </w:pPr>
      <w:r>
        <w:rPr>
          <w:b/>
          <w:color w:val="000000"/>
        </w:rPr>
        <w:t>The Team</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Page 5</w:t>
      </w:r>
    </w:p>
    <w:p w14:paraId="20FADFC7" w14:textId="77777777" w:rsidR="00175A6F" w:rsidRDefault="009E440E" w:rsidP="00955924">
      <w:pPr>
        <w:numPr>
          <w:ilvl w:val="0"/>
          <w:numId w:val="4"/>
        </w:numPr>
        <w:pBdr>
          <w:top w:val="nil"/>
          <w:left w:val="nil"/>
          <w:bottom w:val="nil"/>
          <w:right w:val="nil"/>
          <w:between w:val="nil"/>
        </w:pBdr>
        <w:spacing w:after="0" w:line="360" w:lineRule="auto"/>
        <w:rPr>
          <w:color w:val="000000"/>
        </w:rPr>
      </w:pPr>
      <w:r>
        <w:rPr>
          <w:b/>
          <w:color w:val="000000"/>
        </w:rPr>
        <w:t xml:space="preserve">Market </w:t>
      </w:r>
      <w:r w:rsidR="00955924">
        <w:rPr>
          <w:b/>
          <w:color w:val="000000"/>
        </w:rPr>
        <w:t>and Competitive Analysis</w:t>
      </w:r>
      <w:r>
        <w:rPr>
          <w:b/>
          <w:color w:val="000000"/>
        </w:rPr>
        <w:tab/>
      </w:r>
      <w:r>
        <w:rPr>
          <w:b/>
          <w:color w:val="000000"/>
        </w:rPr>
        <w:tab/>
      </w:r>
      <w:r>
        <w:rPr>
          <w:b/>
          <w:color w:val="000000"/>
        </w:rPr>
        <w:tab/>
      </w:r>
      <w:r>
        <w:rPr>
          <w:b/>
          <w:color w:val="000000"/>
        </w:rPr>
        <w:tab/>
      </w:r>
      <w:r>
        <w:rPr>
          <w:b/>
          <w:color w:val="000000"/>
        </w:rPr>
        <w:tab/>
      </w:r>
      <w:r>
        <w:rPr>
          <w:b/>
          <w:color w:val="000000"/>
        </w:rPr>
        <w:tab/>
        <w:t>Page 6</w:t>
      </w:r>
    </w:p>
    <w:p w14:paraId="5367A0F8" w14:textId="77777777" w:rsidR="00175A6F" w:rsidRDefault="009E440E" w:rsidP="00E319F5">
      <w:pPr>
        <w:numPr>
          <w:ilvl w:val="0"/>
          <w:numId w:val="4"/>
        </w:numPr>
        <w:pBdr>
          <w:top w:val="nil"/>
          <w:left w:val="nil"/>
          <w:bottom w:val="nil"/>
          <w:right w:val="nil"/>
          <w:between w:val="nil"/>
        </w:pBdr>
        <w:spacing w:after="0" w:line="360" w:lineRule="auto"/>
        <w:rPr>
          <w:color w:val="000000"/>
        </w:rPr>
      </w:pPr>
      <w:r>
        <w:rPr>
          <w:b/>
          <w:color w:val="000000"/>
        </w:rPr>
        <w:t>Marketing Strategy</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Page </w:t>
      </w:r>
      <w:r w:rsidR="00E319F5">
        <w:rPr>
          <w:b/>
          <w:color w:val="000000"/>
        </w:rPr>
        <w:t>8</w:t>
      </w:r>
    </w:p>
    <w:p w14:paraId="49973577" w14:textId="77777777" w:rsidR="00175A6F" w:rsidRDefault="009E440E" w:rsidP="001D6386">
      <w:pPr>
        <w:numPr>
          <w:ilvl w:val="0"/>
          <w:numId w:val="4"/>
        </w:numPr>
        <w:pBdr>
          <w:top w:val="nil"/>
          <w:left w:val="nil"/>
          <w:bottom w:val="nil"/>
          <w:right w:val="nil"/>
          <w:between w:val="nil"/>
        </w:pBdr>
        <w:spacing w:after="0" w:line="360" w:lineRule="auto"/>
        <w:rPr>
          <w:color w:val="000000"/>
        </w:rPr>
      </w:pPr>
      <w:r>
        <w:rPr>
          <w:b/>
          <w:color w:val="000000"/>
        </w:rPr>
        <w:t>Financial Analysis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Page </w:t>
      </w:r>
      <w:r w:rsidR="001D6386">
        <w:rPr>
          <w:b/>
          <w:color w:val="000000"/>
        </w:rPr>
        <w:t>10</w:t>
      </w:r>
    </w:p>
    <w:p w14:paraId="48EAFB3C" w14:textId="77777777" w:rsidR="00175A6F" w:rsidRDefault="009E440E" w:rsidP="001D6386">
      <w:pPr>
        <w:numPr>
          <w:ilvl w:val="0"/>
          <w:numId w:val="4"/>
        </w:numPr>
        <w:pBdr>
          <w:top w:val="nil"/>
          <w:left w:val="nil"/>
          <w:bottom w:val="nil"/>
          <w:right w:val="nil"/>
          <w:between w:val="nil"/>
        </w:pBdr>
        <w:spacing w:after="0" w:line="360" w:lineRule="auto"/>
        <w:rPr>
          <w:color w:val="000000"/>
        </w:rPr>
      </w:pPr>
      <w:r>
        <w:rPr>
          <w:b/>
          <w:color w:val="000000"/>
        </w:rPr>
        <w:t>Conclusion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Page 1</w:t>
      </w:r>
      <w:r w:rsidR="001D6386">
        <w:rPr>
          <w:b/>
          <w:color w:val="000000"/>
        </w:rPr>
        <w:t>1</w:t>
      </w:r>
    </w:p>
    <w:p w14:paraId="79B500F0" w14:textId="77777777" w:rsidR="00175A6F" w:rsidRDefault="00175A6F">
      <w:pPr>
        <w:spacing w:after="0" w:line="360" w:lineRule="auto"/>
      </w:pPr>
    </w:p>
    <w:p w14:paraId="2FF1F6B7" w14:textId="77777777" w:rsidR="00175A6F" w:rsidRDefault="00175A6F">
      <w:pPr>
        <w:spacing w:after="0" w:line="360" w:lineRule="auto"/>
      </w:pPr>
    </w:p>
    <w:p w14:paraId="7092AA50" w14:textId="2925A123" w:rsidR="00175A6F" w:rsidRPr="00A20D8F" w:rsidRDefault="009E440E" w:rsidP="00A1011E">
      <w:pPr>
        <w:spacing w:after="0" w:line="360" w:lineRule="auto"/>
        <w:jc w:val="both"/>
        <w:rPr>
          <w:color w:val="E36C0A" w:themeColor="accent6" w:themeShade="BF"/>
        </w:rPr>
      </w:pPr>
      <w:r w:rsidRPr="00A20D8F">
        <w:rPr>
          <w:color w:val="E36C0A" w:themeColor="accent6" w:themeShade="BF"/>
        </w:rPr>
        <w:t>*** Please note that the page numbers listed above are simply examples.</w:t>
      </w:r>
      <w:r w:rsidR="007D2716" w:rsidRPr="00A20D8F">
        <w:rPr>
          <w:color w:val="E36C0A" w:themeColor="accent6" w:themeShade="BF"/>
        </w:rPr>
        <w:t xml:space="preserve"> </w:t>
      </w:r>
      <w:r w:rsidR="00A20D8F" w:rsidRPr="00A20D8F">
        <w:rPr>
          <w:color w:val="E36C0A" w:themeColor="accent6" w:themeShade="BF"/>
        </w:rPr>
        <w:t>Also,</w:t>
      </w:r>
      <w:r w:rsidR="007D2716" w:rsidRPr="00A20D8F">
        <w:rPr>
          <w:color w:val="E36C0A" w:themeColor="accent6" w:themeShade="BF"/>
        </w:rPr>
        <w:t xml:space="preserve"> the questions in the sections are for </w:t>
      </w:r>
      <w:r w:rsidR="007D2716" w:rsidRPr="00254F4B">
        <w:rPr>
          <w:b/>
          <w:bCs w:val="0"/>
          <w:color w:val="E36C0A" w:themeColor="accent6" w:themeShade="BF"/>
          <w:u w:val="single"/>
        </w:rPr>
        <w:t>guiding</w:t>
      </w:r>
      <w:r w:rsidR="007D2716" w:rsidRPr="00A20D8F">
        <w:rPr>
          <w:color w:val="E36C0A" w:themeColor="accent6" w:themeShade="BF"/>
        </w:rPr>
        <w:t xml:space="preserve"> you </w:t>
      </w:r>
      <w:r w:rsidR="00FA72B5" w:rsidRPr="00A20D8F">
        <w:rPr>
          <w:color w:val="E36C0A" w:themeColor="accent6" w:themeShade="BF"/>
        </w:rPr>
        <w:t xml:space="preserve">only on the things you need to think of </w:t>
      </w:r>
      <w:r w:rsidR="007D2716" w:rsidRPr="00A20D8F">
        <w:rPr>
          <w:color w:val="E36C0A" w:themeColor="accent6" w:themeShade="BF"/>
        </w:rPr>
        <w:t xml:space="preserve">and not to answer them </w:t>
      </w:r>
      <w:r w:rsidR="00254F4B">
        <w:rPr>
          <w:color w:val="E36C0A" w:themeColor="accent6" w:themeShade="BF"/>
        </w:rPr>
        <w:t xml:space="preserve">or </w:t>
      </w:r>
      <w:proofErr w:type="gramStart"/>
      <w:r w:rsidR="00254F4B">
        <w:rPr>
          <w:color w:val="E36C0A" w:themeColor="accent6" w:themeShade="BF"/>
        </w:rPr>
        <w:t>including</w:t>
      </w:r>
      <w:proofErr w:type="gramEnd"/>
      <w:r w:rsidR="00254F4B">
        <w:rPr>
          <w:color w:val="E36C0A" w:themeColor="accent6" w:themeShade="BF"/>
        </w:rPr>
        <w:t xml:space="preserve"> them </w:t>
      </w:r>
      <w:r w:rsidR="007D2716" w:rsidRPr="00A20D8F">
        <w:rPr>
          <w:color w:val="E36C0A" w:themeColor="accent6" w:themeShade="BF"/>
        </w:rPr>
        <w:t xml:space="preserve">as is. </w:t>
      </w:r>
    </w:p>
    <w:p w14:paraId="459CA51D" w14:textId="77777777" w:rsidR="00175A6F" w:rsidRDefault="00175A6F">
      <w:pPr>
        <w:spacing w:after="0" w:line="360" w:lineRule="auto"/>
      </w:pPr>
    </w:p>
    <w:p w14:paraId="257732A9" w14:textId="77777777" w:rsidR="00175A6F" w:rsidRDefault="00175A6F">
      <w:pPr>
        <w:spacing w:after="0" w:line="360" w:lineRule="auto"/>
      </w:pPr>
    </w:p>
    <w:p w14:paraId="3E74D553" w14:textId="77777777" w:rsidR="00175A6F" w:rsidRDefault="00175A6F">
      <w:pPr>
        <w:spacing w:after="0" w:line="360" w:lineRule="auto"/>
      </w:pPr>
    </w:p>
    <w:p w14:paraId="60FD359E" w14:textId="77777777" w:rsidR="00175A6F" w:rsidRDefault="00175A6F">
      <w:pPr>
        <w:spacing w:after="0" w:line="360" w:lineRule="auto"/>
      </w:pPr>
    </w:p>
    <w:p w14:paraId="08039EED" w14:textId="77777777" w:rsidR="00175A6F" w:rsidRDefault="00175A6F">
      <w:pPr>
        <w:spacing w:after="0" w:line="360" w:lineRule="auto"/>
      </w:pPr>
    </w:p>
    <w:p w14:paraId="7E1F8D1F" w14:textId="77777777" w:rsidR="00175A6F" w:rsidRDefault="00175A6F">
      <w:pPr>
        <w:spacing w:after="0" w:line="360" w:lineRule="auto"/>
      </w:pPr>
    </w:p>
    <w:p w14:paraId="1182E866" w14:textId="77777777" w:rsidR="0013704E" w:rsidRDefault="0013704E">
      <w:pPr>
        <w:spacing w:after="0" w:line="360" w:lineRule="auto"/>
      </w:pPr>
    </w:p>
    <w:p w14:paraId="18708AD5" w14:textId="77777777" w:rsidR="0013704E" w:rsidRDefault="0013704E">
      <w:pPr>
        <w:spacing w:after="0" w:line="360" w:lineRule="auto"/>
      </w:pPr>
    </w:p>
    <w:p w14:paraId="56ADBC60" w14:textId="77777777" w:rsidR="0013704E" w:rsidRDefault="0013704E">
      <w:pPr>
        <w:spacing w:after="0" w:line="360" w:lineRule="auto"/>
      </w:pPr>
    </w:p>
    <w:p w14:paraId="16DBB2A0" w14:textId="77777777" w:rsidR="0013704E" w:rsidRDefault="0013704E">
      <w:pPr>
        <w:spacing w:after="0" w:line="360" w:lineRule="auto"/>
      </w:pPr>
    </w:p>
    <w:p w14:paraId="60772DCA" w14:textId="77777777" w:rsidR="0013704E" w:rsidRDefault="0013704E">
      <w:pPr>
        <w:spacing w:after="0" w:line="360" w:lineRule="auto"/>
      </w:pPr>
    </w:p>
    <w:p w14:paraId="3194614C" w14:textId="77777777" w:rsidR="0013704E" w:rsidRDefault="0013704E">
      <w:pPr>
        <w:spacing w:after="0" w:line="360" w:lineRule="auto"/>
      </w:pPr>
    </w:p>
    <w:p w14:paraId="618ADCCE" w14:textId="77777777" w:rsidR="0013704E" w:rsidRDefault="0013704E">
      <w:pPr>
        <w:spacing w:after="0" w:line="360" w:lineRule="auto"/>
      </w:pPr>
    </w:p>
    <w:p w14:paraId="37F059D2" w14:textId="77777777" w:rsidR="0013704E" w:rsidRDefault="0013704E">
      <w:pPr>
        <w:spacing w:after="0" w:line="360" w:lineRule="auto"/>
      </w:pPr>
    </w:p>
    <w:p w14:paraId="011BADC4" w14:textId="77777777" w:rsidR="00143498" w:rsidRPr="00143498" w:rsidRDefault="00143498" w:rsidP="00143498">
      <w:pPr>
        <w:spacing w:after="0" w:line="360" w:lineRule="auto"/>
      </w:pPr>
    </w:p>
    <w:p w14:paraId="1DE5D8A6" w14:textId="77777777" w:rsidR="00143498" w:rsidRPr="00143498" w:rsidRDefault="00143498" w:rsidP="00143498">
      <w:pPr>
        <w:spacing w:after="0" w:line="360" w:lineRule="auto"/>
        <w:jc w:val="center"/>
        <w:rPr>
          <w:highlight w:val="yellow"/>
        </w:rPr>
      </w:pPr>
      <w:r w:rsidRPr="00143498">
        <w:rPr>
          <w:b/>
          <w:highlight w:val="yellow"/>
        </w:rPr>
        <w:t>EXECUTIVE SUMMARY</w:t>
      </w:r>
    </w:p>
    <w:p w14:paraId="15B524BC" w14:textId="77777777" w:rsidR="00143498" w:rsidRPr="00143498" w:rsidRDefault="00143498" w:rsidP="00143498">
      <w:pPr>
        <w:spacing w:after="0" w:line="360" w:lineRule="auto"/>
        <w:rPr>
          <w:highlight w:val="yellow"/>
        </w:rPr>
      </w:pPr>
    </w:p>
    <w:p w14:paraId="614F09C3" w14:textId="77777777" w:rsidR="00143498" w:rsidRPr="00143498" w:rsidRDefault="00143498" w:rsidP="00143498">
      <w:pPr>
        <w:spacing w:after="0" w:line="360" w:lineRule="auto"/>
        <w:rPr>
          <w:highlight w:val="yellow"/>
        </w:rPr>
      </w:pPr>
      <w:r w:rsidRPr="00143498">
        <w:rPr>
          <w:highlight w:val="yellow"/>
        </w:rPr>
        <w:t>In this section, the reader should know exactly what you are going to do in our startup, how you are going to do it, why you can do it better than anyone else, why you will continue to do it better, how much money you are going to make and the funding you will require.</w:t>
      </w:r>
    </w:p>
    <w:p w14:paraId="30366EA5" w14:textId="77777777" w:rsidR="00143498" w:rsidRPr="00143498" w:rsidRDefault="00143498" w:rsidP="00143498">
      <w:pPr>
        <w:spacing w:after="0" w:line="360" w:lineRule="auto"/>
        <w:rPr>
          <w:highlight w:val="yellow"/>
        </w:rPr>
      </w:pPr>
    </w:p>
    <w:p w14:paraId="333F8835" w14:textId="77777777" w:rsidR="00143498" w:rsidRPr="00143498" w:rsidRDefault="00143498" w:rsidP="00143498">
      <w:pPr>
        <w:spacing w:after="0" w:line="360" w:lineRule="auto"/>
        <w:rPr>
          <w:highlight w:val="yellow"/>
        </w:rPr>
      </w:pPr>
      <w:r w:rsidRPr="00143498">
        <w:rPr>
          <w:highlight w:val="yellow"/>
        </w:rPr>
        <w:t>In other words, this is a brief summarized version of the startup. It must adequately identify the problem (customer pain point) you are addressing, what minimum viable product (MVP) you have designed to solve that problem and your value proposition, what validated learning you have discovered through field research and customer development interactions.</w:t>
      </w:r>
    </w:p>
    <w:p w14:paraId="2759320C" w14:textId="77777777" w:rsidR="00143498" w:rsidRPr="00143498" w:rsidRDefault="00143498" w:rsidP="00143498">
      <w:pPr>
        <w:spacing w:after="0" w:line="360" w:lineRule="auto"/>
        <w:rPr>
          <w:highlight w:val="yellow"/>
        </w:rPr>
      </w:pPr>
    </w:p>
    <w:p w14:paraId="23E1B334" w14:textId="77777777" w:rsidR="00143498" w:rsidRPr="00143498" w:rsidRDefault="00143498" w:rsidP="00143498">
      <w:pPr>
        <w:spacing w:after="0" w:line="360" w:lineRule="auto"/>
      </w:pPr>
      <w:r w:rsidRPr="00143498">
        <w:rPr>
          <w:highlight w:val="yellow"/>
        </w:rPr>
        <w:t xml:space="preserve">In your executive summary, </w:t>
      </w:r>
      <w:proofErr w:type="gramStart"/>
      <w:r w:rsidRPr="00143498">
        <w:rPr>
          <w:highlight w:val="yellow"/>
        </w:rPr>
        <w:t>address</w:t>
      </w:r>
      <w:proofErr w:type="gramEnd"/>
      <w:r w:rsidRPr="00143498">
        <w:rPr>
          <w:highlight w:val="yellow"/>
        </w:rPr>
        <w:t xml:space="preserve"> the situation in the market, who your target customer is, and what unique problem your application can solve.</w:t>
      </w:r>
    </w:p>
    <w:p w14:paraId="4FB771B5" w14:textId="77777777" w:rsidR="0013704E" w:rsidRDefault="0013704E">
      <w:pPr>
        <w:spacing w:after="0" w:line="360" w:lineRule="auto"/>
      </w:pPr>
    </w:p>
    <w:p w14:paraId="691B1DDA" w14:textId="77777777" w:rsidR="006F7917" w:rsidRDefault="006F7917" w:rsidP="00143498">
      <w:pPr>
        <w:spacing w:after="0" w:line="360" w:lineRule="auto"/>
        <w:jc w:val="center"/>
        <w:rPr>
          <w:b/>
        </w:rPr>
      </w:pPr>
    </w:p>
    <w:p w14:paraId="6AB1D94F" w14:textId="77777777" w:rsidR="006F7917" w:rsidRDefault="006F7917" w:rsidP="00143498">
      <w:pPr>
        <w:spacing w:after="0" w:line="360" w:lineRule="auto"/>
        <w:jc w:val="center"/>
        <w:rPr>
          <w:b/>
        </w:rPr>
      </w:pPr>
    </w:p>
    <w:p w14:paraId="1ACF05BE" w14:textId="77777777" w:rsidR="006F7917" w:rsidRDefault="006F7917" w:rsidP="00143498">
      <w:pPr>
        <w:spacing w:after="0" w:line="360" w:lineRule="auto"/>
        <w:jc w:val="center"/>
        <w:rPr>
          <w:b/>
        </w:rPr>
      </w:pPr>
    </w:p>
    <w:p w14:paraId="3517FAD1" w14:textId="77777777" w:rsidR="006F7917" w:rsidRDefault="006F7917" w:rsidP="00143498">
      <w:pPr>
        <w:spacing w:after="0" w:line="360" w:lineRule="auto"/>
        <w:jc w:val="center"/>
        <w:rPr>
          <w:b/>
        </w:rPr>
      </w:pPr>
    </w:p>
    <w:p w14:paraId="725BF59B" w14:textId="77777777" w:rsidR="006F7917" w:rsidRDefault="006F7917" w:rsidP="00143498">
      <w:pPr>
        <w:spacing w:after="0" w:line="360" w:lineRule="auto"/>
        <w:jc w:val="center"/>
        <w:rPr>
          <w:b/>
        </w:rPr>
      </w:pPr>
    </w:p>
    <w:p w14:paraId="4DC98711" w14:textId="77777777" w:rsidR="006F7917" w:rsidRDefault="006F7917" w:rsidP="00143498">
      <w:pPr>
        <w:spacing w:after="0" w:line="360" w:lineRule="auto"/>
        <w:jc w:val="center"/>
        <w:rPr>
          <w:b/>
        </w:rPr>
      </w:pPr>
    </w:p>
    <w:p w14:paraId="4BD52D77" w14:textId="77777777" w:rsidR="006F7917" w:rsidRDefault="006F7917" w:rsidP="00143498">
      <w:pPr>
        <w:spacing w:after="0" w:line="360" w:lineRule="auto"/>
        <w:jc w:val="center"/>
        <w:rPr>
          <w:b/>
        </w:rPr>
      </w:pPr>
    </w:p>
    <w:p w14:paraId="0121DF3A" w14:textId="77777777" w:rsidR="006F7917" w:rsidRDefault="006F7917" w:rsidP="00143498">
      <w:pPr>
        <w:spacing w:after="0" w:line="360" w:lineRule="auto"/>
        <w:jc w:val="center"/>
        <w:rPr>
          <w:b/>
        </w:rPr>
      </w:pPr>
    </w:p>
    <w:p w14:paraId="63B56625" w14:textId="77777777" w:rsidR="006F7917" w:rsidRDefault="006F7917" w:rsidP="00143498">
      <w:pPr>
        <w:spacing w:after="0" w:line="360" w:lineRule="auto"/>
        <w:jc w:val="center"/>
        <w:rPr>
          <w:b/>
        </w:rPr>
      </w:pPr>
    </w:p>
    <w:p w14:paraId="7DF37688" w14:textId="77777777" w:rsidR="006F7917" w:rsidRDefault="006F7917" w:rsidP="00143498">
      <w:pPr>
        <w:spacing w:after="0" w:line="360" w:lineRule="auto"/>
        <w:jc w:val="center"/>
        <w:rPr>
          <w:b/>
        </w:rPr>
      </w:pPr>
    </w:p>
    <w:p w14:paraId="13A2FB72" w14:textId="77777777" w:rsidR="006F7917" w:rsidRDefault="006F7917" w:rsidP="00143498">
      <w:pPr>
        <w:spacing w:after="0" w:line="360" w:lineRule="auto"/>
        <w:jc w:val="center"/>
        <w:rPr>
          <w:b/>
        </w:rPr>
      </w:pPr>
    </w:p>
    <w:p w14:paraId="6289B594" w14:textId="77777777" w:rsidR="006F7917" w:rsidRDefault="006F7917" w:rsidP="00143498">
      <w:pPr>
        <w:spacing w:after="0" w:line="360" w:lineRule="auto"/>
        <w:jc w:val="center"/>
        <w:rPr>
          <w:b/>
        </w:rPr>
      </w:pPr>
    </w:p>
    <w:p w14:paraId="407653A6" w14:textId="77777777" w:rsidR="006F7917" w:rsidRDefault="006F7917" w:rsidP="00143498">
      <w:pPr>
        <w:spacing w:after="0" w:line="360" w:lineRule="auto"/>
        <w:jc w:val="center"/>
        <w:rPr>
          <w:b/>
        </w:rPr>
      </w:pPr>
    </w:p>
    <w:p w14:paraId="77549151" w14:textId="77777777" w:rsidR="006F7917" w:rsidRDefault="006F7917" w:rsidP="00143498">
      <w:pPr>
        <w:spacing w:after="0" w:line="360" w:lineRule="auto"/>
        <w:jc w:val="center"/>
        <w:rPr>
          <w:b/>
        </w:rPr>
      </w:pPr>
    </w:p>
    <w:p w14:paraId="7C19D72F" w14:textId="77777777" w:rsidR="006F7917" w:rsidRDefault="006F7917" w:rsidP="00143498">
      <w:pPr>
        <w:spacing w:after="0" w:line="360" w:lineRule="auto"/>
        <w:jc w:val="center"/>
        <w:rPr>
          <w:b/>
        </w:rPr>
      </w:pPr>
    </w:p>
    <w:p w14:paraId="5590D6DD" w14:textId="77777777" w:rsidR="006F7917" w:rsidRDefault="006F7917" w:rsidP="00143498">
      <w:pPr>
        <w:spacing w:after="0" w:line="360" w:lineRule="auto"/>
        <w:jc w:val="center"/>
        <w:rPr>
          <w:b/>
        </w:rPr>
      </w:pPr>
    </w:p>
    <w:p w14:paraId="50C8289D" w14:textId="77777777" w:rsidR="00143498" w:rsidRPr="00143498" w:rsidRDefault="00143498" w:rsidP="00143498">
      <w:pPr>
        <w:spacing w:after="0" w:line="360" w:lineRule="auto"/>
        <w:jc w:val="center"/>
      </w:pPr>
      <w:r w:rsidRPr="00143498">
        <w:rPr>
          <w:b/>
        </w:rPr>
        <w:t>EXECUTIVE SUMMARY</w:t>
      </w:r>
    </w:p>
    <w:p w14:paraId="21339381" w14:textId="77777777" w:rsidR="00175A6F" w:rsidRPr="0013704E" w:rsidRDefault="00175A6F">
      <w:pPr>
        <w:spacing w:after="0" w:line="360" w:lineRule="auto"/>
        <w:rPr>
          <w:bCs w:val="0"/>
          <w:sz w:val="20"/>
          <w:szCs w:val="20"/>
        </w:rPr>
      </w:pPr>
    </w:p>
    <w:p w14:paraId="24217521" w14:textId="77777777" w:rsidR="0013704E" w:rsidRPr="0013704E" w:rsidRDefault="0013704E" w:rsidP="0013704E">
      <w:pPr>
        <w:spacing w:after="0" w:line="360" w:lineRule="auto"/>
        <w:jc w:val="both"/>
        <w:rPr>
          <w:bCs w:val="0"/>
          <w:sz w:val="22"/>
          <w:szCs w:val="22"/>
        </w:rPr>
      </w:pPr>
      <w:proofErr w:type="spellStart"/>
      <w:r w:rsidRPr="0013704E">
        <w:rPr>
          <w:bCs w:val="0"/>
          <w:sz w:val="22"/>
          <w:szCs w:val="22"/>
        </w:rPr>
        <w:t>AirAlert</w:t>
      </w:r>
      <w:proofErr w:type="spellEnd"/>
      <w:r w:rsidRPr="0013704E">
        <w:rPr>
          <w:bCs w:val="0"/>
          <w:sz w:val="22"/>
          <w:szCs w:val="22"/>
        </w:rPr>
        <w:t xml:space="preserve"> is a smart, IoT-based detection system developed to solve a critical customer pain point: the unnoticed buildup of smoke, gas leaks, and poor air quality—serious threats to human health and safety, especially in residential and vehicular environments.</w:t>
      </w:r>
    </w:p>
    <w:p w14:paraId="32974ACE" w14:textId="77777777" w:rsidR="0013704E" w:rsidRPr="0013704E" w:rsidRDefault="0013704E" w:rsidP="0013704E">
      <w:pPr>
        <w:spacing w:after="0" w:line="360" w:lineRule="auto"/>
        <w:jc w:val="both"/>
        <w:rPr>
          <w:bCs w:val="0"/>
          <w:sz w:val="22"/>
          <w:szCs w:val="22"/>
        </w:rPr>
      </w:pPr>
      <w:r w:rsidRPr="0013704E">
        <w:rPr>
          <w:bCs w:val="0"/>
          <w:sz w:val="22"/>
          <w:szCs w:val="22"/>
        </w:rPr>
        <w:t>To move beyond assumptions and better understand how users would engage with our product, we created a landing page as our minimum viable product (MVP). This MVP showcases our product concept, service offerings, and unique value proposition: a portable, all-in-one device that integrates advanced environmental sensors with a mobile application. The system delivers real-time hazard alerts and automated responses through smart home integration and AI-powered analysis.</w:t>
      </w:r>
    </w:p>
    <w:p w14:paraId="711D962D" w14:textId="77777777" w:rsidR="0013704E" w:rsidRPr="0013704E" w:rsidRDefault="0013704E" w:rsidP="0013704E">
      <w:pPr>
        <w:spacing w:after="0" w:line="360" w:lineRule="auto"/>
        <w:jc w:val="both"/>
        <w:rPr>
          <w:bCs w:val="0"/>
          <w:sz w:val="22"/>
          <w:szCs w:val="22"/>
        </w:rPr>
      </w:pPr>
      <w:r w:rsidRPr="0013704E">
        <w:rPr>
          <w:bCs w:val="0"/>
          <w:sz w:val="22"/>
          <w:szCs w:val="22"/>
        </w:rPr>
        <w:t>Our MVP included a short explainer video and a subscription form, allowing us to validate user interest, gather contact information, and test demand. Through field research and customer interaction, we identified a strong interest among homeowners and car owners who are underserved by existing fragmented safety solutions.</w:t>
      </w:r>
    </w:p>
    <w:p w14:paraId="17173848" w14:textId="77777777" w:rsidR="0013704E" w:rsidRPr="0013704E" w:rsidRDefault="0013704E" w:rsidP="0013704E">
      <w:pPr>
        <w:spacing w:after="0" w:line="360" w:lineRule="auto"/>
        <w:jc w:val="both"/>
        <w:rPr>
          <w:bCs w:val="0"/>
          <w:sz w:val="22"/>
          <w:szCs w:val="22"/>
        </w:rPr>
      </w:pPr>
      <w:proofErr w:type="spellStart"/>
      <w:r w:rsidRPr="0013704E">
        <w:rPr>
          <w:bCs w:val="0"/>
          <w:sz w:val="22"/>
          <w:szCs w:val="22"/>
        </w:rPr>
        <w:t>AirAlert</w:t>
      </w:r>
      <w:proofErr w:type="spellEnd"/>
      <w:r w:rsidRPr="0013704E">
        <w:rPr>
          <w:bCs w:val="0"/>
          <w:sz w:val="22"/>
          <w:szCs w:val="22"/>
        </w:rPr>
        <w:t xml:space="preserve"> stands out in a growing market that is increasingly aware of indoor air quality and safety issues. While most current solutions offer limited or single-function detection, our device combines fire, gas, and air quality monitoring in one compact unit, offering proactive protection and immediate emergency communication.</w:t>
      </w:r>
    </w:p>
    <w:p w14:paraId="70D6E66A" w14:textId="2E808626" w:rsidR="0013704E" w:rsidRPr="0013704E" w:rsidRDefault="0013704E" w:rsidP="0013704E">
      <w:pPr>
        <w:spacing w:after="0" w:line="360" w:lineRule="auto"/>
        <w:jc w:val="both"/>
        <w:rPr>
          <w:bCs w:val="0"/>
          <w:sz w:val="22"/>
          <w:szCs w:val="22"/>
        </w:rPr>
      </w:pPr>
      <w:r w:rsidRPr="0013704E">
        <w:rPr>
          <w:bCs w:val="0"/>
          <w:sz w:val="22"/>
          <w:szCs w:val="22"/>
        </w:rPr>
        <w:t xml:space="preserve">We plan to capitalize on this gap by delivering a reliable, AI-driven safety solution. While we anticipate early-stage losses due to development and marketing expenses, we </w:t>
      </w:r>
      <w:r w:rsidR="00871E64" w:rsidRPr="0013704E">
        <w:rPr>
          <w:bCs w:val="0"/>
          <w:sz w:val="22"/>
          <w:szCs w:val="22"/>
        </w:rPr>
        <w:t>project we will reach</w:t>
      </w:r>
      <w:r w:rsidRPr="0013704E">
        <w:rPr>
          <w:bCs w:val="0"/>
          <w:sz w:val="22"/>
          <w:szCs w:val="22"/>
        </w:rPr>
        <w:t xml:space="preserve"> profitability by year two</w:t>
      </w:r>
      <w:r w:rsidR="00EA1D74" w:rsidRPr="0013704E">
        <w:rPr>
          <w:bCs w:val="0"/>
          <w:sz w:val="22"/>
          <w:szCs w:val="22"/>
        </w:rPr>
        <w:t>,</w:t>
      </w:r>
      <w:r w:rsidR="000B6558">
        <w:rPr>
          <w:bCs w:val="0"/>
          <w:sz w:val="22"/>
          <w:szCs w:val="22"/>
        </w:rPr>
        <w:t xml:space="preserve"> </w:t>
      </w:r>
      <w:r w:rsidR="00EA1D74" w:rsidRPr="00EA1D74">
        <w:rPr>
          <w:bCs w:val="0"/>
          <w:sz w:val="22"/>
          <w:szCs w:val="22"/>
        </w:rPr>
        <w:t xml:space="preserve">reaching </w:t>
      </w:r>
      <w:r w:rsidR="00EA1D74" w:rsidRPr="00EA1D74">
        <w:t>12,526.23 SAR</w:t>
      </w:r>
      <w:r w:rsidRPr="0013704E">
        <w:rPr>
          <w:bCs w:val="0"/>
          <w:sz w:val="22"/>
          <w:szCs w:val="22"/>
        </w:rPr>
        <w:t>. By year four, we expect net profits to exceed 105,000 SAR. To achieve these milestones, we are seeking initial funding to complete product development, expand marketing efforts, and scale operations.</w:t>
      </w:r>
    </w:p>
    <w:p w14:paraId="7F525C8D" w14:textId="77777777" w:rsidR="0013704E" w:rsidRPr="0013704E" w:rsidRDefault="0013704E" w:rsidP="0013704E">
      <w:pPr>
        <w:spacing w:after="0" w:line="360" w:lineRule="auto"/>
        <w:jc w:val="both"/>
        <w:rPr>
          <w:bCs w:val="0"/>
          <w:sz w:val="22"/>
          <w:szCs w:val="22"/>
        </w:rPr>
      </w:pPr>
      <w:r w:rsidRPr="0013704E">
        <w:rPr>
          <w:bCs w:val="0"/>
          <w:sz w:val="22"/>
          <w:szCs w:val="22"/>
        </w:rPr>
        <w:t xml:space="preserve">With our innovative technology, validated market need, and strategic growth plan, we are confident that </w:t>
      </w:r>
      <w:proofErr w:type="spellStart"/>
      <w:r w:rsidRPr="0013704E">
        <w:rPr>
          <w:bCs w:val="0"/>
          <w:sz w:val="22"/>
          <w:szCs w:val="22"/>
        </w:rPr>
        <w:t>AirAlert</w:t>
      </w:r>
      <w:proofErr w:type="spellEnd"/>
      <w:r w:rsidRPr="0013704E">
        <w:rPr>
          <w:bCs w:val="0"/>
          <w:sz w:val="22"/>
          <w:szCs w:val="22"/>
        </w:rPr>
        <w:t xml:space="preserve"> can outperform competitors and sustain long-term leadership in the smart safety solutions market.</w:t>
      </w:r>
    </w:p>
    <w:p w14:paraId="46310F85" w14:textId="77777777" w:rsidR="00D1200B" w:rsidRPr="00FE2EC0" w:rsidRDefault="00D1200B">
      <w:pPr>
        <w:spacing w:after="0" w:line="360" w:lineRule="auto"/>
        <w:jc w:val="both"/>
        <w:rPr>
          <w:sz w:val="22"/>
          <w:szCs w:val="22"/>
          <w:rtl/>
        </w:rPr>
      </w:pPr>
    </w:p>
    <w:p w14:paraId="24694FE6" w14:textId="7A966717" w:rsidR="00E02131" w:rsidRPr="00FE2EC0" w:rsidRDefault="00E02131" w:rsidP="00E02131">
      <w:pPr>
        <w:spacing w:after="0" w:line="360" w:lineRule="auto"/>
        <w:jc w:val="both"/>
        <w:rPr>
          <w:b/>
          <w:sz w:val="22"/>
          <w:szCs w:val="22"/>
          <w:rtl/>
        </w:rPr>
      </w:pPr>
    </w:p>
    <w:p w14:paraId="0257DDA7" w14:textId="77777777" w:rsidR="00B34C16" w:rsidRPr="00FE2EC0" w:rsidRDefault="00B34C16" w:rsidP="00E02131">
      <w:pPr>
        <w:spacing w:after="0" w:line="360" w:lineRule="auto"/>
        <w:jc w:val="both"/>
        <w:rPr>
          <w:b/>
          <w:sz w:val="22"/>
          <w:szCs w:val="22"/>
          <w:rtl/>
        </w:rPr>
      </w:pPr>
    </w:p>
    <w:p w14:paraId="17F53F4A" w14:textId="77777777" w:rsidR="00B34C16" w:rsidRPr="00FE2EC0" w:rsidRDefault="00B34C16" w:rsidP="00E02131">
      <w:pPr>
        <w:spacing w:after="0" w:line="360" w:lineRule="auto"/>
        <w:jc w:val="both"/>
        <w:rPr>
          <w:b/>
          <w:sz w:val="22"/>
          <w:szCs w:val="22"/>
          <w:rtl/>
        </w:rPr>
      </w:pPr>
    </w:p>
    <w:p w14:paraId="410277B2" w14:textId="77777777" w:rsidR="00FE2EC0" w:rsidRDefault="00FE2EC0" w:rsidP="002D7515">
      <w:pPr>
        <w:spacing w:after="0" w:line="360" w:lineRule="auto"/>
        <w:jc w:val="center"/>
        <w:rPr>
          <w:b/>
          <w:sz w:val="22"/>
          <w:szCs w:val="22"/>
        </w:rPr>
      </w:pPr>
    </w:p>
    <w:p w14:paraId="7DA89255" w14:textId="77777777" w:rsidR="00FE2EC0" w:rsidRDefault="00FE2EC0" w:rsidP="002D7515">
      <w:pPr>
        <w:spacing w:after="0" w:line="360" w:lineRule="auto"/>
        <w:jc w:val="center"/>
        <w:rPr>
          <w:b/>
          <w:sz w:val="22"/>
          <w:szCs w:val="22"/>
        </w:rPr>
      </w:pPr>
    </w:p>
    <w:p w14:paraId="4EE4763D" w14:textId="77777777" w:rsidR="00FE2EC0" w:rsidRDefault="00FE2EC0" w:rsidP="002D7515">
      <w:pPr>
        <w:spacing w:after="0" w:line="360" w:lineRule="auto"/>
        <w:jc w:val="center"/>
        <w:rPr>
          <w:b/>
          <w:sz w:val="22"/>
          <w:szCs w:val="22"/>
        </w:rPr>
      </w:pPr>
    </w:p>
    <w:p w14:paraId="70F6C29F" w14:textId="21F67452" w:rsidR="002D7515" w:rsidRPr="006F7917" w:rsidRDefault="002D7515" w:rsidP="006F7917">
      <w:pPr>
        <w:spacing w:after="0" w:line="360" w:lineRule="auto"/>
        <w:jc w:val="center"/>
      </w:pPr>
      <w:r w:rsidRPr="006F7917">
        <w:rPr>
          <w:b/>
        </w:rPr>
        <w:t>PRODUCT/SERVICE DESCRIPTION</w:t>
      </w:r>
    </w:p>
    <w:p w14:paraId="6D25B274" w14:textId="77777777" w:rsidR="006F7917" w:rsidRPr="006F7917" w:rsidRDefault="002D7515" w:rsidP="006F7917">
      <w:pPr>
        <w:spacing w:after="0" w:line="360" w:lineRule="auto"/>
        <w:rPr>
          <w:bCs w:val="0"/>
          <w:sz w:val="22"/>
          <w:szCs w:val="22"/>
        </w:rPr>
      </w:pPr>
      <w:r w:rsidRPr="006F7917">
        <w:rPr>
          <w:rFonts w:hint="cs"/>
          <w:bCs w:val="0"/>
          <w:sz w:val="22"/>
          <w:szCs w:val="22"/>
          <w:rtl/>
        </w:rPr>
        <w:t xml:space="preserve">   </w:t>
      </w:r>
      <w:r w:rsidR="006F7917" w:rsidRPr="006F7917">
        <w:rPr>
          <w:bCs w:val="0"/>
          <w:sz w:val="22"/>
          <w:szCs w:val="22"/>
        </w:rPr>
        <w:t>With rising concerns over health, safety, and indoor air quality, many homeowners, car users, and even outdoor enthusiasts face the growing problem of undetected smoke buildup, gas leaks, and poor air quality. These environmental hazards not only threaten lives but also cause long-term health risks and property damage. At the same time, despite advancements in smart devices, current safety solutions are fragmented—forcing consumers to purchase and manage separate tools for fire detection, gas leaks, and air monitoring, which are often bulky, non-portable, and limited in functionality.</w:t>
      </w:r>
    </w:p>
    <w:p w14:paraId="5A3C0B4B" w14:textId="77777777" w:rsidR="006F7917" w:rsidRPr="006F7917" w:rsidRDefault="006F7917" w:rsidP="006F7917">
      <w:pPr>
        <w:spacing w:after="0" w:line="360" w:lineRule="auto"/>
        <w:rPr>
          <w:bCs w:val="0"/>
          <w:sz w:val="22"/>
          <w:szCs w:val="22"/>
        </w:rPr>
      </w:pPr>
      <w:r w:rsidRPr="006F7917">
        <w:rPr>
          <w:bCs w:val="0"/>
          <w:sz w:val="22"/>
          <w:szCs w:val="22"/>
        </w:rPr>
        <w:t>After thoroughly understanding these problems and pain points, we identified an opportunity to consolidate multiple safety needs into a single solution—leading to the creation of AirAlert.</w:t>
      </w:r>
    </w:p>
    <w:p w14:paraId="4C8A1F87" w14:textId="4B27A2FD" w:rsidR="006F7917" w:rsidRPr="006F7917" w:rsidRDefault="006F7917" w:rsidP="006F7917">
      <w:pPr>
        <w:spacing w:after="0" w:line="360" w:lineRule="auto"/>
        <w:rPr>
          <w:bCs w:val="0"/>
          <w:sz w:val="22"/>
          <w:szCs w:val="22"/>
        </w:rPr>
      </w:pPr>
      <w:r w:rsidRPr="006F7917">
        <w:rPr>
          <w:bCs w:val="0"/>
          <w:sz w:val="22"/>
          <w:szCs w:val="22"/>
        </w:rPr>
        <w:t xml:space="preserve">AirAlert is a portable, IoT-based smart device designed to provide real-time detection of smoke, gas leaks, and air quality changes. Unlike traditional detectors, </w:t>
      </w:r>
      <w:proofErr w:type="gramStart"/>
      <w:r w:rsidRPr="006F7917">
        <w:rPr>
          <w:bCs w:val="0"/>
          <w:sz w:val="22"/>
          <w:szCs w:val="22"/>
        </w:rPr>
        <w:t>it offers</w:t>
      </w:r>
      <w:proofErr w:type="gramEnd"/>
      <w:r w:rsidRPr="006F7917">
        <w:rPr>
          <w:bCs w:val="0"/>
          <w:sz w:val="22"/>
          <w:szCs w:val="22"/>
        </w:rPr>
        <w:t xml:space="preserve"> three-in-one functionality in compact form, supported by a mobile application that provides instant alerts, emergency contact notifications, and remote monitoring. AirAlert empowers users with immediate awareness and response capability—whether they’re at home, in the car, or away.</w:t>
      </w:r>
    </w:p>
    <w:p w14:paraId="69E84B5E" w14:textId="77777777" w:rsidR="006F7917" w:rsidRPr="006F7917" w:rsidRDefault="006F7917" w:rsidP="006F7917">
      <w:pPr>
        <w:spacing w:after="0" w:line="360" w:lineRule="auto"/>
        <w:rPr>
          <w:bCs w:val="0"/>
          <w:sz w:val="22"/>
          <w:szCs w:val="22"/>
        </w:rPr>
      </w:pPr>
      <w:r w:rsidRPr="006F7917">
        <w:rPr>
          <w:bCs w:val="0"/>
          <w:sz w:val="22"/>
          <w:szCs w:val="22"/>
        </w:rPr>
        <w:t>To test our assumptions and validate user interest, we built a Minimum Viable Product (MVP) in the form of a landing page. This landing page showcased our core features, explained our value proposition, and included an explainer video outlining the problem, our proposed solution, and how AirAlert works. We also added a subscription form to collect user interest and feedback, which helped confirm strong demand from homeowners, drivers, and tech-savvy families seeking proactive safety tools.</w:t>
      </w:r>
    </w:p>
    <w:p w14:paraId="0FA04060" w14:textId="77777777" w:rsidR="006F7917" w:rsidRPr="006F7917" w:rsidRDefault="006F7917" w:rsidP="006F7917">
      <w:pPr>
        <w:spacing w:after="0" w:line="360" w:lineRule="auto"/>
        <w:rPr>
          <w:bCs w:val="0"/>
          <w:sz w:val="22"/>
          <w:szCs w:val="22"/>
        </w:rPr>
      </w:pPr>
      <w:r w:rsidRPr="006F7917">
        <w:rPr>
          <w:bCs w:val="0"/>
          <w:sz w:val="22"/>
          <w:szCs w:val="22"/>
        </w:rPr>
        <w:t>The MVP provided important validated learning, confirming that users are looking for smarter, unified solutions for everyday safety threats. Based on this feedback, our future roadmap includes enhancements such as:</w:t>
      </w:r>
    </w:p>
    <w:p w14:paraId="11D25395" w14:textId="77777777" w:rsidR="006F7917" w:rsidRPr="006F7917" w:rsidRDefault="006F7917" w:rsidP="006F7917">
      <w:pPr>
        <w:numPr>
          <w:ilvl w:val="0"/>
          <w:numId w:val="39"/>
        </w:numPr>
        <w:spacing w:after="0" w:line="360" w:lineRule="auto"/>
        <w:rPr>
          <w:bCs w:val="0"/>
          <w:sz w:val="22"/>
          <w:szCs w:val="22"/>
        </w:rPr>
      </w:pPr>
      <w:r w:rsidRPr="006F7917">
        <w:rPr>
          <w:bCs w:val="0"/>
          <w:sz w:val="22"/>
          <w:szCs w:val="22"/>
        </w:rPr>
        <w:t>Automatic emergency calling and direct integration with firefighting services</w:t>
      </w:r>
    </w:p>
    <w:p w14:paraId="4CDD3127" w14:textId="77777777" w:rsidR="006F7917" w:rsidRPr="006F7917" w:rsidRDefault="006F7917" w:rsidP="006F7917">
      <w:pPr>
        <w:numPr>
          <w:ilvl w:val="0"/>
          <w:numId w:val="39"/>
        </w:numPr>
        <w:spacing w:after="0" w:line="360" w:lineRule="auto"/>
        <w:rPr>
          <w:bCs w:val="0"/>
          <w:sz w:val="22"/>
          <w:szCs w:val="22"/>
        </w:rPr>
      </w:pPr>
      <w:r w:rsidRPr="006F7917">
        <w:rPr>
          <w:bCs w:val="0"/>
          <w:sz w:val="22"/>
          <w:szCs w:val="22"/>
        </w:rPr>
        <w:t>Smart home system connectivity for automated actions (ventilation, gas shutoff)</w:t>
      </w:r>
    </w:p>
    <w:p w14:paraId="5CB37D95" w14:textId="77777777" w:rsidR="006F7917" w:rsidRPr="006F7917" w:rsidRDefault="006F7917" w:rsidP="006F7917">
      <w:pPr>
        <w:numPr>
          <w:ilvl w:val="0"/>
          <w:numId w:val="39"/>
        </w:numPr>
        <w:spacing w:after="0" w:line="360" w:lineRule="auto"/>
        <w:rPr>
          <w:bCs w:val="0"/>
          <w:sz w:val="22"/>
          <w:szCs w:val="22"/>
        </w:rPr>
      </w:pPr>
      <w:r w:rsidRPr="006F7917">
        <w:rPr>
          <w:bCs w:val="0"/>
          <w:sz w:val="22"/>
          <w:szCs w:val="22"/>
        </w:rPr>
        <w:t>AI-driven environmental trend analysis and risk forecasting</w:t>
      </w:r>
    </w:p>
    <w:p w14:paraId="6CE5A3DA" w14:textId="77777777" w:rsidR="006F7917" w:rsidRPr="006F7917" w:rsidRDefault="006F7917" w:rsidP="006F7917">
      <w:pPr>
        <w:numPr>
          <w:ilvl w:val="0"/>
          <w:numId w:val="39"/>
        </w:numPr>
        <w:spacing w:after="0" w:line="360" w:lineRule="auto"/>
        <w:rPr>
          <w:bCs w:val="0"/>
          <w:sz w:val="22"/>
          <w:szCs w:val="22"/>
        </w:rPr>
      </w:pPr>
      <w:r w:rsidRPr="006F7917">
        <w:rPr>
          <w:bCs w:val="0"/>
          <w:sz w:val="22"/>
          <w:szCs w:val="22"/>
        </w:rPr>
        <w:t>Multi-user and household sharing options via the mobile app</w:t>
      </w:r>
    </w:p>
    <w:p w14:paraId="40CBE386" w14:textId="2AEB01E7" w:rsidR="006F7917" w:rsidRPr="006F7917" w:rsidRDefault="006F7917" w:rsidP="006F7917">
      <w:pPr>
        <w:spacing w:after="0" w:line="360" w:lineRule="auto"/>
        <w:rPr>
          <w:bCs w:val="0"/>
          <w:sz w:val="22"/>
          <w:szCs w:val="22"/>
        </w:rPr>
      </w:pPr>
      <w:r w:rsidRPr="006F7917">
        <w:rPr>
          <w:bCs w:val="0"/>
          <w:sz w:val="22"/>
          <w:szCs w:val="22"/>
        </w:rPr>
        <w:t>To operate our vision, we plan to collaborate with key partners including sensor technology providers, mobile app developers, and smart home platforms. Our first implementation step is to finalize the working prototype, followed by early-stage user testing and onboarding select households for pilot usage.</w:t>
      </w:r>
    </w:p>
    <w:p w14:paraId="68E452EF" w14:textId="77777777" w:rsidR="006F7917" w:rsidRPr="006F7917" w:rsidRDefault="006F7917" w:rsidP="006F7917">
      <w:pPr>
        <w:spacing w:after="0" w:line="360" w:lineRule="auto"/>
        <w:rPr>
          <w:bCs w:val="0"/>
          <w:sz w:val="22"/>
          <w:szCs w:val="22"/>
        </w:rPr>
      </w:pPr>
      <w:r w:rsidRPr="006F7917">
        <w:rPr>
          <w:bCs w:val="0"/>
          <w:sz w:val="22"/>
          <w:szCs w:val="22"/>
        </w:rPr>
        <w:t>Aligned with our mission to make homes and vehicles safer through smart environmental monitoring, AirAlert delivers proactive, AI-powered protection—helping users prevent hazards before they escalate and ensuring peace of mind for modern living.</w:t>
      </w:r>
    </w:p>
    <w:p w14:paraId="0E614D86" w14:textId="1A4E9110" w:rsidR="002D7515" w:rsidRPr="002D7515" w:rsidRDefault="002D7515" w:rsidP="002D7515">
      <w:pPr>
        <w:spacing w:after="0" w:line="360" w:lineRule="auto"/>
        <w:rPr>
          <w:bCs w:val="0"/>
          <w:sz w:val="22"/>
          <w:szCs w:val="22"/>
        </w:rPr>
      </w:pPr>
    </w:p>
    <w:p w14:paraId="5B5D0640" w14:textId="77777777" w:rsidR="00175A6F" w:rsidRPr="00FE2EC0" w:rsidRDefault="00175A6F">
      <w:pPr>
        <w:spacing w:after="0" w:line="360" w:lineRule="auto"/>
        <w:jc w:val="center"/>
        <w:rPr>
          <w:b/>
          <w:sz w:val="22"/>
          <w:szCs w:val="22"/>
        </w:rPr>
      </w:pPr>
    </w:p>
    <w:p w14:paraId="6E5B90C8" w14:textId="77777777" w:rsidR="00E319F5" w:rsidRPr="00FE2EC0" w:rsidRDefault="00E319F5">
      <w:pPr>
        <w:spacing w:after="0" w:line="360" w:lineRule="auto"/>
        <w:jc w:val="center"/>
        <w:rPr>
          <w:b/>
          <w:sz w:val="22"/>
          <w:szCs w:val="22"/>
        </w:rPr>
      </w:pPr>
    </w:p>
    <w:p w14:paraId="49CE32AE" w14:textId="77777777" w:rsidR="00175A6F" w:rsidRPr="00FE2EC0" w:rsidRDefault="009E440E">
      <w:pPr>
        <w:spacing w:after="0" w:line="360" w:lineRule="auto"/>
        <w:jc w:val="center"/>
        <w:rPr>
          <w:sz w:val="22"/>
          <w:szCs w:val="22"/>
          <w:highlight w:val="yellow"/>
        </w:rPr>
      </w:pPr>
      <w:r w:rsidRPr="00FE2EC0">
        <w:rPr>
          <w:b/>
          <w:sz w:val="22"/>
          <w:szCs w:val="22"/>
          <w:highlight w:val="yellow"/>
        </w:rPr>
        <w:t>PRODUCT/SERVICE DESCRIPTION</w:t>
      </w:r>
    </w:p>
    <w:p w14:paraId="067B17F4" w14:textId="77777777" w:rsidR="00175A6F" w:rsidRPr="00FE2EC0" w:rsidRDefault="00175A6F">
      <w:pPr>
        <w:spacing w:after="0" w:line="360" w:lineRule="auto"/>
        <w:rPr>
          <w:sz w:val="22"/>
          <w:szCs w:val="22"/>
          <w:highlight w:val="yellow"/>
        </w:rPr>
      </w:pPr>
    </w:p>
    <w:p w14:paraId="3B529DD8" w14:textId="77777777" w:rsidR="00175A6F" w:rsidRPr="00FE2EC0" w:rsidRDefault="009E440E">
      <w:pPr>
        <w:spacing w:after="0" w:line="360" w:lineRule="auto"/>
        <w:jc w:val="both"/>
        <w:rPr>
          <w:sz w:val="22"/>
          <w:szCs w:val="22"/>
        </w:rPr>
      </w:pPr>
      <w:r w:rsidRPr="00FE2EC0">
        <w:rPr>
          <w:sz w:val="22"/>
          <w:szCs w:val="22"/>
          <w:highlight w:val="yellow"/>
        </w:rPr>
        <w:t xml:space="preserve">Describe your solution to the customer problem, what specifically your MVP is, and the customer pain point. You can elaborate here and discuss what you </w:t>
      </w:r>
      <w:proofErr w:type="gramStart"/>
      <w:r w:rsidRPr="00FE2EC0">
        <w:rPr>
          <w:sz w:val="22"/>
          <w:szCs w:val="22"/>
          <w:highlight w:val="yellow"/>
        </w:rPr>
        <w:t>envision</w:t>
      </w:r>
      <w:proofErr w:type="gramEnd"/>
      <w:r w:rsidRPr="00FE2EC0">
        <w:rPr>
          <w:sz w:val="22"/>
          <w:szCs w:val="22"/>
          <w:highlight w:val="yellow"/>
        </w:rPr>
        <w:t xml:space="preserve"> the fully developed product or service to look like.</w:t>
      </w:r>
    </w:p>
    <w:p w14:paraId="6B7E35C4" w14:textId="77777777" w:rsidR="00175A6F" w:rsidRPr="00FE2EC0" w:rsidRDefault="00175A6F">
      <w:pPr>
        <w:rPr>
          <w:sz w:val="22"/>
          <w:szCs w:val="22"/>
        </w:rPr>
      </w:pPr>
    </w:p>
    <w:p w14:paraId="63E19949" w14:textId="77777777" w:rsidR="00175A6F" w:rsidRDefault="00175A6F">
      <w:pPr>
        <w:jc w:val="center"/>
      </w:pPr>
    </w:p>
    <w:p w14:paraId="60C273BD" w14:textId="77777777" w:rsidR="00175A6F" w:rsidRDefault="00175A6F">
      <w:pPr>
        <w:spacing w:after="0" w:line="360" w:lineRule="auto"/>
        <w:jc w:val="center"/>
        <w:rPr>
          <w:b/>
        </w:rPr>
      </w:pPr>
    </w:p>
    <w:p w14:paraId="1EDEFAEB" w14:textId="77777777" w:rsidR="00175A6F" w:rsidRDefault="00175A6F">
      <w:pPr>
        <w:spacing w:after="0" w:line="360" w:lineRule="auto"/>
        <w:jc w:val="center"/>
        <w:rPr>
          <w:b/>
        </w:rPr>
      </w:pPr>
    </w:p>
    <w:p w14:paraId="72280945" w14:textId="77777777" w:rsidR="006F7917" w:rsidRPr="00AC2A7F" w:rsidRDefault="006F7917" w:rsidP="006F7917">
      <w:pPr>
        <w:spacing w:after="0" w:line="360" w:lineRule="auto"/>
        <w:jc w:val="center"/>
        <w:rPr>
          <w:highlight w:val="yellow"/>
        </w:rPr>
      </w:pPr>
      <w:r w:rsidRPr="00AC2A7F">
        <w:rPr>
          <w:b/>
          <w:highlight w:val="yellow"/>
        </w:rPr>
        <w:t>THE TEAM</w:t>
      </w:r>
    </w:p>
    <w:p w14:paraId="04F889FD" w14:textId="77777777" w:rsidR="006F7917" w:rsidRPr="00FE2EC0" w:rsidRDefault="006F7917" w:rsidP="006F7917">
      <w:pPr>
        <w:spacing w:after="0" w:line="360" w:lineRule="auto"/>
        <w:jc w:val="both"/>
        <w:rPr>
          <w:sz w:val="18"/>
          <w:szCs w:val="18"/>
          <w:highlight w:val="yellow"/>
        </w:rPr>
      </w:pPr>
      <w:r w:rsidRPr="00FE2EC0">
        <w:rPr>
          <w:sz w:val="18"/>
          <w:szCs w:val="18"/>
          <w:highlight w:val="yellow"/>
        </w:rPr>
        <w:t xml:space="preserve">One of the most critical and often overlooked elements to successful startups is explaining why you and your team are qualified to launch this business. Explain who the team members are, and what value each team member brings to the business. </w:t>
      </w:r>
    </w:p>
    <w:p w14:paraId="4DD2745E" w14:textId="77777777" w:rsidR="006F7917" w:rsidRPr="00FE2EC0" w:rsidRDefault="006F7917" w:rsidP="006F7917">
      <w:pPr>
        <w:spacing w:after="0" w:line="360" w:lineRule="auto"/>
        <w:jc w:val="both"/>
        <w:rPr>
          <w:sz w:val="18"/>
          <w:szCs w:val="18"/>
          <w:highlight w:val="yellow"/>
        </w:rPr>
      </w:pPr>
    </w:p>
    <w:p w14:paraId="1DC7229A" w14:textId="77777777" w:rsidR="006F7917" w:rsidRPr="00FE2EC0" w:rsidRDefault="006F7917" w:rsidP="006F7917">
      <w:pPr>
        <w:spacing w:after="0" w:line="360" w:lineRule="auto"/>
        <w:jc w:val="both"/>
        <w:rPr>
          <w:sz w:val="18"/>
          <w:szCs w:val="18"/>
        </w:rPr>
      </w:pPr>
      <w:r w:rsidRPr="00FE2EC0">
        <w:rPr>
          <w:sz w:val="18"/>
          <w:szCs w:val="18"/>
          <w:highlight w:val="yellow"/>
        </w:rPr>
        <w:t>You should specify each person’s name, position, work experience, and responsibilities in the startup.</w:t>
      </w:r>
    </w:p>
    <w:p w14:paraId="6B4CDA5E" w14:textId="7B87295C" w:rsidR="00175A6F" w:rsidRDefault="00960067">
      <w:pPr>
        <w:spacing w:after="0" w:line="360" w:lineRule="auto"/>
        <w:jc w:val="center"/>
        <w:rPr>
          <w:b/>
        </w:rPr>
      </w:pPr>
      <w:r>
        <w:rPr>
          <w:b/>
        </w:rPr>
        <w:t>THE TEAM</w:t>
      </w:r>
    </w:p>
    <w:p w14:paraId="4E472B62" w14:textId="77777777" w:rsidR="006F7917" w:rsidRDefault="006F7917">
      <w:pPr>
        <w:spacing w:after="0" w:line="360" w:lineRule="auto"/>
        <w:jc w:val="center"/>
        <w:rPr>
          <w:b/>
        </w:rPr>
      </w:pPr>
    </w:p>
    <w:p w14:paraId="218FB7A7" w14:textId="77777777" w:rsidR="006F7917" w:rsidRDefault="006F7917">
      <w:pPr>
        <w:spacing w:after="0" w:line="360" w:lineRule="auto"/>
        <w:jc w:val="center"/>
        <w:rPr>
          <w:b/>
        </w:rPr>
      </w:pPr>
    </w:p>
    <w:p w14:paraId="12FAA893" w14:textId="77777777" w:rsidR="006F7917" w:rsidRDefault="006F7917">
      <w:pPr>
        <w:spacing w:after="0" w:line="360" w:lineRule="auto"/>
        <w:jc w:val="center"/>
        <w:rPr>
          <w:b/>
        </w:rPr>
      </w:pPr>
    </w:p>
    <w:p w14:paraId="6E34E144" w14:textId="77777777" w:rsidR="006F7917" w:rsidRDefault="006F7917">
      <w:pPr>
        <w:spacing w:after="0" w:line="360" w:lineRule="auto"/>
        <w:jc w:val="center"/>
        <w:rPr>
          <w:b/>
        </w:rPr>
      </w:pPr>
    </w:p>
    <w:p w14:paraId="523B8799" w14:textId="77777777" w:rsidR="006F7917" w:rsidRDefault="006F7917">
      <w:pPr>
        <w:spacing w:after="0" w:line="360" w:lineRule="auto"/>
        <w:jc w:val="center"/>
        <w:rPr>
          <w:b/>
        </w:rPr>
      </w:pPr>
    </w:p>
    <w:p w14:paraId="0666E45F" w14:textId="77777777" w:rsidR="006F7917" w:rsidRDefault="006F7917">
      <w:pPr>
        <w:spacing w:after="0" w:line="360" w:lineRule="auto"/>
        <w:jc w:val="center"/>
        <w:rPr>
          <w:b/>
        </w:rPr>
      </w:pPr>
    </w:p>
    <w:p w14:paraId="0C701423" w14:textId="77777777" w:rsidR="006F7917" w:rsidRDefault="006F7917">
      <w:pPr>
        <w:spacing w:after="0" w:line="360" w:lineRule="auto"/>
        <w:jc w:val="center"/>
        <w:rPr>
          <w:b/>
        </w:rPr>
      </w:pPr>
    </w:p>
    <w:p w14:paraId="0AE0F51D" w14:textId="77777777" w:rsidR="006F7917" w:rsidRDefault="006F7917">
      <w:pPr>
        <w:spacing w:after="0" w:line="360" w:lineRule="auto"/>
        <w:jc w:val="center"/>
        <w:rPr>
          <w:b/>
        </w:rPr>
      </w:pPr>
    </w:p>
    <w:p w14:paraId="61010F59" w14:textId="77777777" w:rsidR="006F7917" w:rsidRDefault="006F7917">
      <w:pPr>
        <w:spacing w:after="0" w:line="360" w:lineRule="auto"/>
        <w:jc w:val="center"/>
        <w:rPr>
          <w:b/>
        </w:rPr>
      </w:pPr>
    </w:p>
    <w:p w14:paraId="7D13F8D2" w14:textId="77777777" w:rsidR="006F7917" w:rsidRDefault="006F7917">
      <w:pPr>
        <w:spacing w:after="0" w:line="360" w:lineRule="auto"/>
        <w:jc w:val="center"/>
        <w:rPr>
          <w:b/>
        </w:rPr>
      </w:pPr>
    </w:p>
    <w:p w14:paraId="0E4D5587" w14:textId="77777777" w:rsidR="006F7917" w:rsidRDefault="006F7917">
      <w:pPr>
        <w:spacing w:after="0" w:line="360" w:lineRule="auto"/>
        <w:jc w:val="center"/>
        <w:rPr>
          <w:b/>
        </w:rPr>
      </w:pPr>
    </w:p>
    <w:p w14:paraId="19D807FB" w14:textId="77777777" w:rsidR="006F7917" w:rsidRDefault="006F7917">
      <w:pPr>
        <w:spacing w:after="0" w:line="360" w:lineRule="auto"/>
        <w:jc w:val="center"/>
        <w:rPr>
          <w:b/>
        </w:rPr>
      </w:pPr>
    </w:p>
    <w:p w14:paraId="77F592F5" w14:textId="77777777" w:rsidR="006F7917" w:rsidRDefault="006F7917">
      <w:pPr>
        <w:spacing w:after="0" w:line="360" w:lineRule="auto"/>
        <w:jc w:val="center"/>
        <w:rPr>
          <w:b/>
        </w:rPr>
      </w:pPr>
    </w:p>
    <w:p w14:paraId="44F6C1E2" w14:textId="77777777" w:rsidR="006F7917" w:rsidRDefault="006F7917">
      <w:pPr>
        <w:spacing w:after="0" w:line="360" w:lineRule="auto"/>
        <w:jc w:val="center"/>
        <w:rPr>
          <w:b/>
        </w:rPr>
      </w:pPr>
    </w:p>
    <w:p w14:paraId="2A01437F" w14:textId="77777777" w:rsidR="006F7917" w:rsidRPr="006F7917" w:rsidRDefault="006F7917" w:rsidP="006F7917">
      <w:pPr>
        <w:spacing w:after="0" w:line="360" w:lineRule="auto"/>
        <w:jc w:val="center"/>
      </w:pPr>
      <w:r w:rsidRPr="006F7917">
        <w:rPr>
          <w:b/>
        </w:rPr>
        <w:t>THE TEAM</w:t>
      </w:r>
    </w:p>
    <w:p w14:paraId="3D5CBE67" w14:textId="0D871CF5" w:rsidR="006F7917" w:rsidRDefault="00960067">
      <w:pPr>
        <w:spacing w:after="0" w:line="360" w:lineRule="auto"/>
        <w:jc w:val="center"/>
        <w:rPr>
          <w:b/>
        </w:rPr>
      </w:pPr>
      <w:r>
        <w:rPr>
          <w:b/>
        </w:rPr>
        <w:t>THE TEAM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6C27B2" w:rsidRPr="006C27B2" w14:paraId="258172CD" w14:textId="77777777" w:rsidTr="00AC2A7F">
        <w:tc>
          <w:tcPr>
            <w:tcW w:w="9468" w:type="dxa"/>
          </w:tcPr>
          <w:tbl>
            <w:tblPr>
              <w:tblW w:w="9658" w:type="dxa"/>
              <w:tblCellSpacing w:w="15" w:type="dxa"/>
              <w:tblCellMar>
                <w:top w:w="15" w:type="dxa"/>
                <w:left w:w="15" w:type="dxa"/>
                <w:bottom w:w="15" w:type="dxa"/>
                <w:right w:w="15" w:type="dxa"/>
              </w:tblCellMar>
              <w:tblLook w:val="04A0" w:firstRow="1" w:lastRow="0" w:firstColumn="1" w:lastColumn="0" w:noHBand="0" w:noVBand="1"/>
            </w:tblPr>
            <w:tblGrid>
              <w:gridCol w:w="81"/>
              <w:gridCol w:w="8996"/>
              <w:gridCol w:w="66"/>
              <w:gridCol w:w="368"/>
              <w:gridCol w:w="66"/>
              <w:gridCol w:w="81"/>
            </w:tblGrid>
            <w:tr w:rsidR="006C27B2" w:rsidRPr="006C27B2" w14:paraId="01CFEE94" w14:textId="77777777" w:rsidTr="00EE260C">
              <w:trPr>
                <w:gridAfter w:val="2"/>
                <w:wAfter w:w="115" w:type="dxa"/>
                <w:tblHeader/>
                <w:tblCellSpacing w:w="15" w:type="dxa"/>
              </w:trPr>
              <w:tc>
                <w:tcPr>
                  <w:tcW w:w="0" w:type="auto"/>
                </w:tcPr>
                <w:p w14:paraId="406B3B48" w14:textId="77777777" w:rsidR="006C27B2" w:rsidRPr="006C27B2" w:rsidRDefault="006C27B2">
                  <w:pPr>
                    <w:spacing w:after="0" w:line="360" w:lineRule="auto"/>
                    <w:jc w:val="center"/>
                    <w:rPr>
                      <w:bCs w:val="0"/>
                    </w:rPr>
                  </w:pPr>
                </w:p>
              </w:tc>
              <w:tc>
                <w:tcPr>
                  <w:tcW w:w="0" w:type="auto"/>
                  <w:vAlign w:val="center"/>
                </w:tcPr>
                <w:tbl>
                  <w:tblPr>
                    <w:tblStyle w:val="GridTable1Light"/>
                    <w:tblpPr w:leftFromText="180" w:rightFromText="180" w:vertAnchor="text" w:horzAnchor="margin" w:tblpY="-7322"/>
                    <w:tblOverlap w:val="never"/>
                    <w:tblW w:w="8926" w:type="dxa"/>
                    <w:tblLook w:val="04A0" w:firstRow="1" w:lastRow="0" w:firstColumn="1" w:lastColumn="0" w:noHBand="0" w:noVBand="1"/>
                  </w:tblPr>
                  <w:tblGrid>
                    <w:gridCol w:w="1980"/>
                    <w:gridCol w:w="1559"/>
                    <w:gridCol w:w="3260"/>
                    <w:gridCol w:w="2127"/>
                  </w:tblGrid>
                  <w:tr w:rsidR="00FE2EC0" w:rsidRPr="00B96C46" w14:paraId="62EC6257" w14:textId="77777777" w:rsidTr="00FE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BD4B4" w:themeFill="accent6" w:themeFillTint="66"/>
                      </w:tcPr>
                      <w:p w14:paraId="7E831F06" w14:textId="77777777" w:rsidR="00AC2A7F" w:rsidRPr="00B96C46" w:rsidRDefault="00AC2A7F" w:rsidP="00AC2A7F">
                        <w:pPr>
                          <w:spacing w:line="360" w:lineRule="auto"/>
                          <w:jc w:val="center"/>
                          <w:rPr>
                            <w:bCs/>
                            <w:sz w:val="20"/>
                            <w:szCs w:val="20"/>
                          </w:rPr>
                        </w:pPr>
                        <w:r w:rsidRPr="006C27B2">
                          <w:rPr>
                            <w:b w:val="0"/>
                            <w:sz w:val="20"/>
                            <w:szCs w:val="20"/>
                          </w:rPr>
                          <w:t>Name</w:t>
                        </w:r>
                      </w:p>
                    </w:tc>
                    <w:tc>
                      <w:tcPr>
                        <w:tcW w:w="1559" w:type="dxa"/>
                        <w:shd w:val="clear" w:color="auto" w:fill="FBD4B4" w:themeFill="accent6" w:themeFillTint="66"/>
                      </w:tcPr>
                      <w:p w14:paraId="074A1CCC" w14:textId="77777777" w:rsidR="00AC2A7F" w:rsidRPr="00B96C46" w:rsidRDefault="00AC2A7F" w:rsidP="00AC2A7F">
                        <w:pPr>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6C27B2">
                          <w:rPr>
                            <w:b w:val="0"/>
                            <w:sz w:val="20"/>
                            <w:szCs w:val="20"/>
                          </w:rPr>
                          <w:t>Position</w:t>
                        </w:r>
                      </w:p>
                    </w:tc>
                    <w:tc>
                      <w:tcPr>
                        <w:tcW w:w="3260" w:type="dxa"/>
                        <w:shd w:val="clear" w:color="auto" w:fill="FBD4B4" w:themeFill="accent6" w:themeFillTint="66"/>
                      </w:tcPr>
                      <w:p w14:paraId="413F7C13" w14:textId="77777777" w:rsidR="00AC2A7F" w:rsidRPr="00B96C46" w:rsidRDefault="00AC2A7F" w:rsidP="00AC2A7F">
                        <w:pPr>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6C27B2">
                          <w:rPr>
                            <w:b w:val="0"/>
                            <w:sz w:val="20"/>
                            <w:szCs w:val="20"/>
                          </w:rPr>
                          <w:t>Work Experience</w:t>
                        </w:r>
                      </w:p>
                    </w:tc>
                    <w:tc>
                      <w:tcPr>
                        <w:tcW w:w="2127" w:type="dxa"/>
                        <w:shd w:val="clear" w:color="auto" w:fill="FBD4B4" w:themeFill="accent6" w:themeFillTint="66"/>
                      </w:tcPr>
                      <w:p w14:paraId="3B87C70F" w14:textId="77777777" w:rsidR="00AC2A7F" w:rsidRPr="00B96C46" w:rsidRDefault="00AC2A7F" w:rsidP="00AC2A7F">
                        <w:pPr>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6C27B2">
                          <w:rPr>
                            <w:b w:val="0"/>
                            <w:sz w:val="20"/>
                            <w:szCs w:val="20"/>
                          </w:rPr>
                          <w:t>Responsibility</w:t>
                        </w:r>
                      </w:p>
                    </w:tc>
                  </w:tr>
                  <w:tr w:rsidR="00FE2EC0" w:rsidRPr="00B96C46" w14:paraId="25C459F2" w14:textId="77777777" w:rsidTr="00FE2EC0">
                    <w:trPr>
                      <w:trHeight w:val="1744"/>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14:paraId="21857FEB" w14:textId="77777777" w:rsidR="00AC2A7F" w:rsidRPr="00B96C46" w:rsidRDefault="00AC2A7F" w:rsidP="00AC2A7F">
                        <w:pPr>
                          <w:spacing w:line="360" w:lineRule="auto"/>
                          <w:jc w:val="center"/>
                          <w:rPr>
                            <w:bCs/>
                            <w:sz w:val="20"/>
                            <w:szCs w:val="20"/>
                          </w:rPr>
                        </w:pPr>
                        <w:r w:rsidRPr="006C27B2">
                          <w:rPr>
                            <w:b w:val="0"/>
                            <w:sz w:val="20"/>
                            <w:szCs w:val="20"/>
                          </w:rPr>
                          <w:t>Razan Al-</w:t>
                        </w:r>
                        <w:proofErr w:type="spellStart"/>
                        <w:r w:rsidRPr="006C27B2">
                          <w:rPr>
                            <w:b w:val="0"/>
                            <w:sz w:val="20"/>
                            <w:szCs w:val="20"/>
                          </w:rPr>
                          <w:t>Khlaqi</w:t>
                        </w:r>
                        <w:proofErr w:type="spellEnd"/>
                      </w:p>
                    </w:tc>
                    <w:tc>
                      <w:tcPr>
                        <w:tcW w:w="1559" w:type="dxa"/>
                      </w:tcPr>
                      <w:p w14:paraId="19892BD2"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6C27B2">
                          <w:rPr>
                            <w:bCs w:val="0"/>
                            <w:sz w:val="20"/>
                            <w:szCs w:val="20"/>
                          </w:rPr>
                          <w:t>Project Manager</w:t>
                        </w:r>
                      </w:p>
                    </w:tc>
                    <w:tc>
                      <w:tcPr>
                        <w:tcW w:w="3260" w:type="dxa"/>
                      </w:tcPr>
                      <w:p w14:paraId="3E62DBC6"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proofErr w:type="gramStart"/>
                        <w:r w:rsidRPr="00B96C46">
                          <w:rPr>
                            <w:sz w:val="20"/>
                            <w:szCs w:val="20"/>
                          </w:rPr>
                          <w:t>Bachelor’s degree in Information Technology</w:t>
                        </w:r>
                        <w:proofErr w:type="gramEnd"/>
                        <w:r w:rsidRPr="00B96C46">
                          <w:rPr>
                            <w:sz w:val="20"/>
                            <w:szCs w:val="20"/>
                          </w:rPr>
                          <w:t xml:space="preserve"> with one year of experience in project management, team coordination, and quality assurance.</w:t>
                        </w:r>
                      </w:p>
                    </w:tc>
                    <w:tc>
                      <w:tcPr>
                        <w:tcW w:w="2127" w:type="dxa"/>
                      </w:tcPr>
                      <w:p w14:paraId="71961584"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B96C46">
                          <w:rPr>
                            <w:sz w:val="20"/>
                            <w:szCs w:val="20"/>
                          </w:rPr>
                          <w:t>Overseeing project milestones, coordinating tasks, and ensuring project delivery.</w:t>
                        </w:r>
                      </w:p>
                    </w:tc>
                  </w:tr>
                  <w:tr w:rsidR="00FE2EC0" w:rsidRPr="00B96C46" w14:paraId="261074F6" w14:textId="77777777" w:rsidTr="00FE2EC0">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14:paraId="78BB6F74" w14:textId="77777777" w:rsidR="00AC2A7F" w:rsidRPr="00B96C46" w:rsidRDefault="00AC2A7F" w:rsidP="00AC2A7F">
                        <w:pPr>
                          <w:spacing w:line="360" w:lineRule="auto"/>
                          <w:jc w:val="center"/>
                          <w:rPr>
                            <w:bCs/>
                            <w:sz w:val="20"/>
                            <w:szCs w:val="20"/>
                          </w:rPr>
                        </w:pPr>
                        <w:r w:rsidRPr="006C27B2">
                          <w:rPr>
                            <w:b w:val="0"/>
                            <w:sz w:val="20"/>
                            <w:szCs w:val="20"/>
                          </w:rPr>
                          <w:t>Aisha Alsaggaf</w:t>
                        </w:r>
                      </w:p>
                    </w:tc>
                    <w:tc>
                      <w:tcPr>
                        <w:tcW w:w="1559" w:type="dxa"/>
                      </w:tcPr>
                      <w:p w14:paraId="49AFAD7A"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6C27B2">
                          <w:rPr>
                            <w:bCs w:val="0"/>
                            <w:sz w:val="20"/>
                            <w:szCs w:val="20"/>
                          </w:rPr>
                          <w:t>Technical Lead</w:t>
                        </w:r>
                      </w:p>
                    </w:tc>
                    <w:tc>
                      <w:tcPr>
                        <w:tcW w:w="3260" w:type="dxa"/>
                      </w:tcPr>
                      <w:p w14:paraId="739EF05E"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proofErr w:type="gramStart"/>
                        <w:r w:rsidRPr="00B96C46">
                          <w:rPr>
                            <w:sz w:val="20"/>
                            <w:szCs w:val="20"/>
                          </w:rPr>
                          <w:t>Bachelor’s degree in Information Technology</w:t>
                        </w:r>
                        <w:proofErr w:type="gramEnd"/>
                        <w:r w:rsidRPr="00B96C46">
                          <w:rPr>
                            <w:sz w:val="20"/>
                            <w:szCs w:val="20"/>
                          </w:rPr>
                          <w:t xml:space="preserve"> with one year of experience in IoT systems development, mobile app integration, and technical support.</w:t>
                        </w:r>
                      </w:p>
                    </w:tc>
                    <w:tc>
                      <w:tcPr>
                        <w:tcW w:w="2127" w:type="dxa"/>
                      </w:tcPr>
                      <w:p w14:paraId="33783831"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B96C46">
                          <w:rPr>
                            <w:sz w:val="20"/>
                            <w:szCs w:val="20"/>
                          </w:rPr>
                          <w:t>Leading hardware and software development, ensuring seamless sensor integration.</w:t>
                        </w:r>
                      </w:p>
                    </w:tc>
                  </w:tr>
                  <w:tr w:rsidR="00FE2EC0" w:rsidRPr="00B96C46" w14:paraId="62F7AFA7" w14:textId="77777777" w:rsidTr="00FE2EC0">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14:paraId="6063CDF1" w14:textId="77777777" w:rsidR="00AC2A7F" w:rsidRPr="00B96C46" w:rsidRDefault="00AC2A7F" w:rsidP="00AC2A7F">
                        <w:pPr>
                          <w:spacing w:line="360" w:lineRule="auto"/>
                          <w:jc w:val="center"/>
                          <w:rPr>
                            <w:bCs/>
                            <w:sz w:val="20"/>
                            <w:szCs w:val="20"/>
                          </w:rPr>
                        </w:pPr>
                        <w:r w:rsidRPr="006C27B2">
                          <w:rPr>
                            <w:b w:val="0"/>
                            <w:sz w:val="20"/>
                            <w:szCs w:val="20"/>
                          </w:rPr>
                          <w:t xml:space="preserve">Afnan </w:t>
                        </w:r>
                        <w:proofErr w:type="spellStart"/>
                        <w:r w:rsidRPr="006C27B2">
                          <w:rPr>
                            <w:b w:val="0"/>
                            <w:sz w:val="20"/>
                            <w:szCs w:val="20"/>
                          </w:rPr>
                          <w:t>Alkharji</w:t>
                        </w:r>
                        <w:proofErr w:type="spellEnd"/>
                      </w:p>
                    </w:tc>
                    <w:tc>
                      <w:tcPr>
                        <w:tcW w:w="1559" w:type="dxa"/>
                      </w:tcPr>
                      <w:p w14:paraId="6FE088D0"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6C27B2">
                          <w:rPr>
                            <w:bCs w:val="0"/>
                            <w:sz w:val="20"/>
                            <w:szCs w:val="20"/>
                          </w:rPr>
                          <w:t>Marketing and Customer Relations Manager</w:t>
                        </w:r>
                      </w:p>
                    </w:tc>
                    <w:tc>
                      <w:tcPr>
                        <w:tcW w:w="3260" w:type="dxa"/>
                      </w:tcPr>
                      <w:p w14:paraId="13ED93D8"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proofErr w:type="gramStart"/>
                        <w:r w:rsidRPr="00B96C46">
                          <w:rPr>
                            <w:sz w:val="20"/>
                            <w:szCs w:val="20"/>
                          </w:rPr>
                          <w:t>Bachelor’s degree in Information Technology</w:t>
                        </w:r>
                        <w:proofErr w:type="gramEnd"/>
                        <w:r w:rsidRPr="00B96C46">
                          <w:rPr>
                            <w:sz w:val="20"/>
                            <w:szCs w:val="20"/>
                          </w:rPr>
                          <w:t xml:space="preserve"> with one year of experience in digital marketing, customer engagement, and branding strategies.</w:t>
                        </w:r>
                      </w:p>
                    </w:tc>
                    <w:tc>
                      <w:tcPr>
                        <w:tcW w:w="2127" w:type="dxa"/>
                      </w:tcPr>
                      <w:p w14:paraId="1C4D77C0"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B96C46">
                          <w:rPr>
                            <w:sz w:val="20"/>
                            <w:szCs w:val="20"/>
                          </w:rPr>
                          <w:t>Conducting market research, branding, and managing customer interactions.</w:t>
                        </w:r>
                      </w:p>
                    </w:tc>
                  </w:tr>
                  <w:tr w:rsidR="00FE2EC0" w:rsidRPr="00B96C46" w14:paraId="5E167568" w14:textId="77777777" w:rsidTr="00FE2EC0">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14:paraId="531A8EA1" w14:textId="77777777" w:rsidR="00AC2A7F" w:rsidRPr="00B96C46" w:rsidRDefault="00AC2A7F" w:rsidP="00AC2A7F">
                        <w:pPr>
                          <w:spacing w:line="360" w:lineRule="auto"/>
                          <w:jc w:val="center"/>
                          <w:rPr>
                            <w:bCs/>
                            <w:sz w:val="20"/>
                            <w:szCs w:val="20"/>
                          </w:rPr>
                        </w:pPr>
                        <w:r w:rsidRPr="006C27B2">
                          <w:rPr>
                            <w:b w:val="0"/>
                            <w:sz w:val="20"/>
                            <w:szCs w:val="20"/>
                          </w:rPr>
                          <w:t>Deema Alharbi</w:t>
                        </w:r>
                      </w:p>
                    </w:tc>
                    <w:tc>
                      <w:tcPr>
                        <w:tcW w:w="1559" w:type="dxa"/>
                      </w:tcPr>
                      <w:p w14:paraId="3CDEA515"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6C27B2">
                          <w:rPr>
                            <w:bCs w:val="0"/>
                            <w:sz w:val="20"/>
                            <w:szCs w:val="20"/>
                          </w:rPr>
                          <w:t>Product Designer and UX Specialist</w:t>
                        </w:r>
                      </w:p>
                    </w:tc>
                    <w:tc>
                      <w:tcPr>
                        <w:tcW w:w="3260" w:type="dxa"/>
                      </w:tcPr>
                      <w:p w14:paraId="446FF45D"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proofErr w:type="gramStart"/>
                        <w:r w:rsidRPr="00B96C46">
                          <w:rPr>
                            <w:sz w:val="20"/>
                            <w:szCs w:val="20"/>
                          </w:rPr>
                          <w:t>Bachelor’s degree in Information Technology</w:t>
                        </w:r>
                        <w:proofErr w:type="gramEnd"/>
                        <w:r w:rsidRPr="00B96C46">
                          <w:rPr>
                            <w:sz w:val="20"/>
                            <w:szCs w:val="20"/>
                          </w:rPr>
                          <w:t xml:space="preserve"> with one year of experience in UI/UX design, product prototyping, and usability testing.</w:t>
                        </w:r>
                      </w:p>
                    </w:tc>
                    <w:tc>
                      <w:tcPr>
                        <w:tcW w:w="2127" w:type="dxa"/>
                      </w:tcPr>
                      <w:p w14:paraId="15FE768B"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B96C46">
                          <w:rPr>
                            <w:sz w:val="20"/>
                            <w:szCs w:val="20"/>
                          </w:rPr>
                          <w:t>Designing user-friendly interfaces and refining product experience based on feedback.</w:t>
                        </w:r>
                        <w:r w:rsidRPr="00B96C46">
                          <w:rPr>
                            <w:bCs w:val="0"/>
                            <w:sz w:val="20"/>
                            <w:szCs w:val="20"/>
                          </w:rPr>
                          <w:t xml:space="preserve"> </w:t>
                        </w:r>
                      </w:p>
                    </w:tc>
                  </w:tr>
                  <w:tr w:rsidR="00FE2EC0" w:rsidRPr="00B96C46" w14:paraId="5C79C129" w14:textId="77777777" w:rsidTr="00FE2EC0">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14:paraId="1EA2F87D" w14:textId="77777777" w:rsidR="00AC2A7F" w:rsidRPr="00B96C46" w:rsidRDefault="00AC2A7F" w:rsidP="00AC2A7F">
                        <w:pPr>
                          <w:spacing w:line="360" w:lineRule="auto"/>
                          <w:jc w:val="center"/>
                          <w:rPr>
                            <w:bCs/>
                            <w:sz w:val="20"/>
                            <w:szCs w:val="20"/>
                          </w:rPr>
                        </w:pPr>
                        <w:r w:rsidRPr="006C27B2">
                          <w:rPr>
                            <w:b w:val="0"/>
                            <w:sz w:val="20"/>
                            <w:szCs w:val="20"/>
                          </w:rPr>
                          <w:t>Walaa Alhajri</w:t>
                        </w:r>
                      </w:p>
                      <w:p w14:paraId="6D23A7DA" w14:textId="77777777" w:rsidR="00AC2A7F" w:rsidRPr="00B96C46" w:rsidRDefault="00AC2A7F" w:rsidP="00AC2A7F">
                        <w:pPr>
                          <w:spacing w:line="360" w:lineRule="auto"/>
                          <w:jc w:val="center"/>
                          <w:rPr>
                            <w:bCs/>
                            <w:sz w:val="20"/>
                            <w:szCs w:val="20"/>
                          </w:rPr>
                        </w:pPr>
                      </w:p>
                    </w:tc>
                    <w:tc>
                      <w:tcPr>
                        <w:tcW w:w="1559" w:type="dxa"/>
                      </w:tcPr>
                      <w:p w14:paraId="0BEB4B3D"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6C27B2">
                          <w:rPr>
                            <w:bCs w:val="0"/>
                            <w:sz w:val="20"/>
                            <w:szCs w:val="20"/>
                          </w:rPr>
                          <w:t>Financial and Business Analyst</w:t>
                        </w:r>
                      </w:p>
                    </w:tc>
                    <w:tc>
                      <w:tcPr>
                        <w:tcW w:w="3260" w:type="dxa"/>
                      </w:tcPr>
                      <w:p w14:paraId="5CB20C25"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proofErr w:type="gramStart"/>
                        <w:r w:rsidRPr="00B96C46">
                          <w:rPr>
                            <w:sz w:val="20"/>
                            <w:szCs w:val="20"/>
                          </w:rPr>
                          <w:t>Bachelor’s degree in Information Technology</w:t>
                        </w:r>
                        <w:proofErr w:type="gramEnd"/>
                        <w:r w:rsidRPr="00B96C46">
                          <w:rPr>
                            <w:sz w:val="20"/>
                            <w:szCs w:val="20"/>
                          </w:rPr>
                          <w:t xml:space="preserve"> with one year of experience in financial analysis, budgeting, and business development.</w:t>
                        </w:r>
                      </w:p>
                    </w:tc>
                    <w:tc>
                      <w:tcPr>
                        <w:tcW w:w="2127" w:type="dxa"/>
                      </w:tcPr>
                      <w:p w14:paraId="3588CEFE" w14:textId="77777777" w:rsidR="00AC2A7F" w:rsidRPr="00B96C46" w:rsidRDefault="00AC2A7F" w:rsidP="00AC2A7F">
                        <w:pPr>
                          <w:spacing w:line="360" w:lineRule="auto"/>
                          <w:jc w:val="center"/>
                          <w:cnfStyle w:val="000000000000" w:firstRow="0" w:lastRow="0" w:firstColumn="0" w:lastColumn="0" w:oddVBand="0" w:evenVBand="0" w:oddHBand="0" w:evenHBand="0" w:firstRowFirstColumn="0" w:firstRowLastColumn="0" w:lastRowFirstColumn="0" w:lastRowLastColumn="0"/>
                          <w:rPr>
                            <w:bCs w:val="0"/>
                            <w:sz w:val="20"/>
                            <w:szCs w:val="20"/>
                          </w:rPr>
                        </w:pPr>
                        <w:r w:rsidRPr="00B96C46">
                          <w:rPr>
                            <w:sz w:val="20"/>
                            <w:szCs w:val="20"/>
                          </w:rPr>
                          <w:t>Preparing financial projections, managing budgets, and evaluating funding needs.</w:t>
                        </w:r>
                      </w:p>
                    </w:tc>
                  </w:tr>
                </w:tbl>
                <w:p w14:paraId="57CE651A" w14:textId="3CFC919E" w:rsidR="006C27B2" w:rsidRPr="006C27B2" w:rsidRDefault="006C27B2">
                  <w:pPr>
                    <w:spacing w:after="0" w:line="360" w:lineRule="auto"/>
                    <w:jc w:val="center"/>
                    <w:rPr>
                      <w:bCs w:val="0"/>
                    </w:rPr>
                  </w:pPr>
                </w:p>
              </w:tc>
              <w:tc>
                <w:tcPr>
                  <w:tcW w:w="0" w:type="auto"/>
                </w:tcPr>
                <w:p w14:paraId="7F7E06D0" w14:textId="77777777" w:rsidR="006C27B2" w:rsidRDefault="006C27B2">
                  <w:pPr>
                    <w:spacing w:after="0" w:line="360" w:lineRule="auto"/>
                    <w:jc w:val="center"/>
                    <w:rPr>
                      <w:bCs w:val="0"/>
                    </w:rPr>
                  </w:pPr>
                </w:p>
              </w:tc>
              <w:tc>
                <w:tcPr>
                  <w:tcW w:w="8791" w:type="dxa"/>
                  <w:vAlign w:val="center"/>
                  <w:hideMark/>
                </w:tcPr>
                <w:p w14:paraId="70A580B4" w14:textId="7EA79EA4" w:rsidR="006C27B2" w:rsidRDefault="006C27B2">
                  <w:pPr>
                    <w:spacing w:after="0" w:line="360" w:lineRule="auto"/>
                    <w:jc w:val="center"/>
                    <w:rPr>
                      <w:bCs w:val="0"/>
                    </w:rPr>
                  </w:pPr>
                </w:p>
                <w:p w14:paraId="09A32773" w14:textId="77777777" w:rsidR="006C27B2" w:rsidRDefault="006C27B2">
                  <w:pPr>
                    <w:spacing w:after="0" w:line="360" w:lineRule="auto"/>
                    <w:jc w:val="center"/>
                    <w:rPr>
                      <w:bCs w:val="0"/>
                    </w:rPr>
                  </w:pPr>
                </w:p>
                <w:p w14:paraId="039A29B2" w14:textId="77777777" w:rsidR="006C27B2" w:rsidRDefault="006C27B2">
                  <w:pPr>
                    <w:spacing w:after="0" w:line="360" w:lineRule="auto"/>
                    <w:jc w:val="center"/>
                    <w:rPr>
                      <w:bCs w:val="0"/>
                    </w:rPr>
                  </w:pPr>
                </w:p>
                <w:p w14:paraId="240979BA" w14:textId="5D57E615" w:rsidR="006C27B2" w:rsidRPr="006C27B2" w:rsidRDefault="006C27B2" w:rsidP="006C27B2">
                  <w:pPr>
                    <w:spacing w:after="0" w:line="360" w:lineRule="auto"/>
                    <w:rPr>
                      <w:bCs w:val="0"/>
                    </w:rPr>
                  </w:pPr>
                </w:p>
              </w:tc>
            </w:tr>
            <w:tr w:rsidR="00FE2EC0" w:rsidRPr="006C27B2" w14:paraId="40F2B5A8" w14:textId="77777777" w:rsidTr="00EE260C">
              <w:trPr>
                <w:tblHeader/>
                <w:tblCellSpacing w:w="15" w:type="dxa"/>
              </w:trPr>
              <w:tc>
                <w:tcPr>
                  <w:tcW w:w="0" w:type="auto"/>
                </w:tcPr>
                <w:p w14:paraId="2710740F" w14:textId="77777777" w:rsidR="006C27B2" w:rsidRPr="006C27B2" w:rsidRDefault="006C27B2">
                  <w:pPr>
                    <w:spacing w:after="0" w:line="360" w:lineRule="auto"/>
                    <w:jc w:val="center"/>
                    <w:rPr>
                      <w:bCs w:val="0"/>
                    </w:rPr>
                  </w:pPr>
                </w:p>
              </w:tc>
              <w:tc>
                <w:tcPr>
                  <w:tcW w:w="0" w:type="auto"/>
                  <w:vAlign w:val="center"/>
                </w:tcPr>
                <w:p w14:paraId="5DC0503E" w14:textId="4FF7CAAD" w:rsidR="006C27B2" w:rsidRPr="006C27B2" w:rsidRDefault="006C27B2">
                  <w:pPr>
                    <w:spacing w:after="0" w:line="360" w:lineRule="auto"/>
                    <w:jc w:val="center"/>
                    <w:rPr>
                      <w:bCs w:val="0"/>
                    </w:rPr>
                  </w:pPr>
                </w:p>
              </w:tc>
              <w:tc>
                <w:tcPr>
                  <w:tcW w:w="0" w:type="auto"/>
                </w:tcPr>
                <w:p w14:paraId="3591CF47" w14:textId="77777777" w:rsidR="006C27B2" w:rsidRPr="006C27B2" w:rsidRDefault="006C27B2">
                  <w:pPr>
                    <w:spacing w:after="0" w:line="360" w:lineRule="auto"/>
                    <w:jc w:val="center"/>
                    <w:rPr>
                      <w:bCs w:val="0"/>
                    </w:rPr>
                  </w:pPr>
                </w:p>
              </w:tc>
              <w:tc>
                <w:tcPr>
                  <w:tcW w:w="8791" w:type="dxa"/>
                  <w:vAlign w:val="center"/>
                </w:tcPr>
                <w:p w14:paraId="35D35089" w14:textId="2AC7298D" w:rsidR="006C27B2" w:rsidRPr="006C27B2" w:rsidRDefault="006C27B2">
                  <w:pPr>
                    <w:spacing w:after="0" w:line="360" w:lineRule="auto"/>
                    <w:jc w:val="center"/>
                    <w:rPr>
                      <w:bCs w:val="0"/>
                    </w:rPr>
                  </w:pPr>
                </w:p>
              </w:tc>
              <w:tc>
                <w:tcPr>
                  <w:tcW w:w="50" w:type="dxa"/>
                  <w:vAlign w:val="center"/>
                </w:tcPr>
                <w:p w14:paraId="06C574D6" w14:textId="77777777" w:rsidR="006C27B2" w:rsidRPr="006C27B2" w:rsidRDefault="006C27B2">
                  <w:pPr>
                    <w:spacing w:after="0" w:line="360" w:lineRule="auto"/>
                    <w:jc w:val="center"/>
                    <w:rPr>
                      <w:bCs w:val="0"/>
                    </w:rPr>
                  </w:pPr>
                </w:p>
              </w:tc>
              <w:tc>
                <w:tcPr>
                  <w:tcW w:w="35" w:type="dxa"/>
                  <w:vAlign w:val="center"/>
                </w:tcPr>
                <w:p w14:paraId="601FD9C8" w14:textId="77777777" w:rsidR="006C27B2" w:rsidRPr="006C27B2" w:rsidRDefault="006C27B2">
                  <w:pPr>
                    <w:spacing w:after="0" w:line="360" w:lineRule="auto"/>
                    <w:jc w:val="center"/>
                    <w:rPr>
                      <w:bCs w:val="0"/>
                    </w:rPr>
                  </w:pPr>
                </w:p>
              </w:tc>
            </w:tr>
          </w:tbl>
          <w:p w14:paraId="210059CB" w14:textId="77777777" w:rsidR="006C27B2" w:rsidRPr="006C27B2" w:rsidRDefault="006C27B2">
            <w:pPr>
              <w:spacing w:after="0" w:line="360" w:lineRule="auto"/>
              <w:jc w:val="center"/>
              <w:rPr>
                <w:bCs w:val="0"/>
                <w:vanish/>
              </w:rPr>
            </w:pPr>
          </w:p>
        </w:tc>
      </w:tr>
    </w:tbl>
    <w:p w14:paraId="7D965B97" w14:textId="77777777" w:rsidR="00175A6F" w:rsidRDefault="00175A6F">
      <w:pPr>
        <w:rPr>
          <w:b/>
        </w:rPr>
      </w:pPr>
    </w:p>
    <w:p w14:paraId="25B7E995" w14:textId="77777777" w:rsidR="006F7917" w:rsidRDefault="006F7917">
      <w:pPr>
        <w:rPr>
          <w:b/>
        </w:rPr>
      </w:pPr>
    </w:p>
    <w:p w14:paraId="66F0755B" w14:textId="77777777" w:rsidR="006F7917" w:rsidRDefault="006F7917"/>
    <w:p w14:paraId="0C44B59B" w14:textId="77777777" w:rsidR="00175A6F" w:rsidRDefault="00175A6F">
      <w:pPr>
        <w:spacing w:after="0" w:line="360" w:lineRule="auto"/>
        <w:jc w:val="center"/>
        <w:rPr>
          <w:b/>
        </w:rPr>
      </w:pPr>
    </w:p>
    <w:p w14:paraId="42F7B7A0" w14:textId="77777777" w:rsidR="00175A6F" w:rsidRDefault="00175A6F">
      <w:pPr>
        <w:spacing w:after="0" w:line="360" w:lineRule="auto"/>
        <w:jc w:val="center"/>
        <w:rPr>
          <w:b/>
        </w:rPr>
      </w:pPr>
    </w:p>
    <w:p w14:paraId="640CC048" w14:textId="77777777" w:rsidR="00175A6F" w:rsidRDefault="00175A6F">
      <w:pPr>
        <w:spacing w:after="0" w:line="360" w:lineRule="auto"/>
        <w:jc w:val="center"/>
        <w:rPr>
          <w:b/>
        </w:rPr>
      </w:pPr>
    </w:p>
    <w:p w14:paraId="58398975" w14:textId="77777777" w:rsidR="00A83E9C" w:rsidRDefault="00A83E9C">
      <w:pPr>
        <w:spacing w:after="0" w:line="360" w:lineRule="auto"/>
        <w:jc w:val="center"/>
        <w:rPr>
          <w:b/>
        </w:rPr>
      </w:pPr>
    </w:p>
    <w:p w14:paraId="325B3EA6" w14:textId="77777777" w:rsidR="00175A6F" w:rsidRDefault="009E440E" w:rsidP="00A83E9C">
      <w:pPr>
        <w:spacing w:after="0" w:line="360" w:lineRule="auto"/>
        <w:jc w:val="center"/>
      </w:pPr>
      <w:r>
        <w:rPr>
          <w:b/>
        </w:rPr>
        <w:t xml:space="preserve">MARKET </w:t>
      </w:r>
      <w:r w:rsidR="00E319F5">
        <w:rPr>
          <w:b/>
          <w:color w:val="000000"/>
        </w:rPr>
        <w:t xml:space="preserve">AND COMPETITIVE </w:t>
      </w:r>
      <w:r w:rsidR="00A83E9C">
        <w:rPr>
          <w:b/>
        </w:rPr>
        <w:t>ANALYSIS</w:t>
      </w:r>
    </w:p>
    <w:p w14:paraId="717F246B" w14:textId="77777777" w:rsidR="00175A6F" w:rsidRDefault="00175A6F">
      <w:pPr>
        <w:spacing w:after="0" w:line="360" w:lineRule="auto"/>
      </w:pPr>
    </w:p>
    <w:p w14:paraId="35A50CF7" w14:textId="7560EE12" w:rsidR="00175A6F" w:rsidRDefault="009E440E" w:rsidP="007E1D55">
      <w:pPr>
        <w:spacing w:after="0" w:line="360" w:lineRule="auto"/>
        <w:jc w:val="both"/>
      </w:pPr>
      <w:r>
        <w:t>In your startup, you are targeting one specific market segment with one MVP, value proposition etc. By forcing yourself to stay focused on a narrow segment of the market, you are better able to engage in testing and fact-finding.  It is imperative that you support your market assessment with facts (not feelings) that you uncovered over the course of the class time and specifically the research you conducted in the field.</w:t>
      </w:r>
    </w:p>
    <w:p w14:paraId="1844814A" w14:textId="77777777" w:rsidR="007E1D55" w:rsidRDefault="007E1D55" w:rsidP="007E1D55">
      <w:pPr>
        <w:spacing w:after="0" w:line="360" w:lineRule="auto"/>
        <w:jc w:val="both"/>
      </w:pPr>
    </w:p>
    <w:p w14:paraId="17EF2F62" w14:textId="02A53DE7" w:rsidR="00175A6F" w:rsidRDefault="00A83E9C" w:rsidP="007E1D55">
      <w:pPr>
        <w:spacing w:after="0" w:line="360" w:lineRule="auto"/>
        <w:jc w:val="both"/>
      </w:pPr>
      <w:r>
        <w:t>Things</w:t>
      </w:r>
      <w:r w:rsidR="009E440E">
        <w:t xml:space="preserve"> to think about for the market </w:t>
      </w:r>
      <w:r>
        <w:t>analysis</w:t>
      </w:r>
      <w:r w:rsidR="009E440E">
        <w:t xml:space="preserve"> section when you are </w:t>
      </w:r>
      <w:proofErr w:type="gramStart"/>
      <w:r w:rsidR="009E440E">
        <w:t>performing</w:t>
      </w:r>
      <w:proofErr w:type="gramEnd"/>
      <w:r w:rsidR="009E440E">
        <w:t xml:space="preserve"> your research in the field </w:t>
      </w:r>
      <w:r>
        <w:t>are:</w:t>
      </w:r>
    </w:p>
    <w:p w14:paraId="4DF9794C" w14:textId="77777777" w:rsidR="00A83E9C" w:rsidRPr="00754D45" w:rsidRDefault="00A83E9C" w:rsidP="00A83E9C">
      <w:pPr>
        <w:rPr>
          <w:rFonts w:ascii="Arial" w:hAnsi="Arial" w:cs="Arial"/>
          <w:b/>
        </w:rPr>
      </w:pPr>
    </w:p>
    <w:p w14:paraId="3D9ECFE0" w14:textId="4E04606C" w:rsidR="00A83E9C" w:rsidRPr="00567775" w:rsidRDefault="3D93E144" w:rsidP="00567775">
      <w:pPr>
        <w:numPr>
          <w:ilvl w:val="1"/>
          <w:numId w:val="7"/>
        </w:numPr>
        <w:spacing w:after="0" w:line="240" w:lineRule="auto"/>
        <w:ind w:left="360" w:hanging="360"/>
        <w:rPr>
          <w:rFonts w:asciiTheme="majorBidi" w:hAnsiTheme="majorBidi" w:cstheme="majorBidi"/>
          <w:b/>
        </w:rPr>
      </w:pPr>
      <w:r w:rsidRPr="3D93E144">
        <w:rPr>
          <w:rFonts w:asciiTheme="majorBidi" w:hAnsiTheme="majorBidi" w:cstheme="majorBidi"/>
          <w:b/>
        </w:rPr>
        <w:t>Target Customers</w:t>
      </w:r>
      <w:r w:rsidR="00A83E9C">
        <w:br/>
      </w:r>
    </w:p>
    <w:p w14:paraId="1315F2CD" w14:textId="6E8A2237" w:rsidR="3F1953AE" w:rsidRDefault="3F1953AE"/>
    <w:p w14:paraId="55AC7855" w14:textId="352E38A3" w:rsidR="3F1953AE" w:rsidRDefault="3F1953AE" w:rsidP="3F1953AE">
      <w:pPr>
        <w:spacing w:before="240" w:after="240"/>
      </w:pPr>
      <w:proofErr w:type="spellStart"/>
      <w:r w:rsidRPr="3F1953AE">
        <w:t>AirAlert</w:t>
      </w:r>
      <w:proofErr w:type="spellEnd"/>
      <w:r w:rsidRPr="3F1953AE">
        <w:t xml:space="preserve"> specifically targets the following groups: homeowners and car owners. Homeowners include families and individuals who prioritize indoor safety and air quality in their living environments. Car owners include drivers, rideshare operators, and long-distance commuters who face risks from poor ventilation and carbon monoxide buildup inside vehicles.</w:t>
      </w:r>
    </w:p>
    <w:p w14:paraId="4D16F629" w14:textId="6B5460A5" w:rsidR="3F1953AE" w:rsidRDefault="3F1953AE" w:rsidP="3F1953AE">
      <w:pPr>
        <w:spacing w:before="240" w:after="240"/>
      </w:pPr>
      <w:r w:rsidRPr="3F1953AE">
        <w:t xml:space="preserve">These customer segments were selected because they directly experience the risks that </w:t>
      </w:r>
      <w:proofErr w:type="spellStart"/>
      <w:r w:rsidRPr="3F1953AE">
        <w:t>AirAlert</w:t>
      </w:r>
      <w:proofErr w:type="spellEnd"/>
      <w:r w:rsidRPr="3F1953AE">
        <w:t xml:space="preserve"> is designed to solve, such as fire hazards, gas leaks, and deteriorating air quality. In our market research, </w:t>
      </w:r>
      <w:proofErr w:type="gramStart"/>
      <w:r w:rsidRPr="3F1953AE">
        <w:t>a majority of</w:t>
      </w:r>
      <w:proofErr w:type="gramEnd"/>
      <w:r w:rsidRPr="3F1953AE">
        <w:t xml:space="preserve"> survey participants expressed strong concern over air quality and fire risks. Specifically, 86.5% of respondents showed interest in a device capable of detecting smoke, gas leaks, and monitoring air quality. Parents</w:t>
      </w:r>
      <w:proofErr w:type="gramStart"/>
      <w:r w:rsidRPr="3F1953AE">
        <w:t>, in particular, valued</w:t>
      </w:r>
      <w:proofErr w:type="gramEnd"/>
      <w:r w:rsidRPr="3F1953AE">
        <w:t xml:space="preserve"> the idea of receiving real-time alerts to protect children and elderly family members.</w:t>
      </w:r>
    </w:p>
    <w:p w14:paraId="0444B86A" w14:textId="32199C39" w:rsidR="3F1953AE" w:rsidRDefault="3F1953AE" w:rsidP="3F1953AE">
      <w:pPr>
        <w:spacing w:before="240" w:after="240"/>
      </w:pPr>
      <w:r w:rsidRPr="3F1953AE">
        <w:t xml:space="preserve">Homeowners will use </w:t>
      </w:r>
      <w:proofErr w:type="spellStart"/>
      <w:r w:rsidRPr="3F1953AE">
        <w:t>AirAlert</w:t>
      </w:r>
      <w:proofErr w:type="spellEnd"/>
      <w:r w:rsidRPr="3F1953AE">
        <w:t xml:space="preserve"> to monitor critical hazards like fires and gas leaks at home, improving safety and enabling immediate responses through mobile alerts and smart home integration. Car owners will carry </w:t>
      </w:r>
      <w:proofErr w:type="spellStart"/>
      <w:r w:rsidRPr="3F1953AE">
        <w:t>AirAlert</w:t>
      </w:r>
      <w:proofErr w:type="spellEnd"/>
      <w:r w:rsidRPr="3F1953AE">
        <w:t xml:space="preserve"> in their vehicles to detect dangerous gases early, enhancing personal safety and providing peace of mind while driving. The portability and real-</w:t>
      </w:r>
      <w:r w:rsidRPr="3F1953AE">
        <w:lastRenderedPageBreak/>
        <w:t xml:space="preserve">time monitoring provided by </w:t>
      </w:r>
      <w:proofErr w:type="spellStart"/>
      <w:r w:rsidRPr="3F1953AE">
        <w:t>AirAlert</w:t>
      </w:r>
      <w:proofErr w:type="spellEnd"/>
      <w:r w:rsidRPr="3F1953AE">
        <w:t xml:space="preserve"> give users a distinct safety advantage, reducing the likelihood of accidents and health risks compared to relying solely on traditional alarms.</w:t>
      </w:r>
    </w:p>
    <w:p w14:paraId="29FF197D" w14:textId="47646D3D" w:rsidR="3F1953AE" w:rsidRDefault="3F1953AE" w:rsidP="3F1953AE">
      <w:pPr>
        <w:spacing w:before="240" w:after="240"/>
      </w:pPr>
      <w:r w:rsidRPr="3F1953AE">
        <w:t>Several trends affect the target market. Geographically, in Saudi Arabia, there is an increase in incidents of suffocation during the winter season, especially from indoor wood burning, which heightens the need for real-time monitoring. Demographically, the growing number of young families, health-conscious individuals, and an expanding rideshare workforce increases demand for portable safety solutions. Culturally, the rapid adoption of smart home technologies and a heightened focus on personal health and safety post-</w:t>
      </w:r>
      <w:proofErr w:type="gramStart"/>
      <w:r w:rsidRPr="3F1953AE">
        <w:t>pandemic</w:t>
      </w:r>
      <w:proofErr w:type="gramEnd"/>
      <w:r w:rsidRPr="3F1953AE">
        <w:t xml:space="preserve"> drive interest in comprehensive hazard detection devices. From a regulatory perspective, Saudi Arabia’s smart city initiatives and growing public safety campaigns support the adoption of integrated, AI-powered devices like </w:t>
      </w:r>
      <w:proofErr w:type="spellStart"/>
      <w:r w:rsidRPr="3F1953AE">
        <w:t>AirAlert</w:t>
      </w:r>
      <w:proofErr w:type="spellEnd"/>
      <w:r w:rsidRPr="3F1953AE">
        <w:t>.</w:t>
      </w:r>
    </w:p>
    <w:p w14:paraId="361ED2F3" w14:textId="440DB958" w:rsidR="3F1953AE" w:rsidRDefault="3F1953AE" w:rsidP="3F1953AE">
      <w:pPr>
        <w:spacing w:after="120" w:line="240" w:lineRule="auto"/>
        <w:rPr>
          <w:rFonts w:asciiTheme="majorBidi" w:hAnsiTheme="majorBidi" w:cstheme="majorBidi"/>
        </w:rPr>
      </w:pPr>
    </w:p>
    <w:p w14:paraId="6E0016EA" w14:textId="77777777" w:rsidR="00A83E9C" w:rsidRPr="00A83E9C" w:rsidRDefault="00A83E9C" w:rsidP="00A83E9C">
      <w:pPr>
        <w:rPr>
          <w:rFonts w:asciiTheme="majorBidi" w:hAnsiTheme="majorBidi" w:cstheme="majorBidi"/>
          <w:b/>
        </w:rPr>
      </w:pPr>
    </w:p>
    <w:p w14:paraId="147BF49D" w14:textId="77777777" w:rsidR="00A83E9C" w:rsidRPr="00A83E9C" w:rsidRDefault="00A83E9C" w:rsidP="00567775">
      <w:pPr>
        <w:numPr>
          <w:ilvl w:val="1"/>
          <w:numId w:val="7"/>
        </w:numPr>
        <w:spacing w:after="0" w:line="240" w:lineRule="auto"/>
        <w:ind w:left="360" w:hanging="360"/>
        <w:rPr>
          <w:rFonts w:asciiTheme="majorBidi" w:hAnsiTheme="majorBidi" w:cstheme="majorBidi"/>
          <w:b/>
          <w:highlight w:val="cyan"/>
        </w:rPr>
      </w:pPr>
      <w:r w:rsidRPr="109946D8">
        <w:rPr>
          <w:rFonts w:asciiTheme="majorBidi" w:hAnsiTheme="majorBidi" w:cstheme="majorBidi"/>
          <w:b/>
          <w:highlight w:val="cyan"/>
        </w:rPr>
        <w:t>TAM, SAM and SOM</w:t>
      </w:r>
    </w:p>
    <w:p w14:paraId="7263EA32" w14:textId="77777777" w:rsidR="00A83E9C" w:rsidRPr="00A83E9C" w:rsidRDefault="00A83E9C" w:rsidP="00567775">
      <w:pPr>
        <w:spacing w:after="0" w:line="240" w:lineRule="auto"/>
        <w:ind w:left="360"/>
        <w:rPr>
          <w:rFonts w:asciiTheme="majorBidi" w:hAnsiTheme="majorBidi" w:cstheme="majorBidi"/>
          <w:b/>
        </w:rPr>
      </w:pPr>
    </w:p>
    <w:p w14:paraId="3C91D803" w14:textId="02538EA7" w:rsidR="039AACE2" w:rsidRDefault="039AACE2" w:rsidP="46552942">
      <w:pPr>
        <w:spacing w:after="120" w:line="240" w:lineRule="auto"/>
        <w:ind w:left="720"/>
        <w:rPr>
          <w:rFonts w:asciiTheme="majorBidi" w:hAnsiTheme="majorBidi" w:cstheme="majorBidi"/>
        </w:rPr>
      </w:pPr>
      <w:r w:rsidRPr="039AACE2">
        <w:rPr>
          <w:b/>
          <w:sz w:val="28"/>
          <w:szCs w:val="28"/>
        </w:rPr>
        <w:t>Total Addressable Market (TAM)</w:t>
      </w:r>
    </w:p>
    <w:p w14:paraId="183F31B2" w14:textId="53ACDE62" w:rsidR="039AACE2" w:rsidRDefault="039AACE2" w:rsidP="46552942">
      <w:pPr>
        <w:pStyle w:val="ListParagraph"/>
        <w:spacing w:before="240" w:after="240"/>
        <w:ind w:left="360"/>
      </w:pPr>
      <w:r w:rsidRPr="039AACE2">
        <w:t>Total Addressable Market (TAM) refers to the overall revenue potential available for a product or service if it achieves 100% market share </w:t>
      </w:r>
      <w:r w:rsidR="3947F0A7">
        <w:t>[3].</w:t>
      </w:r>
      <w:r w:rsidRPr="039AACE2">
        <w:t xml:space="preserve"> For </w:t>
      </w:r>
      <w:proofErr w:type="spellStart"/>
      <w:r w:rsidRPr="039AACE2">
        <w:t>AirAlert</w:t>
      </w:r>
      <w:proofErr w:type="spellEnd"/>
      <w:r w:rsidRPr="039AACE2">
        <w:t xml:space="preserve">, the TAM includes individuals who are likely to use the device in </w:t>
      </w:r>
      <w:r w:rsidRPr="039AACE2">
        <w:rPr>
          <w:b/>
        </w:rPr>
        <w:t>homes and vehicles</w:t>
      </w:r>
      <w:r w:rsidRPr="039AACE2">
        <w:t>, which are the two main usage environments identified through market research.</w:t>
      </w:r>
      <w:r w:rsidR="46552942">
        <w:t xml:space="preserve"> </w:t>
      </w:r>
      <w:r w:rsidRPr="039AACE2">
        <w:t xml:space="preserve">These segments were selected based on their strong alignment with </w:t>
      </w:r>
      <w:proofErr w:type="spellStart"/>
      <w:r w:rsidRPr="039AACE2">
        <w:t>AirAlert’s</w:t>
      </w:r>
      <w:proofErr w:type="spellEnd"/>
      <w:r w:rsidRPr="039AACE2">
        <w:t xml:space="preserve"> features:</w:t>
      </w:r>
    </w:p>
    <w:p w14:paraId="6F676B17" w14:textId="23790D1F" w:rsidR="039AACE2" w:rsidRDefault="039AACE2" w:rsidP="039AACE2">
      <w:pPr>
        <w:pStyle w:val="ListParagraph"/>
        <w:numPr>
          <w:ilvl w:val="0"/>
          <w:numId w:val="6"/>
        </w:numPr>
        <w:spacing w:before="240" w:after="240"/>
      </w:pPr>
      <w:r w:rsidRPr="039AACE2">
        <w:rPr>
          <w:b/>
        </w:rPr>
        <w:t>Homeowners</w:t>
      </w:r>
      <w:r w:rsidRPr="039AACE2">
        <w:t xml:space="preserve"> need indoor air monitoring and fire/gas detection, especially in homes with fireplaces or gas heaters.</w:t>
      </w:r>
    </w:p>
    <w:p w14:paraId="30E8B6C7" w14:textId="3E6C0628" w:rsidR="039AACE2" w:rsidRDefault="039AACE2" w:rsidP="039AACE2">
      <w:pPr>
        <w:pStyle w:val="ListParagraph"/>
        <w:numPr>
          <w:ilvl w:val="0"/>
          <w:numId w:val="6"/>
        </w:numPr>
        <w:spacing w:before="240" w:after="240"/>
      </w:pPr>
      <w:r w:rsidRPr="039AACE2">
        <w:rPr>
          <w:b/>
        </w:rPr>
        <w:t>Car owners</w:t>
      </w:r>
      <w:r w:rsidRPr="039AACE2">
        <w:t xml:space="preserve"> are exposed to in-vehicle air pollution and hazardous gases, particularly in traffic-congested areas.</w:t>
      </w:r>
    </w:p>
    <w:p w14:paraId="3164A673" w14:textId="5FDCC2ED" w:rsidR="039AACE2" w:rsidRDefault="039AACE2" w:rsidP="46552942">
      <w:pPr>
        <w:pStyle w:val="ListParagraph"/>
        <w:spacing w:before="240" w:after="240"/>
        <w:ind w:left="360"/>
      </w:pPr>
      <w:r w:rsidRPr="039AACE2">
        <w:t xml:space="preserve">According to the General Authority for Statistics, there were 12.4 million households in 2024. Excluding unoccupied homes, we arrive at 8.1 million </w:t>
      </w:r>
      <w:r w:rsidRPr="039AACE2">
        <w:rPr>
          <w:b/>
        </w:rPr>
        <w:t>occupied households</w:t>
      </w:r>
      <w:r w:rsidRPr="039AACE2">
        <w:t> </w:t>
      </w:r>
      <w:r w:rsidR="3CBD08BE">
        <w:t>[4].</w:t>
      </w:r>
      <w:r>
        <w:br/>
      </w:r>
      <w:r w:rsidRPr="039AACE2">
        <w:t xml:space="preserve"> Additionally, there are </w:t>
      </w:r>
      <w:r w:rsidRPr="039AACE2">
        <w:rPr>
          <w:b/>
        </w:rPr>
        <w:t>15.1 million registered vehicles</w:t>
      </w:r>
      <w:r w:rsidRPr="039AACE2">
        <w:t xml:space="preserve"> in Saudi Arabia </w:t>
      </w:r>
      <w:r w:rsidR="0C1F5D0A">
        <w:t>[5],</w:t>
      </w:r>
      <w:r w:rsidRPr="039AACE2">
        <w:t xml:space="preserve"> representing a large market for mobile air hazard </w:t>
      </w:r>
      <w:proofErr w:type="spellStart"/>
      <w:proofErr w:type="gramStart"/>
      <w:r w:rsidRPr="039AACE2">
        <w:t>detection.To</w:t>
      </w:r>
      <w:proofErr w:type="spellEnd"/>
      <w:proofErr w:type="gramEnd"/>
      <w:r w:rsidRPr="039AACE2">
        <w:t xml:space="preserve"> determine pricing potential, we calculated the average price of similar devices currently in the market:</w:t>
      </w:r>
    </w:p>
    <w:p w14:paraId="75C8AE49" w14:textId="4D5C1D17" w:rsidR="039AACE2" w:rsidRDefault="039AACE2" w:rsidP="039AACE2">
      <w:pPr>
        <w:pStyle w:val="ListParagraph"/>
        <w:numPr>
          <w:ilvl w:val="0"/>
          <w:numId w:val="6"/>
        </w:numPr>
        <w:spacing w:before="240" w:after="240"/>
      </w:pPr>
      <w:proofErr w:type="spellStart"/>
      <w:r w:rsidRPr="039AACE2">
        <w:t>Atmotube</w:t>
      </w:r>
      <w:proofErr w:type="spellEnd"/>
      <w:r w:rsidRPr="039AACE2">
        <w:t xml:space="preserve"> Pro: 1,024.18 SAR</w:t>
      </w:r>
    </w:p>
    <w:p w14:paraId="2F12D367" w14:textId="52BA8E1D" w:rsidR="039AACE2" w:rsidRDefault="039AACE2" w:rsidP="039AACE2">
      <w:pPr>
        <w:pStyle w:val="ListParagraph"/>
        <w:numPr>
          <w:ilvl w:val="0"/>
          <w:numId w:val="6"/>
        </w:numPr>
        <w:spacing w:before="240" w:after="240"/>
      </w:pPr>
      <w:r w:rsidRPr="039AACE2">
        <w:t>XLA Alert Portable Gas Detector: 481.51 SAR</w:t>
      </w:r>
    </w:p>
    <w:p w14:paraId="041C8D36" w14:textId="07EA0FDF" w:rsidR="039AACE2" w:rsidRDefault="039AACE2" w:rsidP="039AACE2">
      <w:pPr>
        <w:pStyle w:val="ListParagraph"/>
        <w:numPr>
          <w:ilvl w:val="0"/>
          <w:numId w:val="6"/>
        </w:numPr>
        <w:spacing w:before="240" w:after="240"/>
      </w:pPr>
      <w:proofErr w:type="spellStart"/>
      <w:r w:rsidRPr="039AACE2">
        <w:t>Matjer</w:t>
      </w:r>
      <w:proofErr w:type="spellEnd"/>
      <w:r w:rsidRPr="039AACE2">
        <w:t xml:space="preserve"> Salamah: 136.62 SAR</w:t>
      </w:r>
    </w:p>
    <w:p w14:paraId="70D3DB38" w14:textId="4CBB8288" w:rsidR="039AACE2" w:rsidRDefault="039AACE2" w:rsidP="039AACE2">
      <w:pPr>
        <w:pStyle w:val="ListParagraph"/>
        <w:numPr>
          <w:ilvl w:val="0"/>
          <w:numId w:val="6"/>
        </w:numPr>
        <w:spacing w:before="240" w:after="240"/>
      </w:pPr>
      <w:r w:rsidRPr="039AACE2">
        <w:t>X-Sense Smoke and CO Detector: 105.49 SAR</w:t>
      </w:r>
    </w:p>
    <w:p w14:paraId="01EB174F" w14:textId="6A8ED437" w:rsidR="039AACE2" w:rsidRDefault="039AACE2" w:rsidP="039AACE2">
      <w:pPr>
        <w:pStyle w:val="ListParagraph"/>
        <w:numPr>
          <w:ilvl w:val="0"/>
          <w:numId w:val="6"/>
        </w:numPr>
        <w:spacing w:before="240" w:after="240"/>
      </w:pPr>
      <w:r w:rsidRPr="039AACE2">
        <w:t>Kidde Smoke Detector: 176.63 SAR</w:t>
      </w:r>
    </w:p>
    <w:p w14:paraId="103DECC6" w14:textId="27DEE56A" w:rsidR="039AACE2" w:rsidRDefault="039AACE2" w:rsidP="039AACE2">
      <w:pPr>
        <w:pStyle w:val="ListParagraph"/>
        <w:numPr>
          <w:ilvl w:val="0"/>
          <w:numId w:val="6"/>
        </w:numPr>
        <w:spacing w:before="240" w:after="240"/>
      </w:pPr>
      <w:r w:rsidRPr="039AACE2">
        <w:t>ELRO Smoke Detector: 219.00 SAR</w:t>
      </w:r>
    </w:p>
    <w:p w14:paraId="79D494F3" w14:textId="7D8C5F3D" w:rsidR="039AACE2" w:rsidRDefault="039AACE2" w:rsidP="46552942">
      <w:pPr>
        <w:pStyle w:val="ListParagraph"/>
        <w:spacing w:before="240" w:after="240"/>
        <w:ind w:left="360"/>
        <w:rPr>
          <w:b/>
        </w:rPr>
      </w:pPr>
      <w:r w:rsidRPr="039AACE2">
        <w:rPr>
          <w:b/>
        </w:rPr>
        <w:lastRenderedPageBreak/>
        <w:t>Average device price = 357.24 SAR</w:t>
      </w:r>
    </w:p>
    <w:p w14:paraId="00CBE224" w14:textId="16E47748" w:rsidR="039AACE2" w:rsidRDefault="039AACE2" w:rsidP="46552942">
      <w:pPr>
        <w:pStyle w:val="ListParagraph"/>
        <w:spacing w:before="240" w:after="240"/>
        <w:ind w:left="360"/>
        <w:rPr>
          <w:b/>
        </w:rPr>
      </w:pPr>
      <w:r w:rsidRPr="039AACE2">
        <w:rPr>
          <w:b/>
        </w:rPr>
        <w:t>TAM Calculation:</w:t>
      </w:r>
      <w:r>
        <w:br/>
      </w:r>
      <w:r w:rsidRPr="039AACE2">
        <w:t xml:space="preserve"> TAM = (Number of occupied households + Number of vehicles) × Average price</w:t>
      </w:r>
      <w:r>
        <w:br/>
      </w:r>
      <w:r w:rsidRPr="039AACE2">
        <w:t xml:space="preserve"> TAM = (8,100,000 + 15,100,000) × 357.24 SAR</w:t>
      </w:r>
      <w:r>
        <w:br/>
      </w:r>
      <w:r w:rsidRPr="039AACE2">
        <w:t xml:space="preserve"> </w:t>
      </w:r>
      <w:r w:rsidRPr="039AACE2">
        <w:rPr>
          <w:b/>
        </w:rPr>
        <w:t>TAM ≈ 8,293,044,000 SAR</w:t>
      </w:r>
    </w:p>
    <w:p w14:paraId="4474FF69" w14:textId="733338B7" w:rsidR="039AACE2" w:rsidRDefault="039AACE2" w:rsidP="46552942">
      <w:pPr>
        <w:pStyle w:val="ListParagraph"/>
        <w:spacing w:before="240" w:after="240"/>
        <w:ind w:left="360"/>
      </w:pPr>
      <w:r w:rsidRPr="039AACE2">
        <w:t xml:space="preserve">Therefore, the Total Addressable Market for </w:t>
      </w:r>
      <w:proofErr w:type="spellStart"/>
      <w:r w:rsidRPr="039AACE2">
        <w:t>AirAlert</w:t>
      </w:r>
      <w:proofErr w:type="spellEnd"/>
      <w:r w:rsidRPr="039AACE2">
        <w:t xml:space="preserve"> is estimated to be approximately </w:t>
      </w:r>
      <w:r w:rsidRPr="039AACE2">
        <w:rPr>
          <w:b/>
        </w:rPr>
        <w:t>8.29 billion SAR per year</w:t>
      </w:r>
      <w:r w:rsidRPr="039AACE2">
        <w:t>, representing the maximum potential revenue within the smart air safety device sector in Saudi Arabia.</w:t>
      </w:r>
    </w:p>
    <w:p w14:paraId="35F8B1C4" w14:textId="7A033179" w:rsidR="039AACE2" w:rsidRDefault="039AACE2" w:rsidP="46552942">
      <w:pPr>
        <w:pStyle w:val="ListParagraph"/>
        <w:ind w:left="360"/>
      </w:pPr>
    </w:p>
    <w:p w14:paraId="5623F2B9" w14:textId="6A4E3EA8" w:rsidR="039AACE2" w:rsidRDefault="039AACE2" w:rsidP="039AACE2">
      <w:pPr>
        <w:pStyle w:val="Heading3"/>
        <w:numPr>
          <w:ilvl w:val="0"/>
          <w:numId w:val="6"/>
        </w:numPr>
        <w:spacing w:before="281" w:after="281"/>
      </w:pPr>
      <w:r>
        <w:t>Serviceable Addressable Market (SAM)</w:t>
      </w:r>
    </w:p>
    <w:p w14:paraId="1B624F31" w14:textId="74AD715F" w:rsidR="039AACE2" w:rsidRDefault="039AACE2" w:rsidP="46552942">
      <w:pPr>
        <w:pStyle w:val="ListParagraph"/>
        <w:spacing w:before="240" w:after="240"/>
        <w:ind w:left="360"/>
      </w:pPr>
      <w:r w:rsidRPr="039AACE2">
        <w:t>Serviceable Addressable Market (SAM) refers to a subset of the Total Addressable Market, determined by the specific demographics and preferences of our product’s target users </w:t>
      </w:r>
      <w:r w:rsidR="1D8BEC47">
        <w:t>[8].</w:t>
      </w:r>
      <w:r w:rsidRPr="039AACE2">
        <w:t xml:space="preserve"> It reflects the portion of the market that </w:t>
      </w:r>
      <w:proofErr w:type="spellStart"/>
      <w:r w:rsidRPr="039AACE2">
        <w:t>AirAlert</w:t>
      </w:r>
      <w:proofErr w:type="spellEnd"/>
      <w:r w:rsidRPr="039AACE2">
        <w:t xml:space="preserve"> can realistically serve based on actual consumer interest and price </w:t>
      </w:r>
      <w:proofErr w:type="spellStart"/>
      <w:proofErr w:type="gramStart"/>
      <w:r w:rsidRPr="039AACE2">
        <w:t>sensitivity.Based</w:t>
      </w:r>
      <w:proofErr w:type="spellEnd"/>
      <w:proofErr w:type="gramEnd"/>
      <w:r w:rsidRPr="039AACE2">
        <w:t xml:space="preserve"> on our survey:</w:t>
      </w:r>
    </w:p>
    <w:p w14:paraId="3AC67CDD" w14:textId="6E09DF13" w:rsidR="46552942" w:rsidRDefault="46552942" w:rsidP="46552942">
      <w:pPr>
        <w:pStyle w:val="ListParagraph"/>
        <w:spacing w:before="240" w:after="240"/>
        <w:ind w:left="360"/>
      </w:pPr>
    </w:p>
    <w:p w14:paraId="3161CEC2" w14:textId="58080692" w:rsidR="039AACE2" w:rsidRDefault="039AACE2" w:rsidP="46552942">
      <w:pPr>
        <w:pStyle w:val="ListParagraph"/>
        <w:spacing w:before="240" w:after="240"/>
        <w:ind w:left="360"/>
      </w:pPr>
      <w:r w:rsidRPr="039AACE2">
        <w:rPr>
          <w:b/>
        </w:rPr>
        <w:t>86.5%</w:t>
      </w:r>
      <w:r w:rsidRPr="039AACE2">
        <w:t xml:space="preserve"> of respondents showed interest in a smart device that monitors smoke, gas, and air quality through an integrated mobile app.</w:t>
      </w:r>
    </w:p>
    <w:p w14:paraId="61622AC3" w14:textId="50A15209" w:rsidR="039AACE2" w:rsidRDefault="039AACE2" w:rsidP="46552942">
      <w:pPr>
        <w:pStyle w:val="ListParagraph"/>
        <w:spacing w:before="240" w:after="240"/>
        <w:ind w:left="360"/>
      </w:pPr>
      <w:r w:rsidRPr="039AACE2">
        <w:t xml:space="preserve">Among them, </w:t>
      </w:r>
      <w:r w:rsidRPr="039AACE2">
        <w:rPr>
          <w:b/>
        </w:rPr>
        <w:t>25%</w:t>
      </w:r>
      <w:r w:rsidRPr="039AACE2">
        <w:t xml:space="preserve"> indicated they are willing to pay within the defined price range (≤ 400 SAR).</w:t>
      </w:r>
    </w:p>
    <w:p w14:paraId="361B7F28" w14:textId="7073F958" w:rsidR="039AACE2" w:rsidRDefault="039AACE2" w:rsidP="46552942">
      <w:pPr>
        <w:pStyle w:val="ListParagraph"/>
        <w:spacing w:before="240" w:after="240"/>
        <w:ind w:left="360"/>
        <w:rPr>
          <w:b/>
        </w:rPr>
      </w:pPr>
      <w:r w:rsidRPr="039AACE2">
        <w:rPr>
          <w:b/>
        </w:rPr>
        <w:t>SAM Calculation:</w:t>
      </w:r>
      <w:r>
        <w:br/>
      </w:r>
      <w:r w:rsidRPr="039AACE2">
        <w:t xml:space="preserve"> SAM = TAM × interest percentage × willingness to pay</w:t>
      </w:r>
      <w:r>
        <w:br/>
      </w:r>
      <w:r w:rsidRPr="039AACE2">
        <w:t xml:space="preserve"> SAM = 8,293,044,000 × 0.865 × 0.25</w:t>
      </w:r>
      <w:r>
        <w:br/>
      </w:r>
      <w:r w:rsidRPr="039AACE2">
        <w:t xml:space="preserve"> </w:t>
      </w:r>
      <w:r w:rsidRPr="039AACE2">
        <w:rPr>
          <w:b/>
        </w:rPr>
        <w:t>SAM ≈ 1,791,612,015 SAR</w:t>
      </w:r>
    </w:p>
    <w:p w14:paraId="1442D2DE" w14:textId="11934597" w:rsidR="039AACE2" w:rsidRDefault="039AACE2" w:rsidP="46552942">
      <w:pPr>
        <w:pStyle w:val="ListParagraph"/>
        <w:spacing w:before="240" w:after="240"/>
        <w:ind w:left="360"/>
      </w:pPr>
      <w:r w:rsidRPr="039AACE2">
        <w:t xml:space="preserve">Thus, the updated SAM is approximately </w:t>
      </w:r>
      <w:r w:rsidRPr="039AACE2">
        <w:rPr>
          <w:b/>
        </w:rPr>
        <w:t>1.79 billion SAR per year</w:t>
      </w:r>
      <w:r w:rsidRPr="039AACE2">
        <w:t>, representing a more realistic revenue opportunity based on both interest and affordability.</w:t>
      </w:r>
    </w:p>
    <w:p w14:paraId="71B8D956" w14:textId="33911FA8" w:rsidR="039AACE2" w:rsidRDefault="039AACE2" w:rsidP="46552942">
      <w:pPr>
        <w:pStyle w:val="ListParagraph"/>
        <w:ind w:left="360"/>
      </w:pPr>
    </w:p>
    <w:p w14:paraId="05F47153" w14:textId="057C1EB3" w:rsidR="039AACE2" w:rsidRDefault="039AACE2" w:rsidP="039AACE2">
      <w:pPr>
        <w:pStyle w:val="Heading3"/>
        <w:numPr>
          <w:ilvl w:val="0"/>
          <w:numId w:val="6"/>
        </w:numPr>
        <w:spacing w:before="281" w:after="281"/>
      </w:pPr>
      <w:r>
        <w:t xml:space="preserve"> Serviceable Obtainable Market (SOM)</w:t>
      </w:r>
    </w:p>
    <w:p w14:paraId="5FF4EC03" w14:textId="1C58F4B0" w:rsidR="039AACE2" w:rsidRDefault="039AACE2" w:rsidP="46552942">
      <w:pPr>
        <w:pStyle w:val="ListParagraph"/>
        <w:spacing w:before="240" w:after="240"/>
        <w:ind w:left="360"/>
      </w:pPr>
      <w:r w:rsidRPr="039AACE2">
        <w:t xml:space="preserve">Serviceable Obtainable Market (SOM) represents the portion of the SAM that </w:t>
      </w:r>
      <w:proofErr w:type="spellStart"/>
      <w:r w:rsidRPr="039AACE2">
        <w:t>AirAlert</w:t>
      </w:r>
      <w:proofErr w:type="spellEnd"/>
      <w:r w:rsidRPr="039AACE2">
        <w:t xml:space="preserve"> can capture in a competitive landscape </w:t>
      </w:r>
      <w:r w:rsidR="2383A738">
        <w:t>[9].</w:t>
      </w:r>
      <w:r w:rsidRPr="039AACE2">
        <w:t xml:space="preserve"> Assuming equal distribution of market share among the six existing competitors and </w:t>
      </w:r>
      <w:proofErr w:type="spellStart"/>
      <w:r w:rsidRPr="039AACE2">
        <w:t>AirAlert</w:t>
      </w:r>
      <w:proofErr w:type="spellEnd"/>
      <w:r w:rsidRPr="039AACE2">
        <w:t xml:space="preserve"> (7 players total), the SOM is calculated as follows:</w:t>
      </w:r>
    </w:p>
    <w:p w14:paraId="1B613A33" w14:textId="623DE3A4" w:rsidR="039AACE2" w:rsidRDefault="039AACE2" w:rsidP="46552942">
      <w:pPr>
        <w:pStyle w:val="ListParagraph"/>
        <w:spacing w:before="240" w:after="240"/>
        <w:ind w:left="360"/>
        <w:rPr>
          <w:b/>
        </w:rPr>
      </w:pPr>
      <w:r w:rsidRPr="039AACE2">
        <w:rPr>
          <w:b/>
        </w:rPr>
        <w:t>SOM Calculation:</w:t>
      </w:r>
      <w:r>
        <w:br/>
      </w:r>
      <w:r w:rsidRPr="039AACE2">
        <w:t xml:space="preserve"> SOM = SAM / (number of competitors + 1)</w:t>
      </w:r>
      <w:r>
        <w:br/>
      </w:r>
      <w:r w:rsidRPr="039AACE2">
        <w:t xml:space="preserve"> SOM = 1,791,612,015 / 7</w:t>
      </w:r>
      <w:r>
        <w:br/>
      </w:r>
      <w:r w:rsidRPr="039AACE2">
        <w:t xml:space="preserve"> </w:t>
      </w:r>
      <w:r w:rsidRPr="039AACE2">
        <w:rPr>
          <w:b/>
        </w:rPr>
        <w:t>SOM ≈ 255,944,573 SAR</w:t>
      </w:r>
    </w:p>
    <w:p w14:paraId="587321D5" w14:textId="36CDAF3C" w:rsidR="00692186" w:rsidRDefault="039AACE2" w:rsidP="770107B2">
      <w:pPr>
        <w:pStyle w:val="ListParagraph"/>
        <w:spacing w:before="240" w:after="240"/>
        <w:ind w:left="360"/>
      </w:pPr>
      <w:r w:rsidRPr="039AACE2">
        <w:lastRenderedPageBreak/>
        <w:t xml:space="preserve">Therefore, the revised SOM for </w:t>
      </w:r>
      <w:proofErr w:type="spellStart"/>
      <w:r w:rsidRPr="039AACE2">
        <w:t>AirAlert</w:t>
      </w:r>
      <w:proofErr w:type="spellEnd"/>
      <w:r w:rsidRPr="039AACE2">
        <w:t xml:space="preserve"> is approximately </w:t>
      </w:r>
      <w:r w:rsidRPr="039AACE2">
        <w:rPr>
          <w:b/>
        </w:rPr>
        <w:t>255.9 million SAR per year</w:t>
      </w:r>
      <w:r w:rsidRPr="039AACE2">
        <w:t xml:space="preserve">, representing the realistic annual market share that </w:t>
      </w:r>
      <w:proofErr w:type="spellStart"/>
      <w:r w:rsidRPr="039AACE2">
        <w:t>AirAlert</w:t>
      </w:r>
      <w:proofErr w:type="spellEnd"/>
      <w:r w:rsidRPr="039AACE2">
        <w:t xml:space="preserve"> could capture in the Saudi market for smart air safety solutions.</w:t>
      </w:r>
    </w:p>
    <w:p w14:paraId="31726358" w14:textId="77777777" w:rsidR="00692186" w:rsidRDefault="00692186" w:rsidP="00D45CBC">
      <w:pPr>
        <w:jc w:val="both"/>
      </w:pPr>
    </w:p>
    <w:p w14:paraId="60957260" w14:textId="6AE0F9F5" w:rsidR="00D45CBC" w:rsidRPr="00567775" w:rsidRDefault="0E7C25EC" w:rsidP="0E7C25EC">
      <w:pPr>
        <w:numPr>
          <w:ilvl w:val="1"/>
          <w:numId w:val="7"/>
        </w:numPr>
        <w:spacing w:after="0" w:line="240" w:lineRule="auto"/>
        <w:ind w:left="360" w:hanging="360"/>
        <w:rPr>
          <w:rFonts w:asciiTheme="majorBidi" w:hAnsiTheme="majorBidi" w:cstheme="majorBidi"/>
          <w:b/>
          <w:highlight w:val="yellow"/>
        </w:rPr>
      </w:pPr>
      <w:r w:rsidRPr="770107B2">
        <w:rPr>
          <w:rFonts w:asciiTheme="majorBidi" w:hAnsiTheme="majorBidi" w:cstheme="majorBidi"/>
          <w:b/>
        </w:rPr>
        <w:t>Competitors</w:t>
      </w:r>
      <w:r w:rsidR="00D45CBC">
        <w:br/>
      </w:r>
    </w:p>
    <w:p w14:paraId="12295B92" w14:textId="7DB835FA" w:rsidR="770107B2" w:rsidRDefault="770107B2" w:rsidP="770107B2">
      <w:pPr>
        <w:spacing w:before="240" w:after="240"/>
      </w:pPr>
      <w:r w:rsidRPr="770107B2">
        <w:rPr>
          <w:b/>
        </w:rPr>
        <w:t>Direct Competitors</w:t>
      </w:r>
    </w:p>
    <w:p w14:paraId="4251225E" w14:textId="1943A1FA" w:rsidR="770107B2" w:rsidRDefault="770107B2" w:rsidP="770107B2">
      <w:pPr>
        <w:pStyle w:val="ListParagraph"/>
        <w:numPr>
          <w:ilvl w:val="0"/>
          <w:numId w:val="22"/>
        </w:numPr>
        <w:spacing w:before="240" w:after="240"/>
      </w:pPr>
      <w:r w:rsidRPr="770107B2">
        <w:t xml:space="preserve"> </w:t>
      </w:r>
      <w:proofErr w:type="spellStart"/>
      <w:r w:rsidRPr="770107B2">
        <w:rPr>
          <w:b/>
        </w:rPr>
        <w:t>Atmotube</w:t>
      </w:r>
      <w:proofErr w:type="spellEnd"/>
      <w:r w:rsidRPr="770107B2">
        <w:rPr>
          <w:b/>
        </w:rPr>
        <w:t xml:space="preserve"> Pro</w:t>
      </w:r>
      <w:r w:rsidRPr="770107B2">
        <w:t xml:space="preserve"> is a compact, portable device that measures air quality by tracking particulate matter (PM2.5, PM10) and volatile organic compounds (VOCs). It connects to a mobile app for real-time updates, making it useful for individuals concerned about pollution exposure. However, it does not detect smoke or gas leaks, limiting its functionality in complete hazard detection.</w:t>
      </w:r>
    </w:p>
    <w:p w14:paraId="26BDC7F6" w14:textId="5BA5BEC3" w:rsidR="770107B2" w:rsidRDefault="770107B2" w:rsidP="770107B2">
      <w:pPr>
        <w:pStyle w:val="ListParagraph"/>
        <w:numPr>
          <w:ilvl w:val="0"/>
          <w:numId w:val="22"/>
        </w:numPr>
        <w:spacing w:before="240" w:after="240"/>
      </w:pPr>
      <w:r w:rsidRPr="770107B2">
        <w:rPr>
          <w:b/>
        </w:rPr>
        <w:t>XLA Alert</w:t>
      </w:r>
      <w:r w:rsidRPr="770107B2">
        <w:t xml:space="preserve"> Portable Gas Detector is a handheld device that detects harmful gases like carbon monoxide and hydrogen sulfide. It is popular in industrial and home settings but lacks smartphone integration and does not monitor general air quality or smoke, reducing its appeal for users seeking an all-in-one smart solution.</w:t>
      </w:r>
    </w:p>
    <w:p w14:paraId="29059DB2" w14:textId="38940023" w:rsidR="770107B2" w:rsidRDefault="770107B2" w:rsidP="770107B2">
      <w:pPr>
        <w:pStyle w:val="ListParagraph"/>
        <w:numPr>
          <w:ilvl w:val="0"/>
          <w:numId w:val="22"/>
        </w:numPr>
        <w:spacing w:before="240" w:after="240"/>
      </w:pPr>
      <w:r w:rsidRPr="770107B2">
        <w:rPr>
          <w:b/>
        </w:rPr>
        <w:t>Smart Gas &amp; Smoke Alarm</w:t>
      </w:r>
      <w:r w:rsidRPr="770107B2">
        <w:t xml:space="preserve"> System detects </w:t>
      </w:r>
      <w:proofErr w:type="gramStart"/>
      <w:r w:rsidRPr="770107B2">
        <w:t>smoke</w:t>
      </w:r>
      <w:proofErr w:type="gramEnd"/>
      <w:r w:rsidRPr="770107B2">
        <w:t xml:space="preserve"> and gas leaks and sends alerts to smartphones. While it offers connectivity, it does not monitor broader air quality conditions, missing out on providing users with proactive environmental safety insights.</w:t>
      </w:r>
    </w:p>
    <w:p w14:paraId="4C67254B" w14:textId="4BCA19B4" w:rsidR="770107B2" w:rsidRDefault="770107B2" w:rsidP="770107B2">
      <w:pPr>
        <w:pStyle w:val="ListParagraph"/>
        <w:numPr>
          <w:ilvl w:val="0"/>
          <w:numId w:val="22"/>
        </w:numPr>
        <w:spacing w:before="240" w:after="240"/>
      </w:pPr>
      <w:r w:rsidRPr="770107B2">
        <w:rPr>
          <w:b/>
        </w:rPr>
        <w:t>X-Sense Smoke and CO Detector</w:t>
      </w:r>
      <w:r w:rsidRPr="770107B2">
        <w:t xml:space="preserve"> is a smart smoke and carbon monoxide detector that integrates with smart home systems and mobile alerts. Despite its smart features, it does not assess general air quality or monitor pollutants, limiting its usefulness for users who want comprehensive air hazard data.</w:t>
      </w:r>
    </w:p>
    <w:p w14:paraId="1F492131" w14:textId="6DDBED2B" w:rsidR="770107B2" w:rsidRDefault="770107B2" w:rsidP="770107B2">
      <w:pPr>
        <w:spacing w:before="240" w:after="240"/>
      </w:pPr>
      <w:r w:rsidRPr="770107B2">
        <w:rPr>
          <w:b/>
        </w:rPr>
        <w:t>Indirect Competitors</w:t>
      </w:r>
    </w:p>
    <w:p w14:paraId="490C54FB" w14:textId="6AA4CCC3" w:rsidR="770107B2" w:rsidRDefault="770107B2" w:rsidP="770107B2">
      <w:pPr>
        <w:pStyle w:val="ListParagraph"/>
        <w:numPr>
          <w:ilvl w:val="0"/>
          <w:numId w:val="20"/>
        </w:numPr>
        <w:spacing w:before="240" w:after="240"/>
      </w:pPr>
      <w:r w:rsidRPr="770107B2">
        <w:rPr>
          <w:b/>
        </w:rPr>
        <w:t xml:space="preserve"> Kidde</w:t>
      </w:r>
      <w:r w:rsidRPr="770107B2">
        <w:t xml:space="preserve"> produces traditional smoke alarms that are reliable for fire detection but lack smart features, gas detection, or air quality monitoring. Their low cost makes them a popular choice, but they are not competitive in the smart safety device market.</w:t>
      </w:r>
    </w:p>
    <w:p w14:paraId="793B4224" w14:textId="3780D85F" w:rsidR="770107B2" w:rsidRDefault="770107B2" w:rsidP="770107B2">
      <w:pPr>
        <w:pStyle w:val="ListParagraph"/>
        <w:numPr>
          <w:ilvl w:val="0"/>
          <w:numId w:val="20"/>
        </w:numPr>
        <w:spacing w:before="240" w:after="240"/>
      </w:pPr>
      <w:r w:rsidRPr="770107B2">
        <w:rPr>
          <w:b/>
        </w:rPr>
        <w:t>ELRO</w:t>
      </w:r>
      <w:r w:rsidRPr="770107B2">
        <w:t xml:space="preserve"> offers basic smoke alarms that serve essential fire detection needs. They have no gas or air quality monitoring or smart connectivity, which places them behind newer, IoT-based safety solutions like </w:t>
      </w:r>
      <w:proofErr w:type="spellStart"/>
      <w:r w:rsidRPr="770107B2">
        <w:t>AirAlert</w:t>
      </w:r>
      <w:proofErr w:type="spellEnd"/>
      <w:r w:rsidRPr="770107B2">
        <w:t>.</w:t>
      </w:r>
    </w:p>
    <w:p w14:paraId="224CEB0D" w14:textId="7133B330" w:rsidR="770107B2" w:rsidRDefault="770107B2" w:rsidP="770107B2">
      <w:pPr>
        <w:spacing w:before="240" w:after="240"/>
      </w:pPr>
      <w:r w:rsidRPr="770107B2">
        <w:rPr>
          <w:b/>
        </w:rPr>
        <w:t>Competitor Reactions</w:t>
      </w:r>
      <w:r>
        <w:br/>
      </w:r>
      <w:r w:rsidRPr="770107B2">
        <w:t xml:space="preserve"> Existing companies are likely to enhance their products by adding air quality monitoring or smartphone connectivity features to remain competitive. Some may lower their prices to attract </w:t>
      </w:r>
      <w:r w:rsidRPr="770107B2">
        <w:lastRenderedPageBreak/>
        <w:t xml:space="preserve">budget-conscious customers, while others could invest heavily in marketing campaigns that emphasize their brand reputation and attempt to position </w:t>
      </w:r>
      <w:proofErr w:type="spellStart"/>
      <w:r w:rsidRPr="770107B2">
        <w:t>AirAlert</w:t>
      </w:r>
      <w:proofErr w:type="spellEnd"/>
      <w:r w:rsidRPr="770107B2">
        <w:t xml:space="preserve"> as a new and </w:t>
      </w:r>
      <w:proofErr w:type="gramStart"/>
      <w:r w:rsidRPr="770107B2">
        <w:t>less-proven</w:t>
      </w:r>
      <w:proofErr w:type="gramEnd"/>
      <w:r w:rsidRPr="770107B2">
        <w:t xml:space="preserve"> product.</w:t>
      </w:r>
    </w:p>
    <w:p w14:paraId="6A38EA15" w14:textId="38259C92" w:rsidR="770107B2" w:rsidRDefault="770107B2" w:rsidP="770107B2">
      <w:pPr>
        <w:spacing w:before="240" w:after="240"/>
      </w:pPr>
      <w:r w:rsidRPr="770107B2">
        <w:rPr>
          <w:b/>
          <w:highlight w:val="yellow"/>
        </w:rPr>
        <w:t xml:space="preserve">How </w:t>
      </w:r>
      <w:proofErr w:type="spellStart"/>
      <w:r w:rsidRPr="770107B2">
        <w:rPr>
          <w:b/>
          <w:highlight w:val="yellow"/>
        </w:rPr>
        <w:t>AirAlert</w:t>
      </w:r>
      <w:proofErr w:type="spellEnd"/>
      <w:r w:rsidRPr="770107B2">
        <w:rPr>
          <w:b/>
          <w:highlight w:val="yellow"/>
        </w:rPr>
        <w:t xml:space="preserve"> Will Address Competitive Threats</w:t>
      </w:r>
      <w:r>
        <w:br/>
      </w:r>
      <w:r w:rsidRPr="770107B2">
        <w:t xml:space="preserve"> Against </w:t>
      </w:r>
      <w:proofErr w:type="spellStart"/>
      <w:r w:rsidRPr="770107B2">
        <w:t>Atmotube</w:t>
      </w:r>
      <w:proofErr w:type="spellEnd"/>
      <w:r w:rsidRPr="770107B2">
        <w:t xml:space="preserve"> Pro, </w:t>
      </w:r>
      <w:proofErr w:type="spellStart"/>
      <w:r w:rsidRPr="770107B2">
        <w:t>AirAlert</w:t>
      </w:r>
      <w:proofErr w:type="spellEnd"/>
      <w:r w:rsidRPr="770107B2">
        <w:t xml:space="preserve"> provides both air quality monitoring and critical hazard detection (smoke and gas leaks), offering a more complete safety solution. Against XLA Alert, </w:t>
      </w:r>
      <w:proofErr w:type="spellStart"/>
      <w:r w:rsidRPr="770107B2">
        <w:t>AirAlert</w:t>
      </w:r>
      <w:proofErr w:type="spellEnd"/>
      <w:r w:rsidRPr="770107B2">
        <w:t xml:space="preserve"> stands out through its smartphone connectivity, real-time alerts, and multi-user tracking features. Compared to Smart Gas &amp; Smoke Alarm Systems and X-Sense, </w:t>
      </w:r>
      <w:proofErr w:type="spellStart"/>
      <w:r w:rsidRPr="770107B2">
        <w:t>AirAlert</w:t>
      </w:r>
      <w:proofErr w:type="spellEnd"/>
      <w:r w:rsidRPr="770107B2">
        <w:t xml:space="preserve"> distinguishes itself by monitoring air quality, gas, and smoke simultaneously, ensuring broader protection. Against traditional devices like Kidde and ELRO, </w:t>
      </w:r>
      <w:proofErr w:type="spellStart"/>
      <w:r w:rsidRPr="770107B2">
        <w:t>AirAlert’s</w:t>
      </w:r>
      <w:proofErr w:type="spellEnd"/>
      <w:r w:rsidRPr="770107B2">
        <w:t xml:space="preserve"> smart technology, portability, AI-powered risk detection, and real-time insights provide a modern and proactive alternative, meeting the demands of today’s users for smarter, integrated solutions.</w:t>
      </w:r>
    </w:p>
    <w:p w14:paraId="3C8012A0" w14:textId="38E69EF5" w:rsidR="0E7C25EC" w:rsidRDefault="0E7C25EC" w:rsidP="0E7C25EC">
      <w:pPr>
        <w:spacing w:after="120" w:line="240" w:lineRule="auto"/>
        <w:ind w:left="720"/>
        <w:rPr>
          <w:rFonts w:asciiTheme="majorBidi" w:hAnsiTheme="majorBidi" w:cstheme="majorBidi"/>
        </w:rPr>
      </w:pPr>
    </w:p>
    <w:p w14:paraId="0C547C92" w14:textId="77777777" w:rsidR="00D45CBC" w:rsidRPr="00692186" w:rsidRDefault="00D45CBC" w:rsidP="00692186">
      <w:pPr>
        <w:rPr>
          <w:rFonts w:asciiTheme="majorBidi" w:hAnsiTheme="majorBidi" w:cstheme="majorBidi"/>
          <w:b/>
        </w:rPr>
      </w:pPr>
    </w:p>
    <w:p w14:paraId="12FD4CB5" w14:textId="32F78DE1" w:rsidR="770107B2" w:rsidRDefault="770107B2" w:rsidP="770107B2">
      <w:pPr>
        <w:rPr>
          <w:rFonts w:asciiTheme="majorBidi" w:hAnsiTheme="majorBidi" w:cstheme="majorBidi"/>
          <w:b/>
        </w:rPr>
      </w:pPr>
    </w:p>
    <w:p w14:paraId="54E4FF0D" w14:textId="78178F05" w:rsidR="770107B2" w:rsidRDefault="770107B2" w:rsidP="770107B2">
      <w:pPr>
        <w:rPr>
          <w:rFonts w:asciiTheme="majorBidi" w:hAnsiTheme="majorBidi" w:cstheme="majorBidi"/>
          <w:b/>
        </w:rPr>
      </w:pPr>
    </w:p>
    <w:p w14:paraId="203BA324" w14:textId="075D40BF" w:rsidR="00D45CBC" w:rsidRPr="00567775" w:rsidRDefault="00D45CBC" w:rsidP="00567775">
      <w:pPr>
        <w:numPr>
          <w:ilvl w:val="1"/>
          <w:numId w:val="7"/>
        </w:numPr>
        <w:spacing w:after="0" w:line="240" w:lineRule="auto"/>
        <w:ind w:left="360" w:hanging="360"/>
        <w:rPr>
          <w:rFonts w:asciiTheme="majorBidi" w:hAnsiTheme="majorBidi" w:cstheme="majorBidi"/>
          <w:b/>
        </w:rPr>
      </w:pPr>
      <w:r w:rsidRPr="00D45CBC">
        <w:rPr>
          <w:rFonts w:asciiTheme="majorBidi" w:hAnsiTheme="majorBidi" w:cstheme="majorBidi"/>
          <w:b/>
        </w:rPr>
        <w:t>Competitive Advantages</w:t>
      </w:r>
      <w:r w:rsidR="00915470">
        <w:br/>
      </w:r>
    </w:p>
    <w:p w14:paraId="7C930F9E" w14:textId="7C5FF97B" w:rsidR="259ACE26" w:rsidRDefault="259ACE26" w:rsidP="259ACE26">
      <w:pPr>
        <w:spacing w:before="240" w:after="240"/>
      </w:pPr>
      <w:proofErr w:type="spellStart"/>
      <w:r w:rsidRPr="259ACE26">
        <w:t>AirAlert’s</w:t>
      </w:r>
      <w:proofErr w:type="spellEnd"/>
      <w:r w:rsidRPr="259ACE26">
        <w:t xml:space="preserve"> sustainable competitive advantages lie in its </w:t>
      </w:r>
      <w:r w:rsidRPr="49F23C2E">
        <w:t>integration of three critical detection capabilities</w:t>
      </w:r>
      <w:r w:rsidRPr="259ACE26">
        <w:t>—smoke detection, gas leak detection, and air quality monitoring—i</w:t>
      </w:r>
      <w:r w:rsidRPr="49F23C2E">
        <w:t>nto a single portable device.</w:t>
      </w:r>
      <w:r w:rsidRPr="259ACE26">
        <w:t xml:space="preserve"> In the short term, this multi-functionality provides a strong competitive edge by offering consumers a more comprehensive and cost-effective solution compared to purchasing multiple devices.</w:t>
      </w:r>
    </w:p>
    <w:p w14:paraId="5F86F927" w14:textId="4E473C48" w:rsidR="259ACE26" w:rsidRDefault="259ACE26" w:rsidP="259ACE26">
      <w:pPr>
        <w:spacing w:before="240" w:after="240"/>
      </w:pPr>
      <w:r w:rsidRPr="259ACE26">
        <w:t xml:space="preserve">In the long term, </w:t>
      </w:r>
      <w:proofErr w:type="spellStart"/>
      <w:r w:rsidRPr="259ACE26">
        <w:t>AirAlert’s</w:t>
      </w:r>
      <w:proofErr w:type="spellEnd"/>
      <w:r w:rsidRPr="259ACE26">
        <w:t xml:space="preserve"> </w:t>
      </w:r>
      <w:r w:rsidRPr="49F23C2E">
        <w:t>AI-driven predictive alerts</w:t>
      </w:r>
      <w:r w:rsidRPr="259ACE26">
        <w:t xml:space="preserve"> and commitment to continuous innovation will ensure it remains ahead of competitors. As technology advances and user expectations for real-time safety grow, </w:t>
      </w:r>
      <w:proofErr w:type="spellStart"/>
      <w:r w:rsidRPr="259ACE26">
        <w:t>AirAlert’s</w:t>
      </w:r>
      <w:proofErr w:type="spellEnd"/>
      <w:r w:rsidRPr="259ACE26">
        <w:t xml:space="preserve"> proactive approach to hazard detection will continue to offer unmatched value and protection.</w:t>
      </w:r>
    </w:p>
    <w:p w14:paraId="2D90DDDF" w14:textId="3CECB4C2" w:rsidR="49F23C2E" w:rsidRDefault="49F23C2E" w:rsidP="49F23C2E">
      <w:pPr>
        <w:spacing w:before="240" w:after="240"/>
      </w:pPr>
      <w:proofErr w:type="spellStart"/>
      <w:r w:rsidRPr="49F23C2E">
        <w:t>AirAlert’s</w:t>
      </w:r>
      <w:proofErr w:type="spellEnd"/>
      <w:r w:rsidRPr="49F23C2E">
        <w:t xml:space="preserve"> key selling points include its three-in-one functionality, combining smoke detection, gas leak detection, and air quality monitoring, eliminating the need for multiple devices. </w:t>
      </w:r>
      <w:r w:rsidR="08043B3A" w:rsidRPr="08043B3A">
        <w:t>Additionally, the AI-driven predictive analysis enables</w:t>
      </w:r>
      <w:r w:rsidRPr="49F23C2E">
        <w:t xml:space="preserve"> proactive responses before conditions become hazardous, rather than reacting after danger occurs. These unique features address critical gaps in current market </w:t>
      </w:r>
      <w:proofErr w:type="gramStart"/>
      <w:r w:rsidRPr="49F23C2E">
        <w:t>offerings</w:t>
      </w:r>
      <w:proofErr w:type="gramEnd"/>
      <w:r w:rsidRPr="49F23C2E">
        <w:t xml:space="preserve">, making </w:t>
      </w:r>
      <w:proofErr w:type="spellStart"/>
      <w:r w:rsidRPr="49F23C2E">
        <w:t>AirAlert</w:t>
      </w:r>
      <w:proofErr w:type="spellEnd"/>
      <w:r w:rsidRPr="49F23C2E">
        <w:t xml:space="preserve"> a more compelling, versatile, and forward-thinking solution that appeals to safety-conscious consumers.</w:t>
      </w:r>
    </w:p>
    <w:p w14:paraId="5C8837FC" w14:textId="235AAFE5" w:rsidR="08043B3A" w:rsidRDefault="08043B3A" w:rsidP="08043B3A">
      <w:pPr>
        <w:spacing w:before="240" w:after="240"/>
      </w:pPr>
      <w:r w:rsidRPr="08043B3A">
        <w:lastRenderedPageBreak/>
        <w:t xml:space="preserve">While most competitors specialize in only one or two functionalities, </w:t>
      </w:r>
      <w:proofErr w:type="spellStart"/>
      <w:r w:rsidRPr="08043B3A">
        <w:t>AirAlert</w:t>
      </w:r>
      <w:proofErr w:type="spellEnd"/>
      <w:r w:rsidRPr="08043B3A">
        <w:t xml:space="preserve"> offers all three in one compact system supported by AI analysis. </w:t>
      </w:r>
      <w:proofErr w:type="spellStart"/>
      <w:r w:rsidRPr="08043B3A">
        <w:t>Atmotube</w:t>
      </w:r>
      <w:proofErr w:type="spellEnd"/>
      <w:r w:rsidRPr="08043B3A">
        <w:t xml:space="preserve"> Pro monitors air quality but does not detect smoke or gas leaks. XLA Alert Portable Gas Detector detects gases but lacks air quality monitoring. Smart Gas &amp; Smoke Alarm Systems can detect gas leaks and smoke but do not monitor overall air quality. In contrast, </w:t>
      </w:r>
      <w:proofErr w:type="spellStart"/>
      <w:r w:rsidRPr="08043B3A">
        <w:t>AirAlert</w:t>
      </w:r>
      <w:proofErr w:type="spellEnd"/>
      <w:r w:rsidRPr="08043B3A">
        <w:t xml:space="preserve"> integrates multi-hazard detection with AI-driven predictive insights into a single device, positioning it as a superior and more complete solution in the market.</w:t>
      </w:r>
    </w:p>
    <w:p w14:paraId="65524081" w14:textId="0FA663EB" w:rsidR="08043B3A" w:rsidRDefault="08043B3A" w:rsidP="08043B3A">
      <w:pPr>
        <w:spacing w:before="240" w:after="240"/>
        <w:rPr>
          <w:highlight w:val="yellow"/>
        </w:rPr>
      </w:pPr>
    </w:p>
    <w:p w14:paraId="536B1300" w14:textId="55E3553A" w:rsidR="259ACE26" w:rsidRDefault="259ACE26" w:rsidP="259ACE26">
      <w:pPr>
        <w:spacing w:after="120" w:line="240" w:lineRule="auto"/>
        <w:rPr>
          <w:rFonts w:asciiTheme="majorBidi" w:hAnsiTheme="majorBidi" w:cstheme="majorBidi"/>
        </w:rPr>
      </w:pPr>
    </w:p>
    <w:p w14:paraId="0914E862" w14:textId="77777777" w:rsidR="00D45CBC" w:rsidRPr="00D45CBC" w:rsidRDefault="00D45CBC" w:rsidP="00D45CBC">
      <w:pPr>
        <w:rPr>
          <w:rFonts w:asciiTheme="majorBidi" w:hAnsiTheme="majorBidi" w:cstheme="majorBidi"/>
          <w:bCs w:val="0"/>
        </w:rPr>
      </w:pPr>
    </w:p>
    <w:p w14:paraId="0223A516" w14:textId="77777777" w:rsidR="00175A6F" w:rsidRDefault="00175A6F">
      <w:pPr>
        <w:spacing w:after="0" w:line="360" w:lineRule="auto"/>
        <w:jc w:val="center"/>
        <w:rPr>
          <w:b/>
        </w:rPr>
      </w:pPr>
    </w:p>
    <w:p w14:paraId="2C80FA49" w14:textId="77777777" w:rsidR="00175A6F" w:rsidRDefault="00175A6F">
      <w:pPr>
        <w:spacing w:after="0" w:line="360" w:lineRule="auto"/>
        <w:jc w:val="center"/>
        <w:rPr>
          <w:b/>
        </w:rPr>
      </w:pPr>
    </w:p>
    <w:p w14:paraId="6B0E8C53" w14:textId="77777777" w:rsidR="00175A6F" w:rsidRDefault="00175A6F">
      <w:pPr>
        <w:spacing w:after="0" w:line="360" w:lineRule="auto"/>
        <w:rPr>
          <w:b/>
        </w:rPr>
      </w:pPr>
    </w:p>
    <w:p w14:paraId="282A39C6" w14:textId="77777777" w:rsidR="00175A6F" w:rsidRDefault="009E440E">
      <w:pPr>
        <w:spacing w:after="0" w:line="240" w:lineRule="auto"/>
        <w:rPr>
          <w:b/>
        </w:rPr>
      </w:pPr>
      <w:r>
        <w:br w:type="page"/>
      </w:r>
    </w:p>
    <w:p w14:paraId="1A018922" w14:textId="77777777" w:rsidR="008A10A0" w:rsidRDefault="008A10A0">
      <w:pPr>
        <w:spacing w:after="0" w:line="360" w:lineRule="auto"/>
        <w:jc w:val="center"/>
        <w:rPr>
          <w:b/>
        </w:rPr>
      </w:pPr>
    </w:p>
    <w:p w14:paraId="47F6AE6C" w14:textId="77777777" w:rsidR="00175A6F" w:rsidRPr="0023159B" w:rsidRDefault="009E440E">
      <w:pPr>
        <w:spacing w:after="0" w:line="360" w:lineRule="auto"/>
        <w:jc w:val="center"/>
        <w:rPr>
          <w:highlight w:val="yellow"/>
        </w:rPr>
      </w:pPr>
      <w:r w:rsidRPr="0023159B">
        <w:rPr>
          <w:b/>
          <w:highlight w:val="yellow"/>
        </w:rPr>
        <w:t>MARKETING STRATEGY</w:t>
      </w:r>
    </w:p>
    <w:p w14:paraId="5D8E539A" w14:textId="77777777" w:rsidR="00175A6F" w:rsidRPr="0023159B" w:rsidRDefault="00175A6F">
      <w:pPr>
        <w:spacing w:after="0" w:line="360" w:lineRule="auto"/>
        <w:rPr>
          <w:highlight w:val="yellow"/>
        </w:rPr>
      </w:pPr>
    </w:p>
    <w:p w14:paraId="382A2A24" w14:textId="031CC762" w:rsidR="00175A6F" w:rsidRPr="0023159B" w:rsidRDefault="009E440E">
      <w:pPr>
        <w:spacing w:after="0" w:line="360" w:lineRule="auto"/>
        <w:jc w:val="both"/>
        <w:rPr>
          <w:highlight w:val="yellow"/>
        </w:rPr>
      </w:pPr>
      <w:r w:rsidRPr="0023159B">
        <w:rPr>
          <w:highlight w:val="yellow"/>
        </w:rPr>
        <w:t xml:space="preserve">Here are some questions to think about in the marketing strategy section when you are performing your research in the field. </w:t>
      </w:r>
    </w:p>
    <w:p w14:paraId="02199EA5" w14:textId="77777777" w:rsidR="005608B4" w:rsidRPr="0023159B" w:rsidRDefault="005608B4">
      <w:pPr>
        <w:spacing w:after="0" w:line="360" w:lineRule="auto"/>
        <w:jc w:val="both"/>
        <w:rPr>
          <w:highlight w:val="yellow"/>
        </w:rPr>
      </w:pPr>
    </w:p>
    <w:p w14:paraId="449F6FD5" w14:textId="77777777" w:rsidR="00175A6F" w:rsidRPr="0023159B" w:rsidRDefault="009E440E" w:rsidP="006672EE">
      <w:pPr>
        <w:numPr>
          <w:ilvl w:val="0"/>
          <w:numId w:val="1"/>
        </w:numPr>
        <w:pBdr>
          <w:top w:val="nil"/>
          <w:left w:val="nil"/>
          <w:bottom w:val="nil"/>
          <w:right w:val="nil"/>
          <w:between w:val="nil"/>
        </w:pBdr>
        <w:spacing w:after="0" w:line="360" w:lineRule="auto"/>
        <w:rPr>
          <w:color w:val="000000"/>
          <w:highlight w:val="yellow"/>
        </w:rPr>
      </w:pPr>
      <w:r w:rsidRPr="0023159B">
        <w:rPr>
          <w:color w:val="000000"/>
          <w:highlight w:val="yellow"/>
        </w:rPr>
        <w:t>How will the market be accessed</w:t>
      </w:r>
      <w:r w:rsidR="006672EE" w:rsidRPr="0023159B">
        <w:rPr>
          <w:color w:val="000000"/>
          <w:highlight w:val="yellow"/>
        </w:rPr>
        <w:t>?</w:t>
      </w:r>
    </w:p>
    <w:p w14:paraId="33922688" w14:textId="77777777" w:rsidR="00B6100C" w:rsidRPr="0023159B" w:rsidRDefault="00B6100C">
      <w:pPr>
        <w:numPr>
          <w:ilvl w:val="0"/>
          <w:numId w:val="1"/>
        </w:numPr>
        <w:pBdr>
          <w:top w:val="nil"/>
          <w:left w:val="nil"/>
          <w:bottom w:val="nil"/>
          <w:right w:val="nil"/>
          <w:between w:val="nil"/>
        </w:pBdr>
        <w:spacing w:after="0" w:line="360" w:lineRule="auto"/>
        <w:rPr>
          <w:color w:val="000000"/>
          <w:highlight w:val="yellow"/>
        </w:rPr>
      </w:pPr>
      <w:r w:rsidRPr="0023159B">
        <w:rPr>
          <w:color w:val="000000"/>
          <w:highlight w:val="yellow"/>
        </w:rPr>
        <w:t>How are you going to market your product effectively?</w:t>
      </w:r>
    </w:p>
    <w:p w14:paraId="08DCF551" w14:textId="77777777" w:rsidR="00175A6F" w:rsidRPr="0023159B" w:rsidRDefault="009E440E">
      <w:pPr>
        <w:numPr>
          <w:ilvl w:val="0"/>
          <w:numId w:val="1"/>
        </w:numPr>
        <w:pBdr>
          <w:top w:val="nil"/>
          <w:left w:val="nil"/>
          <w:bottom w:val="nil"/>
          <w:right w:val="nil"/>
          <w:between w:val="nil"/>
        </w:pBdr>
        <w:spacing w:after="0" w:line="360" w:lineRule="auto"/>
        <w:rPr>
          <w:color w:val="000000"/>
          <w:highlight w:val="yellow"/>
        </w:rPr>
      </w:pPr>
      <w:r w:rsidRPr="0023159B">
        <w:rPr>
          <w:color w:val="000000"/>
          <w:highlight w:val="yellow"/>
        </w:rPr>
        <w:t xml:space="preserve">What will attract customers to your product? </w:t>
      </w:r>
    </w:p>
    <w:p w14:paraId="1FBBE9F6" w14:textId="77777777" w:rsidR="00175A6F" w:rsidRPr="0023159B" w:rsidRDefault="009E440E">
      <w:pPr>
        <w:numPr>
          <w:ilvl w:val="0"/>
          <w:numId w:val="1"/>
        </w:numPr>
        <w:pBdr>
          <w:top w:val="nil"/>
          <w:left w:val="nil"/>
          <w:bottom w:val="nil"/>
          <w:right w:val="nil"/>
          <w:between w:val="nil"/>
        </w:pBdr>
        <w:spacing w:after="0" w:line="360" w:lineRule="auto"/>
        <w:rPr>
          <w:color w:val="000000"/>
          <w:highlight w:val="yellow"/>
        </w:rPr>
      </w:pPr>
      <w:r w:rsidRPr="0023159B">
        <w:rPr>
          <w:color w:val="000000"/>
          <w:highlight w:val="yellow"/>
        </w:rPr>
        <w:t>What pricing methods will you probably use? What validated learning has led you to conclude that this pricing method is most appropriate?</w:t>
      </w:r>
    </w:p>
    <w:p w14:paraId="070B4B6D" w14:textId="77777777" w:rsidR="00175A6F" w:rsidRDefault="009E440E" w:rsidP="00B6100C">
      <w:pPr>
        <w:numPr>
          <w:ilvl w:val="0"/>
          <w:numId w:val="1"/>
        </w:numPr>
        <w:pBdr>
          <w:top w:val="nil"/>
          <w:left w:val="nil"/>
          <w:bottom w:val="nil"/>
          <w:right w:val="nil"/>
          <w:between w:val="nil"/>
        </w:pBdr>
        <w:spacing w:after="0" w:line="360" w:lineRule="auto"/>
        <w:rPr>
          <w:color w:val="000000"/>
          <w:highlight w:val="yellow"/>
        </w:rPr>
      </w:pPr>
      <w:r w:rsidRPr="0023159B">
        <w:rPr>
          <w:color w:val="000000"/>
          <w:highlight w:val="yellow"/>
        </w:rPr>
        <w:t>What promotional methods will you use (i.e</w:t>
      </w:r>
      <w:r w:rsidR="00B6100C" w:rsidRPr="0023159B">
        <w:rPr>
          <w:color w:val="000000"/>
          <w:highlight w:val="yellow"/>
        </w:rPr>
        <w:t>.</w:t>
      </w:r>
      <w:r w:rsidRPr="0023159B">
        <w:rPr>
          <w:color w:val="000000"/>
          <w:highlight w:val="yellow"/>
        </w:rPr>
        <w:t xml:space="preserve"> </w:t>
      </w:r>
      <w:r w:rsidR="00B6100C" w:rsidRPr="0023159B">
        <w:rPr>
          <w:color w:val="000000"/>
          <w:highlight w:val="yellow"/>
        </w:rPr>
        <w:t>social media</w:t>
      </w:r>
      <w:r w:rsidRPr="0023159B">
        <w:rPr>
          <w:color w:val="000000"/>
          <w:highlight w:val="yellow"/>
        </w:rPr>
        <w:t xml:space="preserve">, </w:t>
      </w:r>
      <w:proofErr w:type="spellStart"/>
      <w:r w:rsidR="00B6100C" w:rsidRPr="0023159B">
        <w:rPr>
          <w:color w:val="000000"/>
          <w:highlight w:val="yellow"/>
        </w:rPr>
        <w:t>WoM</w:t>
      </w:r>
      <w:proofErr w:type="spellEnd"/>
      <w:r w:rsidRPr="0023159B">
        <w:rPr>
          <w:color w:val="000000"/>
          <w:highlight w:val="yellow"/>
        </w:rPr>
        <w:t xml:space="preserve">, etc.)? </w:t>
      </w:r>
    </w:p>
    <w:p w14:paraId="2D784728" w14:textId="77777777" w:rsidR="0023159B" w:rsidRPr="0023159B" w:rsidRDefault="0023159B" w:rsidP="00B6100C">
      <w:pPr>
        <w:numPr>
          <w:ilvl w:val="0"/>
          <w:numId w:val="1"/>
        </w:numPr>
        <w:pBdr>
          <w:top w:val="nil"/>
          <w:left w:val="nil"/>
          <w:bottom w:val="nil"/>
          <w:right w:val="nil"/>
          <w:between w:val="nil"/>
        </w:pBdr>
        <w:spacing w:after="0" w:line="360" w:lineRule="auto"/>
        <w:rPr>
          <w:color w:val="000000"/>
          <w:highlight w:val="yellow"/>
        </w:rPr>
      </w:pPr>
    </w:p>
    <w:p w14:paraId="4C312B8E" w14:textId="34C1B1FD" w:rsidR="0023159B" w:rsidRPr="0023159B" w:rsidRDefault="0023159B" w:rsidP="0023159B">
      <w:pPr>
        <w:pStyle w:val="ListParagraph"/>
        <w:spacing w:after="0" w:line="360" w:lineRule="auto"/>
        <w:jc w:val="center"/>
      </w:pPr>
      <w:r w:rsidRPr="0023159B">
        <w:rPr>
          <w:b/>
        </w:rPr>
        <w:t>MARKETING STRATEGY</w:t>
      </w:r>
    </w:p>
    <w:p w14:paraId="57594BE5" w14:textId="77777777" w:rsidR="00175A6F" w:rsidRDefault="00175A6F">
      <w:pPr>
        <w:spacing w:after="0" w:line="360" w:lineRule="auto"/>
        <w:jc w:val="center"/>
        <w:rPr>
          <w:b/>
        </w:rPr>
      </w:pPr>
    </w:p>
    <w:p w14:paraId="057BA4AF" w14:textId="77777777" w:rsidR="00BE4849" w:rsidRPr="00BE4849" w:rsidRDefault="00BE4849" w:rsidP="00BE4849">
      <w:pPr>
        <w:spacing w:after="0" w:line="240" w:lineRule="auto"/>
        <w:rPr>
          <w:bCs w:val="0"/>
        </w:rPr>
      </w:pPr>
      <w:r w:rsidRPr="00BE4849">
        <w:rPr>
          <w:bCs w:val="0"/>
        </w:rPr>
        <w:t>1. Market Access</w:t>
      </w:r>
    </w:p>
    <w:p w14:paraId="736971FD" w14:textId="77777777" w:rsidR="00BE4849" w:rsidRDefault="00BE4849" w:rsidP="00BE4849">
      <w:pPr>
        <w:spacing w:after="0" w:line="240" w:lineRule="auto"/>
        <w:rPr>
          <w:bCs w:val="0"/>
        </w:rPr>
      </w:pPr>
      <w:proofErr w:type="spellStart"/>
      <w:r w:rsidRPr="00BE4849">
        <w:rPr>
          <w:bCs w:val="0"/>
        </w:rPr>
        <w:t>AirAlert’s</w:t>
      </w:r>
      <w:proofErr w:type="spellEnd"/>
      <w:r w:rsidRPr="00BE4849">
        <w:rPr>
          <w:bCs w:val="0"/>
        </w:rPr>
        <w:t xml:space="preserve"> market will be accessed primarily through digital platforms where our target audiences are most active. We are using WhatsApp, Instagram, and TikTok to deliver direct, engaging messages about the product. WhatsApp helps us connect personally with potential customers, while Instagram and TikTok allow us to visually demonstrate the importance and benefits of air quality monitoring through videos, posts, and stories.</w:t>
      </w:r>
    </w:p>
    <w:p w14:paraId="6DD296CA" w14:textId="77777777" w:rsidR="00BE4849" w:rsidRPr="00BE4849" w:rsidRDefault="00BE4849" w:rsidP="00BE4849">
      <w:pPr>
        <w:spacing w:after="0" w:line="240" w:lineRule="auto"/>
        <w:rPr>
          <w:bCs w:val="0"/>
        </w:rPr>
      </w:pPr>
    </w:p>
    <w:p w14:paraId="2F46DB64" w14:textId="77777777" w:rsidR="00BE4849" w:rsidRPr="00BE4849" w:rsidRDefault="00BE4849" w:rsidP="00BE4849">
      <w:pPr>
        <w:spacing w:after="0" w:line="240" w:lineRule="auto"/>
        <w:rPr>
          <w:bCs w:val="0"/>
        </w:rPr>
      </w:pPr>
      <w:r w:rsidRPr="00BE4849">
        <w:rPr>
          <w:bCs w:val="0"/>
        </w:rPr>
        <w:t>2. Effective Marketing Approach</w:t>
      </w:r>
    </w:p>
    <w:p w14:paraId="4C5B5522" w14:textId="77777777" w:rsidR="00BE4849" w:rsidRDefault="00BE4849" w:rsidP="00BE4849">
      <w:pPr>
        <w:spacing w:after="0" w:line="240" w:lineRule="auto"/>
        <w:rPr>
          <w:bCs w:val="0"/>
        </w:rPr>
      </w:pPr>
      <w:r w:rsidRPr="00BE4849">
        <w:rPr>
          <w:bCs w:val="0"/>
        </w:rPr>
        <w:t xml:space="preserve">We market </w:t>
      </w:r>
      <w:proofErr w:type="spellStart"/>
      <w:r w:rsidRPr="00BE4849">
        <w:rPr>
          <w:bCs w:val="0"/>
        </w:rPr>
        <w:t>AirAlert</w:t>
      </w:r>
      <w:proofErr w:type="spellEnd"/>
      <w:r w:rsidRPr="00BE4849">
        <w:rPr>
          <w:bCs w:val="0"/>
        </w:rPr>
        <w:t xml:space="preserve"> effectively by targeting specific customer personas, such as homeowners concerned about indoor pollution and car owners worried about cabin air quality. We use engaging, educational, and relatable content that highlights how </w:t>
      </w:r>
      <w:proofErr w:type="spellStart"/>
      <w:r w:rsidRPr="00BE4849">
        <w:rPr>
          <w:bCs w:val="0"/>
        </w:rPr>
        <w:t>AirAlert</w:t>
      </w:r>
      <w:proofErr w:type="spellEnd"/>
      <w:r w:rsidRPr="00BE4849">
        <w:rPr>
          <w:bCs w:val="0"/>
        </w:rPr>
        <w:t xml:space="preserve"> improves health and safety. Our strategy includes running performance-driven campaigns with measurable KPIs, such as increasing followers, visitors, and signups, and analyzing results for continuous improvement. We also leverage Odoo analytics to monitor visitor behavior and campaign performance, enabling data-driven adjustments.</w:t>
      </w:r>
    </w:p>
    <w:p w14:paraId="7E5DFACB" w14:textId="77777777" w:rsidR="00BE4849" w:rsidRPr="00BE4849" w:rsidRDefault="00BE4849" w:rsidP="00BE4849">
      <w:pPr>
        <w:spacing w:after="0" w:line="240" w:lineRule="auto"/>
        <w:rPr>
          <w:bCs w:val="0"/>
        </w:rPr>
      </w:pPr>
    </w:p>
    <w:p w14:paraId="66DDCFF7" w14:textId="77777777" w:rsidR="00BE4849" w:rsidRPr="00BE4849" w:rsidRDefault="00BE4849" w:rsidP="00BE4849">
      <w:pPr>
        <w:spacing w:after="0" w:line="240" w:lineRule="auto"/>
        <w:rPr>
          <w:bCs w:val="0"/>
        </w:rPr>
      </w:pPr>
      <w:r w:rsidRPr="00BE4849">
        <w:rPr>
          <w:bCs w:val="0"/>
        </w:rPr>
        <w:t>3. Customer Attraction</w:t>
      </w:r>
    </w:p>
    <w:p w14:paraId="66803608" w14:textId="77777777" w:rsidR="00BE4849" w:rsidRDefault="00BE4849" w:rsidP="00BE4849">
      <w:pPr>
        <w:spacing w:after="0" w:line="240" w:lineRule="auto"/>
        <w:rPr>
          <w:bCs w:val="0"/>
        </w:rPr>
      </w:pPr>
      <w:r w:rsidRPr="00BE4849">
        <w:rPr>
          <w:bCs w:val="0"/>
        </w:rPr>
        <w:t xml:space="preserve">Customers will be attracted to </w:t>
      </w:r>
      <w:proofErr w:type="spellStart"/>
      <w:r w:rsidRPr="00BE4849">
        <w:rPr>
          <w:bCs w:val="0"/>
        </w:rPr>
        <w:t>AirAlert</w:t>
      </w:r>
      <w:proofErr w:type="spellEnd"/>
      <w:r w:rsidRPr="00BE4849">
        <w:rPr>
          <w:bCs w:val="0"/>
        </w:rPr>
        <w:t xml:space="preserve"> because it addresses critical health and safety concerns by detecting smoke, harmful gases, and pollution before hazards occur. The product offers seamless smart home integration, making it easy to incorporate into daily life. It appeals to tech-savvy and health-conscious consumers who value real-time monitoring and proactive solutions. </w:t>
      </w:r>
      <w:r w:rsidRPr="00BE4849">
        <w:rPr>
          <w:bCs w:val="0"/>
        </w:rPr>
        <w:lastRenderedPageBreak/>
        <w:t>Additionally, our strong brand mission and vision — focused on safety and well-being — resonate with the emotional priorities of our audience.</w:t>
      </w:r>
    </w:p>
    <w:p w14:paraId="07F5AA7A" w14:textId="77777777" w:rsidR="00BE4849" w:rsidRPr="00BE4849" w:rsidRDefault="00BE4849" w:rsidP="00BE4849">
      <w:pPr>
        <w:spacing w:after="0" w:line="240" w:lineRule="auto"/>
        <w:rPr>
          <w:bCs w:val="0"/>
        </w:rPr>
      </w:pPr>
    </w:p>
    <w:p w14:paraId="5FA5C20C" w14:textId="77777777" w:rsidR="00BE4849" w:rsidRPr="00BE4849" w:rsidRDefault="00BE4849" w:rsidP="00BE4849">
      <w:pPr>
        <w:spacing w:after="0" w:line="240" w:lineRule="auto"/>
        <w:rPr>
          <w:bCs w:val="0"/>
        </w:rPr>
      </w:pPr>
      <w:r w:rsidRPr="00BE4849">
        <w:rPr>
          <w:bCs w:val="0"/>
        </w:rPr>
        <w:t>4. Pricing Method and Validation</w:t>
      </w:r>
    </w:p>
    <w:p w14:paraId="75122AD6" w14:textId="77777777" w:rsidR="00BE4849" w:rsidRDefault="00BE4849" w:rsidP="00BE4849">
      <w:pPr>
        <w:spacing w:after="0" w:line="240" w:lineRule="auto"/>
        <w:rPr>
          <w:bCs w:val="0"/>
        </w:rPr>
      </w:pPr>
      <w:r w:rsidRPr="00BE4849">
        <w:rPr>
          <w:bCs w:val="0"/>
        </w:rPr>
        <w:t xml:space="preserve">We will likely use a value-based pricing method, where the price reflects the significant value </w:t>
      </w:r>
      <w:proofErr w:type="spellStart"/>
      <w:r w:rsidRPr="00BE4849">
        <w:rPr>
          <w:bCs w:val="0"/>
        </w:rPr>
        <w:t>AirAlert</w:t>
      </w:r>
      <w:proofErr w:type="spellEnd"/>
      <w:r w:rsidRPr="00BE4849">
        <w:rPr>
          <w:bCs w:val="0"/>
        </w:rPr>
        <w:t xml:space="preserve"> brings to consumers’ health, safety, and convenience. Our validated learning comes from market research indicating that homeowners and car owners are willing to invest in smart technologies that prevent hazards and improve quality of life. The success of our early marketing efforts — including high website traffic and WhatsApp engagement — demonstrates a strong perceived value, supporting a premium yet accessible pricing strategy.</w:t>
      </w:r>
    </w:p>
    <w:p w14:paraId="055D7267" w14:textId="77777777" w:rsidR="00BE4849" w:rsidRPr="00BE4849" w:rsidRDefault="00BE4849" w:rsidP="00BE4849">
      <w:pPr>
        <w:spacing w:after="0" w:line="240" w:lineRule="auto"/>
        <w:rPr>
          <w:bCs w:val="0"/>
        </w:rPr>
      </w:pPr>
    </w:p>
    <w:p w14:paraId="550243D5" w14:textId="77777777" w:rsidR="00BE4849" w:rsidRPr="00BE4849" w:rsidRDefault="00BE4849" w:rsidP="00BE4849">
      <w:pPr>
        <w:spacing w:after="0" w:line="240" w:lineRule="auto"/>
        <w:rPr>
          <w:b/>
        </w:rPr>
      </w:pPr>
      <w:r w:rsidRPr="00BE4849">
        <w:rPr>
          <w:b/>
        </w:rPr>
        <w:t>5. Promotional Methods</w:t>
      </w:r>
    </w:p>
    <w:p w14:paraId="52F13864" w14:textId="77777777" w:rsidR="00BE4849" w:rsidRPr="00BE4849" w:rsidRDefault="00BE4849" w:rsidP="00BE4849">
      <w:pPr>
        <w:spacing w:after="0" w:line="240" w:lineRule="auto"/>
        <w:rPr>
          <w:bCs w:val="0"/>
        </w:rPr>
      </w:pPr>
      <w:r w:rsidRPr="00BE4849">
        <w:rPr>
          <w:bCs w:val="0"/>
        </w:rPr>
        <w:t>Our main promotional methods are WhatsApp Marketing, where we use direct communication and group promotions to spread awareness rapidly among communities; TikTok Campaigns, using short, engaging videos leveraging trending topics and challenges to reach a younger, tech-focused audience; Instagram Engagement, through visual storytelling with posts, reels, stories, interactive Q&amp;A sessions, polls, and user testimonials; Word of Mouth (</w:t>
      </w:r>
      <w:proofErr w:type="spellStart"/>
      <w:r w:rsidRPr="00BE4849">
        <w:rPr>
          <w:bCs w:val="0"/>
        </w:rPr>
        <w:t>WoM</w:t>
      </w:r>
      <w:proofErr w:type="spellEnd"/>
      <w:r w:rsidRPr="00BE4849">
        <w:rPr>
          <w:bCs w:val="0"/>
        </w:rPr>
        <w:t>), encouraging satisfied early users to share their positive experiences, especially within WhatsApp groups and social circles; and Landing Page Campaigns, using Odoo-powered landing pages linked from our social media to capture registrations and track user engagement.</w:t>
      </w:r>
    </w:p>
    <w:p w14:paraId="142C93BC" w14:textId="4FEC301B" w:rsidR="00BE4849" w:rsidRDefault="00BE4849" w:rsidP="004B06A1">
      <w:pPr>
        <w:spacing w:after="0" w:line="240" w:lineRule="auto"/>
        <w:rPr>
          <w:bCs w:val="0"/>
        </w:rPr>
      </w:pPr>
      <w:r w:rsidRPr="00BE4849">
        <w:rPr>
          <w:bCs w:val="0"/>
        </w:rPr>
        <w:t>In addition to social media efforts, we will utilize dedicated landing pages created via Odoo. These pages will be linked directly from our campaigns on TikTok, Instagram, and WhatsApp. The landing pages will feature clear calls-to-action (CTAs) to capture user information, drive registrations, and measure campaign success through tracked visitor analytics. This ensures a seamless flow from social engagement to customer conversion.</w:t>
      </w:r>
    </w:p>
    <w:p w14:paraId="1C869C91" w14:textId="77777777" w:rsidR="004B06A1" w:rsidRPr="00BE4849" w:rsidRDefault="004B06A1" w:rsidP="004B06A1">
      <w:pPr>
        <w:spacing w:after="0" w:line="240" w:lineRule="auto"/>
        <w:rPr>
          <w:bCs w:val="0"/>
        </w:rPr>
      </w:pPr>
    </w:p>
    <w:p w14:paraId="0D2C54F0" w14:textId="77777777" w:rsidR="00BE4849" w:rsidRPr="00BE4849" w:rsidRDefault="00BE4849" w:rsidP="00BE4849">
      <w:pPr>
        <w:spacing w:after="0" w:line="240" w:lineRule="auto"/>
        <w:rPr>
          <w:b/>
        </w:rPr>
      </w:pPr>
      <w:r w:rsidRPr="00BE4849">
        <w:rPr>
          <w:b/>
        </w:rPr>
        <w:t>Marketing Campaign Success</w:t>
      </w:r>
    </w:p>
    <w:p w14:paraId="78C33328" w14:textId="77777777" w:rsidR="00BE4849" w:rsidRPr="00BE4849" w:rsidRDefault="00BE4849" w:rsidP="00BE4849">
      <w:pPr>
        <w:spacing w:after="0" w:line="240" w:lineRule="auto"/>
        <w:rPr>
          <w:bCs w:val="0"/>
        </w:rPr>
      </w:pPr>
      <w:r w:rsidRPr="00BE4849">
        <w:rPr>
          <w:bCs w:val="0"/>
        </w:rPr>
        <w:t>Our 4-day marketing campaign focused on driving website traffic, enhancing social media engagement, and increasing user registrations. Overall, the campaign was successful, achieving most of our key performance indicators (KPIs) while highlighting areas for further improvement.</w:t>
      </w:r>
    </w:p>
    <w:p w14:paraId="738E79AB" w14:textId="77777777" w:rsidR="00BE4849" w:rsidRDefault="00BE4849" w:rsidP="00BE4849">
      <w:pPr>
        <w:spacing w:after="0" w:line="240" w:lineRule="auto"/>
        <w:rPr>
          <w:bCs w:val="0"/>
        </w:rPr>
      </w:pPr>
      <w:r w:rsidRPr="00BE4849">
        <w:rPr>
          <w:bCs w:val="0"/>
        </w:rPr>
        <w:t>The first KPI was to attract 50 unique visitors to the landing page within four days. According to the campaign analytics, we exceeded this goal significantly, reaching 163 unique visitors — surpassing the target by 226%.</w:t>
      </w:r>
    </w:p>
    <w:p w14:paraId="483AA595" w14:textId="77777777" w:rsidR="00385D4C" w:rsidRDefault="00385D4C" w:rsidP="00BE4849">
      <w:pPr>
        <w:spacing w:after="0" w:line="240" w:lineRule="auto"/>
        <w:rPr>
          <w:bCs w:val="0"/>
        </w:rPr>
      </w:pPr>
    </w:p>
    <w:p w14:paraId="1133E5E5" w14:textId="0569708D" w:rsidR="00385D4C" w:rsidRPr="00BE4849" w:rsidRDefault="00E54520" w:rsidP="00BE4849">
      <w:pPr>
        <w:spacing w:after="0" w:line="240" w:lineRule="auto"/>
        <w:rPr>
          <w:bCs w:val="0"/>
        </w:rPr>
      </w:pPr>
      <w:r>
        <w:rPr>
          <w:bCs w:val="0"/>
          <w:noProof/>
        </w:rPr>
        <w:lastRenderedPageBreak/>
        <w:drawing>
          <wp:inline distT="0" distB="0" distL="0" distR="0" wp14:anchorId="390F7989" wp14:editId="698D42B5">
            <wp:extent cx="5264421" cy="2578233"/>
            <wp:effectExtent l="0" t="0" r="0" b="0"/>
            <wp:docPr id="61299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98947" name="Picture 612998947"/>
                    <pic:cNvPicPr/>
                  </pic:nvPicPr>
                  <pic:blipFill>
                    <a:blip r:embed="rId11">
                      <a:extLst>
                        <a:ext uri="{28A0092B-C50C-407E-A947-70E740481C1C}">
                          <a14:useLocalDpi xmlns:a14="http://schemas.microsoft.com/office/drawing/2010/main" val="0"/>
                        </a:ext>
                      </a:extLst>
                    </a:blip>
                    <a:stretch>
                      <a:fillRect/>
                    </a:stretch>
                  </pic:blipFill>
                  <pic:spPr>
                    <a:xfrm>
                      <a:off x="0" y="0"/>
                      <a:ext cx="5264421" cy="2578233"/>
                    </a:xfrm>
                    <a:prstGeom prst="rect">
                      <a:avLst/>
                    </a:prstGeom>
                  </pic:spPr>
                </pic:pic>
              </a:graphicData>
            </a:graphic>
          </wp:inline>
        </w:drawing>
      </w:r>
    </w:p>
    <w:p w14:paraId="3BDE83F1" w14:textId="77777777" w:rsidR="00BE4849" w:rsidRPr="00E54520" w:rsidRDefault="00BE4849" w:rsidP="00E54520">
      <w:pPr>
        <w:spacing w:after="0" w:line="240" w:lineRule="auto"/>
        <w:jc w:val="center"/>
        <w:rPr>
          <w:bCs w:val="0"/>
          <w:i/>
          <w:iCs/>
        </w:rPr>
      </w:pPr>
      <w:r w:rsidRPr="00BE4849">
        <w:rPr>
          <w:bCs w:val="0"/>
          <w:i/>
          <w:iCs/>
        </w:rPr>
        <w:t>Figure 12: Landing Page Analytics</w:t>
      </w:r>
    </w:p>
    <w:p w14:paraId="4F248381" w14:textId="77777777" w:rsidR="00385D4C" w:rsidRPr="00BE4849" w:rsidRDefault="00385D4C" w:rsidP="00BE4849">
      <w:pPr>
        <w:spacing w:after="0" w:line="240" w:lineRule="auto"/>
        <w:rPr>
          <w:bCs w:val="0"/>
        </w:rPr>
      </w:pPr>
    </w:p>
    <w:p w14:paraId="627880E7" w14:textId="77777777" w:rsidR="00BE4849" w:rsidRPr="00BE4849" w:rsidRDefault="00BE4849" w:rsidP="00BE4849">
      <w:pPr>
        <w:spacing w:after="0" w:line="240" w:lineRule="auto"/>
        <w:rPr>
          <w:bCs w:val="0"/>
        </w:rPr>
      </w:pPr>
      <w:r w:rsidRPr="00BE4849">
        <w:rPr>
          <w:bCs w:val="0"/>
        </w:rPr>
        <w:t>The second KPI targeted gaining 50 new Instagram followers during the campaign period. By the end of the campaign, we secured 38 new followers, achieving 76% of the intended goal.</w:t>
      </w:r>
    </w:p>
    <w:p w14:paraId="43F5FB47" w14:textId="77777777" w:rsidR="00BE4849" w:rsidRPr="00BE4849" w:rsidRDefault="00BE4849" w:rsidP="00BE4849">
      <w:pPr>
        <w:spacing w:after="0" w:line="240" w:lineRule="auto"/>
        <w:rPr>
          <w:bCs w:val="0"/>
        </w:rPr>
      </w:pPr>
      <w:r w:rsidRPr="00BE4849">
        <w:rPr>
          <w:bCs w:val="0"/>
        </w:rPr>
        <w:t xml:space="preserve">The third KPI aimed to gain 50 new TikTok followers. However, the campaign resulted in 21 followers, achieving 42% of the target. This indicates that engagement on TikTok was lower compared to other marketing channels and will require additional focus </w:t>
      </w:r>
      <w:proofErr w:type="gramStart"/>
      <w:r w:rsidRPr="00BE4849">
        <w:rPr>
          <w:bCs w:val="0"/>
        </w:rPr>
        <w:t>in</w:t>
      </w:r>
      <w:proofErr w:type="gramEnd"/>
      <w:r w:rsidRPr="00BE4849">
        <w:rPr>
          <w:bCs w:val="0"/>
        </w:rPr>
        <w:t xml:space="preserve"> future campaigns.</w:t>
      </w:r>
    </w:p>
    <w:p w14:paraId="17C16BFB" w14:textId="74A0DB40" w:rsidR="00175A6F" w:rsidRDefault="009E440E" w:rsidP="0027705E">
      <w:pPr>
        <w:spacing w:after="0" w:line="240" w:lineRule="auto"/>
        <w:rPr>
          <w:b/>
        </w:rPr>
      </w:pPr>
      <w:r>
        <w:br w:type="page"/>
      </w:r>
    </w:p>
    <w:p w14:paraId="72584336" w14:textId="77777777" w:rsidR="00E319F5" w:rsidRDefault="00E319F5">
      <w:pPr>
        <w:spacing w:after="0" w:line="360" w:lineRule="auto"/>
        <w:jc w:val="center"/>
        <w:rPr>
          <w:b/>
        </w:rPr>
      </w:pPr>
    </w:p>
    <w:p w14:paraId="3F177650" w14:textId="77777777" w:rsidR="00175A6F" w:rsidRDefault="009E440E">
      <w:pPr>
        <w:spacing w:after="0" w:line="360" w:lineRule="auto"/>
        <w:jc w:val="center"/>
      </w:pPr>
      <w:r>
        <w:rPr>
          <w:b/>
        </w:rPr>
        <w:t>FINANCIAL ANALYSIS</w:t>
      </w:r>
    </w:p>
    <w:p w14:paraId="10862188" w14:textId="77777777" w:rsidR="00E54520" w:rsidRPr="00C5789A" w:rsidRDefault="00E54520" w:rsidP="00E54520">
      <w:pPr>
        <w:spacing w:after="0" w:line="360" w:lineRule="auto"/>
        <w:rPr>
          <w:highlight w:val="yellow"/>
        </w:rPr>
      </w:pPr>
    </w:p>
    <w:p w14:paraId="083DD6B3" w14:textId="03167B55" w:rsidR="00175A6F" w:rsidRPr="00C5789A" w:rsidRDefault="009E440E" w:rsidP="00E54520">
      <w:pPr>
        <w:spacing w:after="0" w:line="360" w:lineRule="auto"/>
        <w:rPr>
          <w:highlight w:val="yellow"/>
        </w:rPr>
      </w:pPr>
      <w:r w:rsidRPr="00C5789A">
        <w:rPr>
          <w:highlight w:val="yellow"/>
        </w:rPr>
        <w:t xml:space="preserve">The success or failure of any business model will depend greatly on the cost structure and revenue streams that you develop. Therefore, you are responsible for outlining the general cost structure and revenue streams for your </w:t>
      </w:r>
      <w:r w:rsidR="00C32DB6" w:rsidRPr="00C5789A">
        <w:rPr>
          <w:highlight w:val="yellow"/>
        </w:rPr>
        <w:t>startup</w:t>
      </w:r>
      <w:r w:rsidRPr="00C5789A">
        <w:rPr>
          <w:highlight w:val="yellow"/>
        </w:rPr>
        <w:t xml:space="preserve">.  Create preliminary financial projections (with a clear understanding of assumptions) and an estimation of all variable and fixed (overhead) costs, and projected profitability of the proposed venture.  </w:t>
      </w:r>
    </w:p>
    <w:p w14:paraId="476233DF" w14:textId="77777777" w:rsidR="00175A6F" w:rsidRPr="00C5789A" w:rsidRDefault="00175A6F">
      <w:pPr>
        <w:spacing w:after="0" w:line="360" w:lineRule="auto"/>
        <w:jc w:val="both"/>
        <w:rPr>
          <w:highlight w:val="yellow"/>
        </w:rPr>
      </w:pPr>
    </w:p>
    <w:p w14:paraId="1D6CCE3E" w14:textId="77777777" w:rsidR="00175A6F" w:rsidRPr="00C5789A" w:rsidRDefault="009E440E">
      <w:pPr>
        <w:spacing w:after="0" w:line="360" w:lineRule="auto"/>
        <w:rPr>
          <w:highlight w:val="yellow"/>
        </w:rPr>
      </w:pPr>
      <w:r w:rsidRPr="00C5789A">
        <w:rPr>
          <w:highlight w:val="yellow"/>
        </w:rPr>
        <w:t xml:space="preserve">Important considerations to determine profitability include: </w:t>
      </w:r>
    </w:p>
    <w:p w14:paraId="7230DBB7"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 xml:space="preserve">Are you sure that you have considered all costs, variable and fixed, that should be allocated to the </w:t>
      </w:r>
      <w:r w:rsidR="00C32DB6" w:rsidRPr="00C5789A">
        <w:rPr>
          <w:color w:val="000000"/>
          <w:highlight w:val="yellow"/>
        </w:rPr>
        <w:t>startup</w:t>
      </w:r>
      <w:r w:rsidRPr="00C5789A">
        <w:rPr>
          <w:color w:val="000000"/>
          <w:highlight w:val="yellow"/>
        </w:rPr>
        <w:t xml:space="preserve">? </w:t>
      </w:r>
    </w:p>
    <w:p w14:paraId="5769E85A"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 xml:space="preserve">Do you have enough information to prepare projected statements for the first two years of operation? </w:t>
      </w:r>
    </w:p>
    <w:p w14:paraId="15039BB1"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 xml:space="preserve">When will the business reach the break-even point? a.k.a. not making or losing money. </w:t>
      </w:r>
    </w:p>
    <w:p w14:paraId="4678845B"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 xml:space="preserve">When will the business become profitable? </w:t>
      </w:r>
    </w:p>
    <w:p w14:paraId="187A7399"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 xml:space="preserve">Is there enough profit potential to allow for growth of the business? </w:t>
      </w:r>
    </w:p>
    <w:p w14:paraId="2CB17493" w14:textId="77777777" w:rsidR="00175A6F" w:rsidRPr="00C5789A" w:rsidRDefault="009E440E" w:rsidP="005608B4">
      <w:pPr>
        <w:numPr>
          <w:ilvl w:val="0"/>
          <w:numId w:val="2"/>
        </w:numPr>
        <w:pBdr>
          <w:top w:val="nil"/>
          <w:left w:val="nil"/>
          <w:bottom w:val="nil"/>
          <w:right w:val="nil"/>
          <w:between w:val="nil"/>
        </w:pBdr>
        <w:spacing w:after="120" w:line="240" w:lineRule="auto"/>
        <w:rPr>
          <w:color w:val="000000"/>
          <w:highlight w:val="yellow"/>
        </w:rPr>
      </w:pPr>
      <w:r w:rsidRPr="00C5789A">
        <w:rPr>
          <w:color w:val="000000"/>
          <w:highlight w:val="yellow"/>
        </w:rPr>
        <w:t>Have you performed a relative analysis of other firms already engaged in this business or activity?</w:t>
      </w:r>
    </w:p>
    <w:p w14:paraId="2ED1E386" w14:textId="77777777" w:rsidR="00175A6F" w:rsidRPr="00C5789A" w:rsidRDefault="009E440E" w:rsidP="005608B4">
      <w:pPr>
        <w:numPr>
          <w:ilvl w:val="0"/>
          <w:numId w:val="2"/>
        </w:numPr>
        <w:pBdr>
          <w:top w:val="nil"/>
          <w:left w:val="nil"/>
          <w:bottom w:val="nil"/>
          <w:right w:val="nil"/>
          <w:between w:val="nil"/>
        </w:pBdr>
        <w:spacing w:after="120" w:line="240" w:lineRule="auto"/>
        <w:rPr>
          <w:highlight w:val="yellow"/>
        </w:rPr>
      </w:pPr>
      <w:r w:rsidRPr="00C5789A">
        <w:rPr>
          <w:color w:val="000000"/>
          <w:highlight w:val="yellow"/>
        </w:rPr>
        <w:t xml:space="preserve">Have you interviewed actual entrepreneurs to find out what financial factors are most important, and what problems entrepreneurs encounter with finance?  </w:t>
      </w:r>
      <w:r w:rsidRPr="00C5789A">
        <w:rPr>
          <w:color w:val="000000"/>
          <w:highlight w:val="yellow"/>
        </w:rPr>
        <w:br/>
      </w:r>
    </w:p>
    <w:p w14:paraId="45126764" w14:textId="77777777" w:rsidR="00175A6F" w:rsidRPr="00C5789A" w:rsidRDefault="009E440E" w:rsidP="008A10A0">
      <w:pPr>
        <w:jc w:val="both"/>
        <w:rPr>
          <w:highlight w:val="yellow"/>
        </w:rPr>
      </w:pPr>
      <w:r w:rsidRPr="00C5789A">
        <w:rPr>
          <w:highlight w:val="yellow"/>
        </w:rPr>
        <w:t xml:space="preserve">The financial plan </w:t>
      </w:r>
      <w:proofErr w:type="gramStart"/>
      <w:r w:rsidRPr="00C5789A">
        <w:rPr>
          <w:highlight w:val="yellow"/>
        </w:rPr>
        <w:t>consists</w:t>
      </w:r>
      <w:proofErr w:type="gramEnd"/>
      <w:r w:rsidRPr="00C5789A">
        <w:rPr>
          <w:highlight w:val="yellow"/>
        </w:rPr>
        <w:t xml:space="preserve"> profit and loss projection, and a break-even calculation. Together they constitute a reasonable estimate of your company's financial future. More important, the process</w:t>
      </w:r>
      <w:r w:rsidRPr="00C5789A">
        <w:rPr>
          <w:rFonts w:ascii="Garamond" w:eastAsia="Garamond" w:hAnsi="Garamond" w:cs="Garamond"/>
          <w:i/>
          <w:sz w:val="18"/>
          <w:szCs w:val="18"/>
          <w:highlight w:val="yellow"/>
        </w:rPr>
        <w:t xml:space="preserve"> </w:t>
      </w:r>
      <w:r w:rsidRPr="00C5789A">
        <w:rPr>
          <w:highlight w:val="yellow"/>
        </w:rPr>
        <w:t>of thinking through the financial plan will improve your insight into the inner financial workings of your company.</w:t>
      </w:r>
    </w:p>
    <w:p w14:paraId="6E154DC1" w14:textId="77777777" w:rsidR="00175A6F" w:rsidRPr="00C5789A" w:rsidRDefault="009E440E" w:rsidP="009E2610">
      <w:pPr>
        <w:jc w:val="both"/>
        <w:rPr>
          <w:highlight w:val="yellow"/>
        </w:rPr>
      </w:pPr>
      <w:r w:rsidRPr="00C5789A">
        <w:rPr>
          <w:highlight w:val="yellow"/>
        </w:rPr>
        <w:t xml:space="preserve">Your sales projections will come from a sales forecast in which you forecast sales, </w:t>
      </w:r>
      <w:proofErr w:type="gramStart"/>
      <w:r w:rsidRPr="00C5789A">
        <w:rPr>
          <w:highlight w:val="yellow"/>
        </w:rPr>
        <w:t>cost</w:t>
      </w:r>
      <w:proofErr w:type="gramEnd"/>
      <w:r w:rsidRPr="00C5789A">
        <w:rPr>
          <w:highlight w:val="yellow"/>
        </w:rPr>
        <w:t xml:space="preserve"> of goods sold, expenses, and profit month-by-month for one year.</w:t>
      </w:r>
    </w:p>
    <w:p w14:paraId="4254CA91" w14:textId="77777777" w:rsidR="00175A6F" w:rsidRDefault="009E440E" w:rsidP="009E2610">
      <w:pPr>
        <w:jc w:val="both"/>
      </w:pPr>
      <w:r w:rsidRPr="00C5789A">
        <w:rPr>
          <w:highlight w:val="yellow"/>
        </w:rPr>
        <w:t>Profit projections should be accompanied by a narrative explaining the major assumptions used to estimate company income and expenses.</w:t>
      </w:r>
    </w:p>
    <w:p w14:paraId="2A7A51BC" w14:textId="77777777" w:rsidR="00357B91" w:rsidRDefault="00357B91" w:rsidP="009E2610">
      <w:pPr>
        <w:jc w:val="both"/>
        <w:rPr>
          <w:rtl/>
        </w:rPr>
      </w:pPr>
    </w:p>
    <w:p w14:paraId="217E1365" w14:textId="77777777" w:rsidR="00357B91" w:rsidRDefault="00357B91" w:rsidP="009E2610">
      <w:pPr>
        <w:jc w:val="both"/>
      </w:pPr>
    </w:p>
    <w:p w14:paraId="6FA1333E" w14:textId="77777777" w:rsidR="00827DCF" w:rsidRDefault="00F20D4E" w:rsidP="00357B91">
      <w:pPr>
        <w:spacing w:after="0" w:line="360" w:lineRule="auto"/>
        <w:jc w:val="center"/>
        <w:rPr>
          <w:b/>
        </w:rPr>
      </w:pPr>
      <w:r w:rsidRPr="00C5789A">
        <w:rPr>
          <w:b/>
        </w:rPr>
        <w:lastRenderedPageBreak/>
        <w:t>FINANCIAL ANALYSIS</w:t>
      </w:r>
    </w:p>
    <w:p w14:paraId="697E9129" w14:textId="6AFAEF77" w:rsidR="00987F67" w:rsidRPr="00357B91" w:rsidRDefault="00C47326" w:rsidP="00357B91">
      <w:pPr>
        <w:spacing w:after="0" w:line="360" w:lineRule="auto"/>
        <w:rPr>
          <w:rFonts w:asciiTheme="majorBidi" w:hAnsiTheme="majorBidi" w:cstheme="majorBidi"/>
          <w:rtl/>
        </w:rPr>
      </w:pPr>
      <w:r>
        <w:rPr>
          <w:rFonts w:asciiTheme="majorBidi" w:hAnsiTheme="majorBidi" w:cstheme="majorBidi" w:hint="cs"/>
          <w:iCs/>
          <w:rtl/>
        </w:rPr>
        <w:t xml:space="preserve">   </w:t>
      </w:r>
      <w:r w:rsidR="00E164CA" w:rsidRPr="00E164CA">
        <w:rPr>
          <w:rFonts w:asciiTheme="majorBidi" w:hAnsiTheme="majorBidi" w:cstheme="majorBidi"/>
          <w:iCs/>
        </w:rPr>
        <w:t xml:space="preserve">The financial success of the </w:t>
      </w:r>
      <w:proofErr w:type="spellStart"/>
      <w:r w:rsidR="00E164CA" w:rsidRPr="00E164CA">
        <w:rPr>
          <w:rFonts w:asciiTheme="majorBidi" w:hAnsiTheme="majorBidi" w:cstheme="majorBidi"/>
          <w:iCs/>
        </w:rPr>
        <w:t>AirAlert</w:t>
      </w:r>
      <w:proofErr w:type="spellEnd"/>
      <w:r w:rsidR="00E164CA" w:rsidRPr="00E164CA">
        <w:rPr>
          <w:rFonts w:asciiTheme="majorBidi" w:hAnsiTheme="majorBidi" w:cstheme="majorBidi"/>
          <w:iCs/>
        </w:rPr>
        <w:t xml:space="preserve"> project relies on careful planning of its cost structure, revenue streams, and market growth potential. A full understanding of fixed and variable costs, alongside market conditions like inflation and industry growth rate, has been incorporated to project the startup’s financial outlook.</w:t>
      </w:r>
      <w:r w:rsidR="00357B91">
        <w:rPr>
          <w:rFonts w:asciiTheme="majorBidi" w:hAnsiTheme="majorBidi" w:cstheme="majorBidi"/>
          <w:iCs/>
        </w:rPr>
        <w:t xml:space="preserve"> </w:t>
      </w:r>
      <w:r w:rsidR="00E164CA" w:rsidRPr="00357B91">
        <w:rPr>
          <w:rFonts w:asciiTheme="majorBidi" w:hAnsiTheme="majorBidi" w:cstheme="majorBidi"/>
        </w:rPr>
        <w:t>S</w:t>
      </w:r>
      <w:r w:rsidR="00E164CA" w:rsidRPr="00E164CA">
        <w:rPr>
          <w:rFonts w:asciiTheme="majorBidi" w:hAnsiTheme="majorBidi" w:cstheme="majorBidi"/>
          <w:iCs/>
        </w:rPr>
        <w:t>audi Arabia’s inflation rate of 2.00% has been considered</w:t>
      </w:r>
      <w:r w:rsidR="00A232B8" w:rsidRPr="00357B91">
        <w:rPr>
          <w:rFonts w:asciiTheme="majorBidi" w:hAnsiTheme="majorBidi" w:cstheme="majorBidi"/>
        </w:rPr>
        <w:t xml:space="preserve"> [1]</w:t>
      </w:r>
      <w:r w:rsidR="00E164CA" w:rsidRPr="00E164CA">
        <w:rPr>
          <w:rFonts w:asciiTheme="majorBidi" w:hAnsiTheme="majorBidi" w:cstheme="majorBidi"/>
          <w:iCs/>
        </w:rPr>
        <w:t xml:space="preserve">, which will impact the cost of materials, labor, cloud services, and maintenance over time. </w:t>
      </w:r>
      <w:r w:rsidR="00987F67" w:rsidRPr="00357B91">
        <w:rPr>
          <w:rFonts w:asciiTheme="majorBidi" w:hAnsiTheme="majorBidi" w:cstheme="majorBidi"/>
        </w:rPr>
        <w:t>To maintain profitability, future costs have been adjusted based on their nature and expected growth. For example, employee salaries are projected to grow by 2% annually due to inflation and market competition, while cloud services and maintenance costs are expected to increase by 2%–3% annually based on service provider pricing trends. On the other hand, certain development costs like application and website development are treated as one-time expenses and do not recur in future years.</w:t>
      </w:r>
    </w:p>
    <w:p w14:paraId="4D11772B" w14:textId="4F72283D" w:rsidR="00E164CA" w:rsidRPr="00E164CA" w:rsidRDefault="00987F67" w:rsidP="00357B91">
      <w:pPr>
        <w:spacing w:after="0" w:line="360" w:lineRule="auto"/>
      </w:pPr>
      <w:r w:rsidRPr="00357B91">
        <w:rPr>
          <w:rFonts w:asciiTheme="majorBidi" w:hAnsiTheme="majorBidi" w:cstheme="majorBidi" w:hint="cs"/>
          <w:rtl/>
        </w:rPr>
        <w:t xml:space="preserve"> </w:t>
      </w:r>
      <w:r w:rsidR="00E164CA" w:rsidRPr="00E164CA">
        <w:rPr>
          <w:rFonts w:asciiTheme="majorBidi" w:hAnsiTheme="majorBidi" w:cstheme="majorBidi"/>
          <w:iCs/>
        </w:rPr>
        <w:t>The cost structure includes both fixed and variable components:</w:t>
      </w:r>
    </w:p>
    <w:p w14:paraId="32157BD2" w14:textId="70844C3F" w:rsidR="00E164CA" w:rsidRPr="00E164CA" w:rsidRDefault="00E164CA" w:rsidP="00261C9A">
      <w:pPr>
        <w:pStyle w:val="Heading5"/>
        <w:numPr>
          <w:ilvl w:val="0"/>
          <w:numId w:val="16"/>
        </w:numPr>
        <w:rPr>
          <w:rFonts w:asciiTheme="majorBidi" w:hAnsiTheme="majorBidi" w:cstheme="majorBidi"/>
          <w:b w:val="0"/>
          <w:bCs w:val="0"/>
          <w:sz w:val="24"/>
          <w:szCs w:val="24"/>
        </w:rPr>
      </w:pPr>
      <w:r w:rsidRPr="00E164CA">
        <w:rPr>
          <w:rFonts w:asciiTheme="majorBidi" w:hAnsiTheme="majorBidi" w:cstheme="majorBidi"/>
          <w:b w:val="0"/>
          <w:bCs w:val="0"/>
          <w:sz w:val="24"/>
          <w:szCs w:val="24"/>
        </w:rPr>
        <w:t>Fixed Costs: Development of AI and IoT (750 SAR annually), application and website (2,000 SAR annually), cloud services (6,900 SAR annually), salaries (432,000 SAR annually), marketing campaign (7,500 SAR), and system maintenance (2,550 SAR annually</w:t>
      </w:r>
      <w:proofErr w:type="gramStart"/>
      <w:r w:rsidRPr="00E164CA">
        <w:rPr>
          <w:rFonts w:asciiTheme="majorBidi" w:hAnsiTheme="majorBidi" w:cstheme="majorBidi"/>
          <w:b w:val="0"/>
          <w:bCs w:val="0"/>
          <w:sz w:val="24"/>
          <w:szCs w:val="24"/>
        </w:rPr>
        <w:t>)</w:t>
      </w:r>
      <w:r w:rsidR="00261C9A">
        <w:rPr>
          <w:rFonts w:asciiTheme="majorBidi" w:hAnsiTheme="majorBidi" w:cstheme="majorBidi"/>
          <w:b w:val="0"/>
          <w:bCs w:val="0"/>
          <w:sz w:val="24"/>
          <w:szCs w:val="24"/>
        </w:rPr>
        <w:t>.</w:t>
      </w:r>
      <w:r w:rsidR="00261C9A" w:rsidRPr="00261C9A">
        <w:rPr>
          <w:rFonts w:asciiTheme="majorBidi" w:hAnsiTheme="majorBidi" w:cstheme="majorBidi"/>
          <w:b w:val="0"/>
          <w:sz w:val="24"/>
          <w:szCs w:val="24"/>
        </w:rPr>
        <w:t>A</w:t>
      </w:r>
      <w:proofErr w:type="gramEnd"/>
      <w:r w:rsidR="00261C9A" w:rsidRPr="00261C9A">
        <w:rPr>
          <w:rFonts w:asciiTheme="majorBidi" w:hAnsiTheme="majorBidi" w:cstheme="majorBidi"/>
          <w:b w:val="0"/>
          <w:sz w:val="24"/>
          <w:szCs w:val="24"/>
        </w:rPr>
        <w:t xml:space="preserve"> detailed breakdown is provided in </w:t>
      </w:r>
      <w:r w:rsidR="00261C9A" w:rsidRPr="00261C9A">
        <w:rPr>
          <w:rFonts w:asciiTheme="majorBidi" w:hAnsiTheme="majorBidi" w:cstheme="majorBidi"/>
          <w:b w:val="0"/>
          <w:bCs w:val="0"/>
          <w:sz w:val="24"/>
          <w:szCs w:val="24"/>
        </w:rPr>
        <w:t>Table 1: Fixed Costs</w:t>
      </w:r>
      <w:r w:rsidR="00261C9A" w:rsidRPr="00261C9A">
        <w:rPr>
          <w:rFonts w:asciiTheme="majorBidi" w:hAnsiTheme="majorBidi" w:cstheme="majorBidi"/>
          <w:b w:val="0"/>
          <w:sz w:val="24"/>
          <w:szCs w:val="24"/>
        </w:rPr>
        <w:t>.</w:t>
      </w:r>
    </w:p>
    <w:p w14:paraId="7D3C00E6" w14:textId="314528D3" w:rsidR="00E164CA" w:rsidRPr="00E164CA" w:rsidRDefault="00E164CA" w:rsidP="00A232B8">
      <w:pPr>
        <w:pStyle w:val="Heading5"/>
        <w:numPr>
          <w:ilvl w:val="0"/>
          <w:numId w:val="16"/>
        </w:numPr>
        <w:rPr>
          <w:rFonts w:asciiTheme="majorBidi" w:hAnsiTheme="majorBidi" w:cstheme="majorBidi"/>
          <w:b w:val="0"/>
          <w:bCs w:val="0"/>
          <w:sz w:val="24"/>
          <w:szCs w:val="24"/>
        </w:rPr>
      </w:pPr>
      <w:r w:rsidRPr="00E164CA">
        <w:rPr>
          <w:rFonts w:asciiTheme="majorBidi" w:hAnsiTheme="majorBidi" w:cstheme="majorBidi"/>
          <w:b w:val="0"/>
          <w:bCs w:val="0"/>
          <w:sz w:val="24"/>
          <w:szCs w:val="24"/>
        </w:rPr>
        <w:t>Variable Costs: Each unit produced carries a cost of approximately 545 SAR, with additional shipping (30 SAR/unit), payment gateway fees (24 SAR/unit), and customer support and maintenance (20 SAR/unit), leading to a total variable cost of about 619 SAR per unit.</w:t>
      </w:r>
      <w:r w:rsidR="00A232B8">
        <w:rPr>
          <w:rFonts w:asciiTheme="majorBidi" w:hAnsiTheme="majorBidi" w:cstheme="majorBidi"/>
          <w:b w:val="0"/>
          <w:bCs w:val="0"/>
          <w:sz w:val="24"/>
          <w:szCs w:val="24"/>
        </w:rPr>
        <w:t xml:space="preserve"> </w:t>
      </w:r>
      <w:r w:rsidR="00A232B8" w:rsidRPr="00A232B8">
        <w:rPr>
          <w:rFonts w:asciiTheme="majorBidi" w:hAnsiTheme="majorBidi" w:cstheme="majorBidi"/>
          <w:b w:val="0"/>
          <w:sz w:val="24"/>
          <w:szCs w:val="24"/>
        </w:rPr>
        <w:t xml:space="preserve">These are outlined in </w:t>
      </w:r>
      <w:r w:rsidR="00A232B8" w:rsidRPr="00A232B8">
        <w:rPr>
          <w:rFonts w:asciiTheme="majorBidi" w:hAnsiTheme="majorBidi" w:cstheme="majorBidi"/>
          <w:b w:val="0"/>
          <w:bCs w:val="0"/>
          <w:sz w:val="24"/>
          <w:szCs w:val="24"/>
        </w:rPr>
        <w:t>Table 2: Variable Costs</w:t>
      </w:r>
      <w:r w:rsidR="00A232B8" w:rsidRPr="00A232B8">
        <w:rPr>
          <w:rFonts w:asciiTheme="majorBidi" w:hAnsiTheme="majorBidi" w:cstheme="majorBidi"/>
          <w:b w:val="0"/>
          <w:sz w:val="24"/>
          <w:szCs w:val="24"/>
        </w:rPr>
        <w:t>.</w:t>
      </w:r>
    </w:p>
    <w:p w14:paraId="01FB810D" w14:textId="61B38323" w:rsidR="00E164CA" w:rsidRPr="00E164CA" w:rsidRDefault="00E164CA" w:rsidP="00E164CA">
      <w:pPr>
        <w:pStyle w:val="Heading5"/>
        <w:rPr>
          <w:rFonts w:asciiTheme="majorBidi" w:hAnsiTheme="majorBidi" w:cstheme="majorBidi"/>
          <w:b w:val="0"/>
          <w:bCs w:val="0"/>
          <w:sz w:val="24"/>
          <w:szCs w:val="24"/>
        </w:rPr>
      </w:pPr>
      <w:r w:rsidRPr="00E164CA">
        <w:rPr>
          <w:rFonts w:asciiTheme="majorBidi" w:hAnsiTheme="majorBidi" w:cstheme="majorBidi"/>
          <w:b w:val="0"/>
          <w:bCs w:val="0"/>
          <w:sz w:val="24"/>
          <w:szCs w:val="24"/>
        </w:rPr>
        <w:t>Market research indicates the global air quality monitoring market is growing at a compound annual growth rate (CAGR) of 13.85% through 2032</w:t>
      </w:r>
      <w:r w:rsidR="00446762">
        <w:rPr>
          <w:rFonts w:asciiTheme="majorBidi" w:hAnsiTheme="majorBidi" w:cstheme="majorBidi"/>
          <w:b w:val="0"/>
          <w:bCs w:val="0"/>
          <w:sz w:val="24"/>
          <w:szCs w:val="24"/>
        </w:rPr>
        <w:t xml:space="preserve"> [2</w:t>
      </w:r>
      <w:proofErr w:type="gramStart"/>
      <w:r w:rsidR="00446762">
        <w:rPr>
          <w:rFonts w:asciiTheme="majorBidi" w:hAnsiTheme="majorBidi" w:cstheme="majorBidi"/>
          <w:b w:val="0"/>
          <w:bCs w:val="0"/>
          <w:sz w:val="24"/>
          <w:szCs w:val="24"/>
        </w:rPr>
        <w:t xml:space="preserve">] </w:t>
      </w:r>
      <w:r w:rsidRPr="00E164CA">
        <w:rPr>
          <w:rFonts w:asciiTheme="majorBidi" w:hAnsiTheme="majorBidi" w:cstheme="majorBidi"/>
          <w:b w:val="0"/>
          <w:bCs w:val="0"/>
          <w:sz w:val="24"/>
          <w:szCs w:val="24"/>
        </w:rPr>
        <w:t>,</w:t>
      </w:r>
      <w:proofErr w:type="gramEnd"/>
      <w:r w:rsidRPr="00E164CA">
        <w:rPr>
          <w:rFonts w:asciiTheme="majorBidi" w:hAnsiTheme="majorBidi" w:cstheme="majorBidi"/>
          <w:b w:val="0"/>
          <w:bCs w:val="0"/>
          <w:sz w:val="24"/>
          <w:szCs w:val="24"/>
        </w:rPr>
        <w:t xml:space="preserve"> suggesting strong future demand for </w:t>
      </w:r>
      <w:proofErr w:type="spellStart"/>
      <w:r w:rsidRPr="00E164CA">
        <w:rPr>
          <w:rFonts w:asciiTheme="majorBidi" w:hAnsiTheme="majorBidi" w:cstheme="majorBidi"/>
          <w:b w:val="0"/>
          <w:bCs w:val="0"/>
          <w:sz w:val="24"/>
          <w:szCs w:val="24"/>
        </w:rPr>
        <w:t>AirAlert’s</w:t>
      </w:r>
      <w:proofErr w:type="spellEnd"/>
      <w:r w:rsidRPr="00E164CA">
        <w:rPr>
          <w:rFonts w:asciiTheme="majorBidi" w:hAnsiTheme="majorBidi" w:cstheme="majorBidi"/>
          <w:b w:val="0"/>
          <w:bCs w:val="0"/>
          <w:sz w:val="24"/>
          <w:szCs w:val="24"/>
        </w:rPr>
        <w:t xml:space="preserve"> solutions.</w:t>
      </w:r>
    </w:p>
    <w:p w14:paraId="28928F30" w14:textId="77777777" w:rsidR="00E164CA" w:rsidRPr="00E164CA" w:rsidRDefault="00E164CA" w:rsidP="00E164CA">
      <w:pPr>
        <w:pStyle w:val="Heading5"/>
        <w:rPr>
          <w:rFonts w:asciiTheme="majorBidi" w:hAnsiTheme="majorBidi" w:cstheme="majorBidi"/>
          <w:b w:val="0"/>
          <w:bCs w:val="0"/>
          <w:sz w:val="24"/>
          <w:szCs w:val="24"/>
        </w:rPr>
      </w:pPr>
      <w:r w:rsidRPr="00E164CA">
        <w:rPr>
          <w:rFonts w:asciiTheme="majorBidi" w:hAnsiTheme="majorBidi" w:cstheme="majorBidi"/>
          <w:b w:val="0"/>
          <w:bCs w:val="0"/>
          <w:sz w:val="24"/>
          <w:szCs w:val="24"/>
        </w:rPr>
        <w:t>These financial projections enable the preparation of profit and loss estimates, and break-even calculations for the first two years. The analysis shows the potential for reaching profitability as market adoption increases, providing a solid base for sustainable business growth.</w:t>
      </w:r>
    </w:p>
    <w:p w14:paraId="0D83CC2B" w14:textId="77777777" w:rsidR="000D468C" w:rsidRDefault="000D468C">
      <w:pPr>
        <w:pStyle w:val="Heading5"/>
        <w:rPr>
          <w:rFonts w:asciiTheme="majorBidi" w:hAnsiTheme="majorBidi" w:cstheme="majorBidi"/>
          <w:szCs w:val="28"/>
        </w:rPr>
      </w:pPr>
    </w:p>
    <w:p w14:paraId="18E56600" w14:textId="77777777" w:rsidR="00DC6FA5" w:rsidRPr="00DC6FA5" w:rsidRDefault="00DC6FA5" w:rsidP="00DC6FA5"/>
    <w:p w14:paraId="58DCC608" w14:textId="11071ACB" w:rsidR="007C173A" w:rsidRPr="00D721C3" w:rsidRDefault="007C173A" w:rsidP="00D721C3">
      <w:pPr>
        <w:pStyle w:val="Caption"/>
        <w:keepNext/>
        <w:jc w:val="center"/>
        <w:rPr>
          <w:rFonts w:asciiTheme="majorBidi" w:hAnsiTheme="majorBidi" w:cstheme="majorBidi"/>
          <w:i/>
          <w:iCs/>
        </w:rPr>
      </w:pPr>
      <w:r w:rsidRPr="00D721C3">
        <w:rPr>
          <w:rFonts w:asciiTheme="majorBidi" w:hAnsiTheme="majorBidi" w:cstheme="majorBidi"/>
          <w:i/>
          <w:iCs/>
        </w:rPr>
        <w:lastRenderedPageBreak/>
        <w:t xml:space="preserve">Table </w:t>
      </w:r>
      <w:r w:rsidRPr="00D721C3">
        <w:rPr>
          <w:rFonts w:asciiTheme="majorBidi" w:hAnsiTheme="majorBidi" w:cstheme="majorBidi"/>
          <w:i/>
          <w:iCs/>
        </w:rPr>
        <w:fldChar w:fldCharType="begin"/>
      </w:r>
      <w:r w:rsidRPr="00D721C3">
        <w:rPr>
          <w:rFonts w:asciiTheme="majorBidi" w:hAnsiTheme="majorBidi" w:cstheme="majorBidi"/>
          <w:i/>
          <w:iCs/>
        </w:rPr>
        <w:instrText xml:space="preserve"> SEQ Table \* ARABIC </w:instrText>
      </w:r>
      <w:r w:rsidRPr="00D721C3">
        <w:rPr>
          <w:rFonts w:asciiTheme="majorBidi" w:hAnsiTheme="majorBidi" w:cstheme="majorBidi"/>
          <w:i/>
          <w:iCs/>
        </w:rPr>
        <w:fldChar w:fldCharType="separate"/>
      </w:r>
      <w:r w:rsidR="00DC6FA5">
        <w:rPr>
          <w:rFonts w:asciiTheme="majorBidi" w:hAnsiTheme="majorBidi" w:cstheme="majorBidi"/>
          <w:i/>
          <w:iCs/>
          <w:noProof/>
        </w:rPr>
        <w:t>1</w:t>
      </w:r>
      <w:r w:rsidRPr="00D721C3">
        <w:rPr>
          <w:rFonts w:asciiTheme="majorBidi" w:hAnsiTheme="majorBidi" w:cstheme="majorBidi"/>
          <w:i/>
          <w:iCs/>
        </w:rPr>
        <w:fldChar w:fldCharType="end"/>
      </w:r>
      <w:r w:rsidRPr="00D721C3">
        <w:rPr>
          <w:rFonts w:asciiTheme="majorBidi" w:hAnsiTheme="majorBidi" w:cstheme="majorBidi"/>
          <w:i/>
          <w:iCs/>
        </w:rPr>
        <w:t xml:space="preserve"> Fixed Costs</w:t>
      </w:r>
    </w:p>
    <w:tbl>
      <w:tblPr>
        <w:tblStyle w:val="GridTable4-Accent2"/>
        <w:tblW w:w="0" w:type="auto"/>
        <w:jc w:val="center"/>
        <w:tblLook w:val="04A0" w:firstRow="1" w:lastRow="0" w:firstColumn="1" w:lastColumn="0" w:noHBand="0" w:noVBand="1"/>
      </w:tblPr>
      <w:tblGrid>
        <w:gridCol w:w="562"/>
        <w:gridCol w:w="3544"/>
        <w:gridCol w:w="142"/>
        <w:gridCol w:w="1701"/>
        <w:gridCol w:w="142"/>
        <w:gridCol w:w="2539"/>
      </w:tblGrid>
      <w:tr w:rsidR="007C173A" w14:paraId="3AF7C253" w14:textId="77777777" w:rsidTr="008D31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6"/>
          </w:tcPr>
          <w:p w14:paraId="465EB94E" w14:textId="77777777" w:rsidR="007C173A" w:rsidRDefault="007C173A" w:rsidP="00B52DE0">
            <w:pPr>
              <w:jc w:val="center"/>
            </w:pPr>
            <w:r w:rsidRPr="00B9268C">
              <w:t>Fixed Costs</w:t>
            </w:r>
          </w:p>
        </w:tc>
      </w:tr>
      <w:tr w:rsidR="007C173A" w14:paraId="259E3F9E"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6"/>
          </w:tcPr>
          <w:p w14:paraId="4DE6AD96" w14:textId="77777777" w:rsidR="007C173A" w:rsidRDefault="007C173A" w:rsidP="00B52DE0">
            <w:pPr>
              <w:jc w:val="center"/>
            </w:pPr>
            <w:r w:rsidRPr="00B9268C">
              <w:t>Fixed Costs Website and Application Development</w:t>
            </w:r>
          </w:p>
        </w:tc>
      </w:tr>
      <w:tr w:rsidR="007C173A" w14:paraId="40541DDE"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42FB47FF" w14:textId="77777777" w:rsidR="007C173A" w:rsidRDefault="007C173A" w:rsidP="00B52DE0">
            <w:pPr>
              <w:jc w:val="center"/>
            </w:pPr>
            <w:r>
              <w:t>#</w:t>
            </w:r>
          </w:p>
        </w:tc>
        <w:tc>
          <w:tcPr>
            <w:tcW w:w="3686" w:type="dxa"/>
            <w:gridSpan w:val="2"/>
          </w:tcPr>
          <w:p w14:paraId="3D05D2EF"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Title</w:t>
            </w:r>
          </w:p>
        </w:tc>
        <w:tc>
          <w:tcPr>
            <w:tcW w:w="1701" w:type="dxa"/>
          </w:tcPr>
          <w:p w14:paraId="2379F7BD"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Quantity</w:t>
            </w:r>
          </w:p>
        </w:tc>
        <w:tc>
          <w:tcPr>
            <w:tcW w:w="2681" w:type="dxa"/>
            <w:gridSpan w:val="2"/>
          </w:tcPr>
          <w:p w14:paraId="1921CA21"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Cost</w:t>
            </w:r>
          </w:p>
        </w:tc>
      </w:tr>
      <w:tr w:rsidR="007C173A" w14:paraId="79F46732"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760AAB3B" w14:textId="77777777" w:rsidR="007C173A" w:rsidRDefault="007C173A" w:rsidP="00B52DE0">
            <w:pPr>
              <w:jc w:val="center"/>
            </w:pPr>
            <w:r>
              <w:t>1</w:t>
            </w:r>
          </w:p>
        </w:tc>
        <w:tc>
          <w:tcPr>
            <w:tcW w:w="3686" w:type="dxa"/>
            <w:gridSpan w:val="2"/>
          </w:tcPr>
          <w:p w14:paraId="1257F19E"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6B074F">
              <w:t>Total for AI + IoT Development</w:t>
            </w:r>
            <w:r>
              <w:t xml:space="preserve"> </w:t>
            </w:r>
            <w:r w:rsidRPr="006B074F">
              <w:t>(</w:t>
            </w:r>
            <w:r w:rsidRPr="00BE56A6">
              <w:t>annually</w:t>
            </w:r>
            <w:r w:rsidRPr="006B074F">
              <w:t>)</w:t>
            </w:r>
          </w:p>
        </w:tc>
        <w:tc>
          <w:tcPr>
            <w:tcW w:w="1701" w:type="dxa"/>
          </w:tcPr>
          <w:p w14:paraId="52DD058D"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t>1</w:t>
            </w:r>
          </w:p>
        </w:tc>
        <w:tc>
          <w:tcPr>
            <w:tcW w:w="2681" w:type="dxa"/>
            <w:gridSpan w:val="2"/>
          </w:tcPr>
          <w:p w14:paraId="042AD32F"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t>750</w:t>
            </w:r>
          </w:p>
        </w:tc>
      </w:tr>
      <w:tr w:rsidR="007C173A" w14:paraId="4AD1447B"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027E10D" w14:textId="77777777" w:rsidR="007C173A" w:rsidRDefault="007C173A" w:rsidP="00B52DE0">
            <w:pPr>
              <w:jc w:val="center"/>
            </w:pPr>
            <w:r>
              <w:t>2</w:t>
            </w:r>
          </w:p>
        </w:tc>
        <w:tc>
          <w:tcPr>
            <w:tcW w:w="3686" w:type="dxa"/>
            <w:gridSpan w:val="2"/>
          </w:tcPr>
          <w:p w14:paraId="04F17B2E"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6B074F">
              <w:t>Total</w:t>
            </w:r>
            <w:r>
              <w:t xml:space="preserve"> </w:t>
            </w:r>
            <w:r w:rsidRPr="006B074F">
              <w:t>for Application &amp; Website</w:t>
            </w:r>
            <w:r>
              <w:t xml:space="preserve"> </w:t>
            </w:r>
            <w:r w:rsidRPr="006B074F">
              <w:t>(</w:t>
            </w:r>
            <w:r w:rsidRPr="00BE56A6">
              <w:t>annually</w:t>
            </w:r>
            <w:r w:rsidRPr="006B074F">
              <w:t>)</w:t>
            </w:r>
          </w:p>
        </w:tc>
        <w:tc>
          <w:tcPr>
            <w:tcW w:w="1701" w:type="dxa"/>
          </w:tcPr>
          <w:p w14:paraId="3F0F43D1"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681" w:type="dxa"/>
            <w:gridSpan w:val="2"/>
          </w:tcPr>
          <w:p w14:paraId="47A973EE"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2,000</w:t>
            </w:r>
          </w:p>
        </w:tc>
      </w:tr>
      <w:tr w:rsidR="007C173A" w14:paraId="53676ECE"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593D0669" w14:textId="77777777" w:rsidR="007C173A" w:rsidRDefault="007C173A" w:rsidP="00B52DE0">
            <w:pPr>
              <w:jc w:val="center"/>
            </w:pPr>
            <w:r>
              <w:t>3</w:t>
            </w:r>
          </w:p>
        </w:tc>
        <w:tc>
          <w:tcPr>
            <w:tcW w:w="3686" w:type="dxa"/>
            <w:gridSpan w:val="2"/>
          </w:tcPr>
          <w:p w14:paraId="152BE149"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6B074F">
              <w:t>Total for Cloud Services (</w:t>
            </w:r>
            <w:r w:rsidRPr="00BE56A6">
              <w:t>annually</w:t>
            </w:r>
            <w:r>
              <w:t>)</w:t>
            </w:r>
          </w:p>
        </w:tc>
        <w:tc>
          <w:tcPr>
            <w:tcW w:w="1701" w:type="dxa"/>
          </w:tcPr>
          <w:p w14:paraId="4F6E59A7"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t>1</w:t>
            </w:r>
          </w:p>
        </w:tc>
        <w:tc>
          <w:tcPr>
            <w:tcW w:w="2681" w:type="dxa"/>
            <w:gridSpan w:val="2"/>
          </w:tcPr>
          <w:p w14:paraId="577234FB"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t>6,900</w:t>
            </w:r>
          </w:p>
        </w:tc>
      </w:tr>
      <w:tr w:rsidR="007C173A" w14:paraId="086CA0F0"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4212A4B6" w14:textId="77777777" w:rsidR="007C173A" w:rsidRDefault="007C173A" w:rsidP="00B52DE0">
            <w:pPr>
              <w:jc w:val="center"/>
            </w:pPr>
            <w:r>
              <w:t>4</w:t>
            </w:r>
          </w:p>
        </w:tc>
        <w:tc>
          <w:tcPr>
            <w:tcW w:w="3686" w:type="dxa"/>
            <w:gridSpan w:val="2"/>
          </w:tcPr>
          <w:p w14:paraId="6045A5B8"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9B57D1">
              <w:t>Fixed Maintenance Costs</w:t>
            </w:r>
            <w:r>
              <w:t xml:space="preserve"> (</w:t>
            </w:r>
            <w:r w:rsidRPr="00BE56A6">
              <w:t>annually</w:t>
            </w:r>
            <w:r>
              <w:t>)</w:t>
            </w:r>
          </w:p>
        </w:tc>
        <w:tc>
          <w:tcPr>
            <w:tcW w:w="1701" w:type="dxa"/>
          </w:tcPr>
          <w:p w14:paraId="6AF3683F"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681" w:type="dxa"/>
            <w:gridSpan w:val="2"/>
          </w:tcPr>
          <w:p w14:paraId="16F32204"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2,550</w:t>
            </w:r>
          </w:p>
        </w:tc>
      </w:tr>
      <w:tr w:rsidR="007C173A" w14:paraId="19075E08"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6"/>
          </w:tcPr>
          <w:p w14:paraId="4A66D47B" w14:textId="77777777" w:rsidR="007C173A" w:rsidRPr="00AD4088" w:rsidRDefault="007C173A" w:rsidP="00B52DE0">
            <w:pPr>
              <w:jc w:val="center"/>
            </w:pPr>
            <w:r w:rsidRPr="00AD4088">
              <w:t xml:space="preserve">Total Development and Production Cost = </w:t>
            </w:r>
            <w:r>
              <w:t>12</w:t>
            </w:r>
            <w:r w:rsidRPr="00AD4088">
              <w:t>,</w:t>
            </w:r>
            <w:r>
              <w:t>200</w:t>
            </w:r>
            <w:r w:rsidRPr="00AD4088">
              <w:t xml:space="preserve"> SAR</w:t>
            </w:r>
          </w:p>
          <w:p w14:paraId="65F23C7C" w14:textId="77777777" w:rsidR="007C173A" w:rsidRDefault="007C173A" w:rsidP="00B52DE0">
            <w:pPr>
              <w:jc w:val="center"/>
            </w:pPr>
          </w:p>
        </w:tc>
      </w:tr>
      <w:tr w:rsidR="007C173A" w14:paraId="38585ED3"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8630" w:type="dxa"/>
            <w:gridSpan w:val="6"/>
            <w:shd w:val="clear" w:color="auto" w:fill="auto"/>
          </w:tcPr>
          <w:p w14:paraId="4AAF0B7C" w14:textId="77777777" w:rsidR="007C173A" w:rsidRDefault="007C173A" w:rsidP="00B52DE0">
            <w:pPr>
              <w:jc w:val="center"/>
            </w:pPr>
            <w:r w:rsidRPr="006B074F">
              <w:t>Labor (Employees’ Salaries)</w:t>
            </w:r>
          </w:p>
        </w:tc>
      </w:tr>
      <w:tr w:rsidR="007C173A" w14:paraId="72EBDBF6"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313AA922" w14:textId="77777777" w:rsidR="007C173A" w:rsidRPr="006B074F" w:rsidRDefault="007C173A" w:rsidP="00B52DE0">
            <w:pPr>
              <w:jc w:val="center"/>
            </w:pPr>
            <w:r>
              <w:t>#</w:t>
            </w:r>
          </w:p>
        </w:tc>
        <w:tc>
          <w:tcPr>
            <w:tcW w:w="3544" w:type="dxa"/>
          </w:tcPr>
          <w:p w14:paraId="32774715"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t>Title</w:t>
            </w:r>
          </w:p>
        </w:tc>
        <w:tc>
          <w:tcPr>
            <w:tcW w:w="1985" w:type="dxa"/>
            <w:gridSpan w:val="3"/>
          </w:tcPr>
          <w:p w14:paraId="24EEC048"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A92633">
              <w:t>No. Of Employees</w:t>
            </w:r>
          </w:p>
        </w:tc>
        <w:tc>
          <w:tcPr>
            <w:tcW w:w="2539" w:type="dxa"/>
          </w:tcPr>
          <w:p w14:paraId="765340DA"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rPr>
                <w:b/>
                <w:bCs w:val="0"/>
              </w:rPr>
            </w:pPr>
            <w:r w:rsidRPr="00A92633">
              <w:t>Average Monthly Salary Per Employee</w:t>
            </w:r>
          </w:p>
        </w:tc>
      </w:tr>
      <w:tr w:rsidR="007C173A" w14:paraId="2F9B1B5B"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5D625471" w14:textId="77777777" w:rsidR="007C173A" w:rsidRPr="006B074F" w:rsidRDefault="007C173A" w:rsidP="00B52DE0">
            <w:pPr>
              <w:jc w:val="center"/>
            </w:pPr>
            <w:r>
              <w:t>1</w:t>
            </w:r>
          </w:p>
        </w:tc>
        <w:tc>
          <w:tcPr>
            <w:tcW w:w="3544" w:type="dxa"/>
          </w:tcPr>
          <w:p w14:paraId="204E586E"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6B074F">
              <w:t>Hardware Developer</w:t>
            </w:r>
          </w:p>
        </w:tc>
        <w:tc>
          <w:tcPr>
            <w:tcW w:w="1985" w:type="dxa"/>
            <w:gridSpan w:val="3"/>
          </w:tcPr>
          <w:p w14:paraId="78A34495"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A8AF30E"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rPr>
                <w:b/>
                <w:bCs w:val="0"/>
              </w:rPr>
            </w:pPr>
            <w:r>
              <w:rPr>
                <w:b/>
              </w:rPr>
              <w:t>5,500</w:t>
            </w:r>
          </w:p>
        </w:tc>
      </w:tr>
      <w:tr w:rsidR="007C173A" w14:paraId="05FC697B"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6C753F88" w14:textId="77777777" w:rsidR="007C173A" w:rsidRPr="006B074F" w:rsidRDefault="007C173A" w:rsidP="00B52DE0">
            <w:pPr>
              <w:jc w:val="center"/>
            </w:pPr>
            <w:r>
              <w:t>2</w:t>
            </w:r>
          </w:p>
        </w:tc>
        <w:tc>
          <w:tcPr>
            <w:tcW w:w="3544" w:type="dxa"/>
          </w:tcPr>
          <w:p w14:paraId="69133D90"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6B074F">
              <w:t>Software Developer</w:t>
            </w:r>
          </w:p>
        </w:tc>
        <w:tc>
          <w:tcPr>
            <w:tcW w:w="1985" w:type="dxa"/>
            <w:gridSpan w:val="3"/>
          </w:tcPr>
          <w:p w14:paraId="222DB294"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4E289582"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rPr>
                <w:b/>
                <w:bCs w:val="0"/>
              </w:rPr>
            </w:pPr>
            <w:r>
              <w:rPr>
                <w:b/>
              </w:rPr>
              <w:t>6,000</w:t>
            </w:r>
          </w:p>
        </w:tc>
      </w:tr>
      <w:tr w:rsidR="007C173A" w14:paraId="5C3BD676"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F675193" w14:textId="77777777" w:rsidR="007C173A" w:rsidRPr="006B074F" w:rsidRDefault="007C173A" w:rsidP="00B52DE0">
            <w:pPr>
              <w:jc w:val="center"/>
            </w:pPr>
            <w:r>
              <w:t>3</w:t>
            </w:r>
          </w:p>
        </w:tc>
        <w:tc>
          <w:tcPr>
            <w:tcW w:w="3544" w:type="dxa"/>
          </w:tcPr>
          <w:p w14:paraId="79B14F96"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6B074F">
              <w:t>AI Specialist</w:t>
            </w:r>
          </w:p>
        </w:tc>
        <w:tc>
          <w:tcPr>
            <w:tcW w:w="1985" w:type="dxa"/>
            <w:gridSpan w:val="3"/>
          </w:tcPr>
          <w:p w14:paraId="22472FDF"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0043396"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rPr>
                <w:b/>
                <w:bCs w:val="0"/>
              </w:rPr>
            </w:pPr>
            <w:r>
              <w:rPr>
                <w:b/>
              </w:rPr>
              <w:t>7,000</w:t>
            </w:r>
          </w:p>
        </w:tc>
      </w:tr>
      <w:tr w:rsidR="007C173A" w14:paraId="7CA771C6"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7E9F45F4" w14:textId="77777777" w:rsidR="007C173A" w:rsidRPr="006B074F" w:rsidRDefault="007C173A" w:rsidP="00B52DE0">
            <w:pPr>
              <w:jc w:val="center"/>
            </w:pPr>
            <w:r>
              <w:t>4</w:t>
            </w:r>
          </w:p>
        </w:tc>
        <w:tc>
          <w:tcPr>
            <w:tcW w:w="3544" w:type="dxa"/>
          </w:tcPr>
          <w:p w14:paraId="3F4BA0B8"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6B074F">
              <w:t>Marketing/Communications</w:t>
            </w:r>
          </w:p>
        </w:tc>
        <w:tc>
          <w:tcPr>
            <w:tcW w:w="1985" w:type="dxa"/>
            <w:gridSpan w:val="3"/>
          </w:tcPr>
          <w:p w14:paraId="53618F14"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60BAE31B"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rPr>
                <w:b/>
                <w:bCs w:val="0"/>
              </w:rPr>
            </w:pPr>
            <w:r>
              <w:rPr>
                <w:b/>
              </w:rPr>
              <w:t>4,500</w:t>
            </w:r>
          </w:p>
        </w:tc>
      </w:tr>
      <w:tr w:rsidR="007C173A" w14:paraId="0BD0564E"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EC4B982" w14:textId="77777777" w:rsidR="007C173A" w:rsidRPr="006B074F" w:rsidRDefault="007C173A" w:rsidP="00B52DE0">
            <w:pPr>
              <w:jc w:val="center"/>
            </w:pPr>
            <w:r>
              <w:t>5</w:t>
            </w:r>
          </w:p>
        </w:tc>
        <w:tc>
          <w:tcPr>
            <w:tcW w:w="3544" w:type="dxa"/>
          </w:tcPr>
          <w:p w14:paraId="1C0D7E61"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6B074F">
              <w:t>Operations Manager</w:t>
            </w:r>
          </w:p>
        </w:tc>
        <w:tc>
          <w:tcPr>
            <w:tcW w:w="1985" w:type="dxa"/>
            <w:gridSpan w:val="3"/>
          </w:tcPr>
          <w:p w14:paraId="4CB61406"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002AFA48"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rPr>
                <w:b/>
                <w:bCs w:val="0"/>
              </w:rPr>
            </w:pPr>
            <w:r>
              <w:rPr>
                <w:b/>
              </w:rPr>
              <w:t>13,000</w:t>
            </w:r>
          </w:p>
        </w:tc>
      </w:tr>
      <w:tr w:rsidR="007C173A" w14:paraId="51868BB7"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6"/>
            <w:shd w:val="clear" w:color="auto" w:fill="FFFFFF" w:themeFill="background1"/>
          </w:tcPr>
          <w:p w14:paraId="528BA004" w14:textId="77777777" w:rsidR="007C173A" w:rsidRPr="00AD4088" w:rsidRDefault="007C173A" w:rsidP="00B52DE0">
            <w:pPr>
              <w:jc w:val="center"/>
            </w:pPr>
            <w:r w:rsidRPr="00AD4088">
              <w:t>Total Salaries Cost per Year = (36,000*12) = 432,000 SAR</w:t>
            </w:r>
          </w:p>
        </w:tc>
      </w:tr>
      <w:tr w:rsidR="007C173A" w14:paraId="7F9FE99D"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8630" w:type="dxa"/>
            <w:gridSpan w:val="6"/>
            <w:shd w:val="clear" w:color="auto" w:fill="C0504D" w:themeFill="accent2"/>
          </w:tcPr>
          <w:p w14:paraId="31AAC6F8" w14:textId="77777777" w:rsidR="007C173A" w:rsidRPr="007C173A" w:rsidRDefault="007C173A" w:rsidP="00B52DE0">
            <w:pPr>
              <w:jc w:val="center"/>
              <w:rPr>
                <w:b w:val="0"/>
                <w:bCs/>
                <w:color w:val="FFFFFF" w:themeColor="background1"/>
              </w:rPr>
            </w:pPr>
            <w:r w:rsidRPr="007C173A">
              <w:rPr>
                <w:color w:val="FFFFFF" w:themeColor="background1"/>
              </w:rPr>
              <w:t>Advertising</w:t>
            </w:r>
          </w:p>
        </w:tc>
      </w:tr>
      <w:tr w:rsidR="007C173A" w14:paraId="388780AC"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34D21DDA" w14:textId="77777777" w:rsidR="007C173A" w:rsidRDefault="007C173A" w:rsidP="00B52DE0">
            <w:pPr>
              <w:jc w:val="center"/>
            </w:pPr>
            <w:r>
              <w:t>#</w:t>
            </w:r>
          </w:p>
        </w:tc>
        <w:tc>
          <w:tcPr>
            <w:tcW w:w="3544" w:type="dxa"/>
          </w:tcPr>
          <w:p w14:paraId="7BD00ABC"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t>Title</w:t>
            </w:r>
          </w:p>
        </w:tc>
        <w:tc>
          <w:tcPr>
            <w:tcW w:w="1985" w:type="dxa"/>
            <w:gridSpan w:val="3"/>
          </w:tcPr>
          <w:p w14:paraId="7738C6A1"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280D48">
              <w:t xml:space="preserve">Quantity </w:t>
            </w:r>
            <w:r>
              <w:t>in</w:t>
            </w:r>
            <w:r w:rsidRPr="00280D48">
              <w:t xml:space="preserve"> Year</w:t>
            </w:r>
          </w:p>
        </w:tc>
        <w:tc>
          <w:tcPr>
            <w:tcW w:w="2539" w:type="dxa"/>
          </w:tcPr>
          <w:p w14:paraId="582903E6"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rPr>
                <w:b/>
                <w:bCs w:val="0"/>
              </w:rPr>
            </w:pPr>
            <w:r w:rsidRPr="00280D48">
              <w:rPr>
                <w:b/>
              </w:rPr>
              <w:t xml:space="preserve">Cost </w:t>
            </w:r>
            <w:r>
              <w:rPr>
                <w:b/>
              </w:rPr>
              <w:t>in</w:t>
            </w:r>
            <w:r w:rsidRPr="00280D48">
              <w:rPr>
                <w:b/>
              </w:rPr>
              <w:t xml:space="preserve"> Year</w:t>
            </w:r>
          </w:p>
        </w:tc>
      </w:tr>
      <w:tr w:rsidR="007C173A" w14:paraId="5E747432"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41601276" w14:textId="77777777" w:rsidR="007C173A" w:rsidRDefault="007C173A" w:rsidP="00B52DE0">
            <w:pPr>
              <w:jc w:val="center"/>
            </w:pPr>
            <w:r>
              <w:t>1</w:t>
            </w:r>
          </w:p>
        </w:tc>
        <w:tc>
          <w:tcPr>
            <w:tcW w:w="3544" w:type="dxa"/>
          </w:tcPr>
          <w:p w14:paraId="1DB119C0" w14:textId="77777777" w:rsidR="007C173A" w:rsidRPr="006B074F" w:rsidRDefault="007C173A" w:rsidP="00B52DE0">
            <w:pPr>
              <w:jc w:val="center"/>
              <w:cnfStyle w:val="000000000000" w:firstRow="0" w:lastRow="0" w:firstColumn="0" w:lastColumn="0" w:oddVBand="0" w:evenVBand="0" w:oddHBand="0" w:evenHBand="0" w:firstRowFirstColumn="0" w:firstRowLastColumn="0" w:lastRowFirstColumn="0" w:lastRowLastColumn="0"/>
            </w:pPr>
            <w:r w:rsidRPr="006B074F">
              <w:t>Digital Marketing (</w:t>
            </w:r>
            <w:proofErr w:type="gramStart"/>
            <w:r w:rsidRPr="006B074F">
              <w:t>Social Media</w:t>
            </w:r>
            <w:proofErr w:type="gramEnd"/>
            <w:r w:rsidRPr="006B074F">
              <w:t>, Google Ads</w:t>
            </w:r>
            <w:r>
              <w:t xml:space="preserve"> 3-mounth</w:t>
            </w:r>
            <w:r w:rsidRPr="006B074F">
              <w:t>)</w:t>
            </w:r>
          </w:p>
        </w:tc>
        <w:tc>
          <w:tcPr>
            <w:tcW w:w="1985" w:type="dxa"/>
            <w:gridSpan w:val="3"/>
          </w:tcPr>
          <w:p w14:paraId="2E35AF45"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5C91BFB5" w14:textId="77777777" w:rsidR="007C173A" w:rsidRDefault="007C173A" w:rsidP="00B52DE0">
            <w:pPr>
              <w:jc w:val="center"/>
              <w:cnfStyle w:val="000000000000" w:firstRow="0" w:lastRow="0" w:firstColumn="0" w:lastColumn="0" w:oddVBand="0" w:evenVBand="0" w:oddHBand="0" w:evenHBand="0" w:firstRowFirstColumn="0" w:firstRowLastColumn="0" w:lastRowFirstColumn="0" w:lastRowLastColumn="0"/>
              <w:rPr>
                <w:b/>
                <w:bCs w:val="0"/>
              </w:rPr>
            </w:pPr>
            <w:r>
              <w:rPr>
                <w:b/>
              </w:rPr>
              <w:t>2,000</w:t>
            </w:r>
          </w:p>
        </w:tc>
      </w:tr>
      <w:tr w:rsidR="007C173A" w14:paraId="6039A140"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349A7C27" w14:textId="77777777" w:rsidR="007C173A" w:rsidRDefault="007C173A" w:rsidP="00B52DE0">
            <w:pPr>
              <w:jc w:val="center"/>
            </w:pPr>
            <w:r>
              <w:t>2</w:t>
            </w:r>
          </w:p>
        </w:tc>
        <w:tc>
          <w:tcPr>
            <w:tcW w:w="3544" w:type="dxa"/>
          </w:tcPr>
          <w:p w14:paraId="2599C3C7" w14:textId="77777777" w:rsidR="007C173A" w:rsidRPr="006B074F" w:rsidRDefault="007C173A" w:rsidP="00B52DE0">
            <w:pPr>
              <w:jc w:val="center"/>
              <w:cnfStyle w:val="000000100000" w:firstRow="0" w:lastRow="0" w:firstColumn="0" w:lastColumn="0" w:oddVBand="0" w:evenVBand="0" w:oddHBand="1" w:evenHBand="0" w:firstRowFirstColumn="0" w:firstRowLastColumn="0" w:lastRowFirstColumn="0" w:lastRowLastColumn="0"/>
            </w:pPr>
            <w:r w:rsidRPr="006B074F">
              <w:t>Content Creation &amp; Video Production (one-time)</w:t>
            </w:r>
          </w:p>
        </w:tc>
        <w:tc>
          <w:tcPr>
            <w:tcW w:w="1985" w:type="dxa"/>
            <w:gridSpan w:val="3"/>
          </w:tcPr>
          <w:p w14:paraId="16F87A71"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557E1006" w14:textId="77777777" w:rsidR="007C173A" w:rsidRDefault="007C173A" w:rsidP="00B52DE0">
            <w:pPr>
              <w:jc w:val="center"/>
              <w:cnfStyle w:val="000000100000" w:firstRow="0" w:lastRow="0" w:firstColumn="0" w:lastColumn="0" w:oddVBand="0" w:evenVBand="0" w:oddHBand="1" w:evenHBand="0" w:firstRowFirstColumn="0" w:firstRowLastColumn="0" w:lastRowFirstColumn="0" w:lastRowLastColumn="0"/>
              <w:rPr>
                <w:b/>
                <w:bCs w:val="0"/>
              </w:rPr>
            </w:pPr>
            <w:r>
              <w:rPr>
                <w:b/>
              </w:rPr>
              <w:t>1,500</w:t>
            </w:r>
          </w:p>
        </w:tc>
      </w:tr>
      <w:tr w:rsidR="007C173A" w14:paraId="025874A8" w14:textId="77777777" w:rsidTr="008D313F">
        <w:trPr>
          <w:jc w:val="center"/>
        </w:trPr>
        <w:tc>
          <w:tcPr>
            <w:cnfStyle w:val="001000000000" w:firstRow="0" w:lastRow="0" w:firstColumn="1" w:lastColumn="0" w:oddVBand="0" w:evenVBand="0" w:oddHBand="0" w:evenHBand="0" w:firstRowFirstColumn="0" w:firstRowLastColumn="0" w:lastRowFirstColumn="0" w:lastRowLastColumn="0"/>
            <w:tcW w:w="8630" w:type="dxa"/>
            <w:gridSpan w:val="6"/>
          </w:tcPr>
          <w:p w14:paraId="1DEC03BF" w14:textId="77777777" w:rsidR="007C173A" w:rsidRPr="006553C2" w:rsidRDefault="007C173A" w:rsidP="00B52DE0">
            <w:pPr>
              <w:jc w:val="center"/>
            </w:pPr>
            <w:r w:rsidRPr="006B074F">
              <w:t>Total Advertising Cost for 3 Months: 7,500 SAR</w:t>
            </w:r>
          </w:p>
        </w:tc>
      </w:tr>
      <w:tr w:rsidR="007C173A" w14:paraId="47E664A7" w14:textId="77777777" w:rsidTr="008D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6"/>
            <w:shd w:val="clear" w:color="auto" w:fill="C0504D" w:themeFill="accent2"/>
          </w:tcPr>
          <w:p w14:paraId="16800256" w14:textId="77777777" w:rsidR="007C173A" w:rsidRPr="007C173A" w:rsidRDefault="007C173A" w:rsidP="00B52DE0">
            <w:pPr>
              <w:jc w:val="center"/>
              <w:rPr>
                <w:color w:val="FFFFFF" w:themeColor="background1"/>
              </w:rPr>
            </w:pPr>
            <w:r w:rsidRPr="007C173A">
              <w:rPr>
                <w:color w:val="FFFFFF" w:themeColor="background1"/>
              </w:rPr>
              <w:t>Total Fixed Costs per Year = 451,700 SAR</w:t>
            </w:r>
          </w:p>
        </w:tc>
      </w:tr>
    </w:tbl>
    <w:p w14:paraId="38749AFE" w14:textId="77777777" w:rsidR="00DC6FA5" w:rsidRDefault="00DC6FA5" w:rsidP="00DC6FA5">
      <w:pPr>
        <w:pStyle w:val="Caption"/>
        <w:keepNext/>
        <w:rPr>
          <w:rFonts w:asciiTheme="majorBidi" w:hAnsiTheme="majorBidi" w:cstheme="majorBidi"/>
          <w:i/>
          <w:iCs/>
        </w:rPr>
      </w:pPr>
    </w:p>
    <w:p w14:paraId="007466A2" w14:textId="4B8F6E07" w:rsidR="00DC6FA5" w:rsidRPr="00DC6FA5" w:rsidRDefault="00DC6FA5" w:rsidP="008D313F">
      <w:pPr>
        <w:pStyle w:val="Caption"/>
        <w:keepNext/>
        <w:jc w:val="center"/>
        <w:rPr>
          <w:rFonts w:asciiTheme="majorBidi" w:hAnsiTheme="majorBidi" w:cstheme="majorBidi"/>
          <w:i/>
          <w:iCs/>
        </w:rPr>
      </w:pPr>
      <w:r w:rsidRPr="00DC6FA5">
        <w:rPr>
          <w:rFonts w:asciiTheme="majorBidi" w:hAnsiTheme="majorBidi" w:cstheme="majorBidi"/>
          <w:i/>
          <w:iCs/>
        </w:rPr>
        <w:t xml:space="preserve">Table </w:t>
      </w:r>
      <w:r w:rsidRPr="00DC6FA5">
        <w:rPr>
          <w:rFonts w:asciiTheme="majorBidi" w:hAnsiTheme="majorBidi" w:cstheme="majorBidi"/>
          <w:i/>
          <w:iCs/>
        </w:rPr>
        <w:fldChar w:fldCharType="begin"/>
      </w:r>
      <w:r w:rsidRPr="00DC6FA5">
        <w:rPr>
          <w:rFonts w:asciiTheme="majorBidi" w:hAnsiTheme="majorBidi" w:cstheme="majorBidi"/>
          <w:i/>
          <w:iCs/>
        </w:rPr>
        <w:instrText xml:space="preserve"> SEQ Table \* ARABIC </w:instrText>
      </w:r>
      <w:r w:rsidRPr="00DC6FA5">
        <w:rPr>
          <w:rFonts w:asciiTheme="majorBidi" w:hAnsiTheme="majorBidi" w:cstheme="majorBidi"/>
          <w:i/>
          <w:iCs/>
        </w:rPr>
        <w:fldChar w:fldCharType="separate"/>
      </w:r>
      <w:r w:rsidRPr="00DC6FA5">
        <w:rPr>
          <w:rFonts w:asciiTheme="majorBidi" w:hAnsiTheme="majorBidi" w:cstheme="majorBidi"/>
          <w:i/>
          <w:iCs/>
          <w:noProof/>
        </w:rPr>
        <w:t>2</w:t>
      </w:r>
      <w:r w:rsidRPr="00DC6FA5">
        <w:rPr>
          <w:rFonts w:asciiTheme="majorBidi" w:hAnsiTheme="majorBidi" w:cstheme="majorBidi"/>
          <w:i/>
          <w:iCs/>
        </w:rPr>
        <w:fldChar w:fldCharType="end"/>
      </w:r>
      <w:r w:rsidRPr="00DC6FA5">
        <w:rPr>
          <w:rFonts w:asciiTheme="majorBidi" w:hAnsiTheme="majorBidi" w:cstheme="majorBidi"/>
          <w:i/>
          <w:iCs/>
        </w:rPr>
        <w:t xml:space="preserve"> Variable Costs</w:t>
      </w:r>
    </w:p>
    <w:tbl>
      <w:tblPr>
        <w:tblStyle w:val="GridTable4-Accent2"/>
        <w:tblW w:w="0" w:type="auto"/>
        <w:jc w:val="center"/>
        <w:tblLook w:val="04A0" w:firstRow="1" w:lastRow="0" w:firstColumn="1" w:lastColumn="0" w:noHBand="0" w:noVBand="1"/>
      </w:tblPr>
      <w:tblGrid>
        <w:gridCol w:w="562"/>
        <w:gridCol w:w="5529"/>
        <w:gridCol w:w="2539"/>
      </w:tblGrid>
      <w:tr w:rsidR="00DC6FA5" w14:paraId="2B17DCB9" w14:textId="77777777" w:rsidTr="00B52D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0" w:type="dxa"/>
            <w:gridSpan w:val="3"/>
          </w:tcPr>
          <w:p w14:paraId="728673DD" w14:textId="77777777" w:rsidR="00DC6FA5" w:rsidRDefault="00DC6FA5" w:rsidP="00B52DE0">
            <w:pPr>
              <w:jc w:val="center"/>
            </w:pPr>
            <w:r>
              <w:t>Variable</w:t>
            </w:r>
            <w:r w:rsidRPr="00B9268C">
              <w:t xml:space="preserve"> Costs</w:t>
            </w:r>
          </w:p>
        </w:tc>
      </w:tr>
      <w:tr w:rsidR="00DC6FA5" w14:paraId="116226FC" w14:textId="77777777" w:rsidTr="00B52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4D7B6D5D" w14:textId="77777777" w:rsidR="00DC6FA5" w:rsidRDefault="00DC6FA5" w:rsidP="00B52DE0">
            <w:pPr>
              <w:jc w:val="center"/>
              <w:rPr>
                <w:b w:val="0"/>
                <w:bCs/>
              </w:rPr>
            </w:pPr>
            <w:r>
              <w:rPr>
                <w:b w:val="0"/>
              </w:rPr>
              <w:t>#</w:t>
            </w:r>
          </w:p>
        </w:tc>
        <w:tc>
          <w:tcPr>
            <w:tcW w:w="5529" w:type="dxa"/>
          </w:tcPr>
          <w:p w14:paraId="131F5F8E" w14:textId="77777777" w:rsidR="00DC6FA5" w:rsidRDefault="00DC6FA5" w:rsidP="00B52DE0">
            <w:pPr>
              <w:jc w:val="center"/>
              <w:cnfStyle w:val="000000100000" w:firstRow="0" w:lastRow="0" w:firstColumn="0" w:lastColumn="0" w:oddVBand="0" w:evenVBand="0" w:oddHBand="1" w:evenHBand="0" w:firstRowFirstColumn="0" w:firstRowLastColumn="0" w:lastRowFirstColumn="0" w:lastRowLastColumn="0"/>
              <w:rPr>
                <w:b/>
                <w:bCs w:val="0"/>
              </w:rPr>
            </w:pPr>
            <w:r>
              <w:rPr>
                <w:b/>
              </w:rPr>
              <w:t>Title</w:t>
            </w:r>
          </w:p>
        </w:tc>
        <w:tc>
          <w:tcPr>
            <w:tcW w:w="2539" w:type="dxa"/>
          </w:tcPr>
          <w:p w14:paraId="35A18B1A" w14:textId="77777777" w:rsidR="00DC6FA5" w:rsidRDefault="00DC6FA5" w:rsidP="00B52DE0">
            <w:pPr>
              <w:jc w:val="center"/>
              <w:cnfStyle w:val="000000100000" w:firstRow="0" w:lastRow="0" w:firstColumn="0" w:lastColumn="0" w:oddVBand="0" w:evenVBand="0" w:oddHBand="1" w:evenHBand="0" w:firstRowFirstColumn="0" w:firstRowLastColumn="0" w:lastRowFirstColumn="0" w:lastRowLastColumn="0"/>
            </w:pPr>
            <w:r>
              <w:t>Cost per unit</w:t>
            </w:r>
          </w:p>
        </w:tc>
      </w:tr>
      <w:tr w:rsidR="00DC6FA5" w14:paraId="10D8A35B" w14:textId="77777777" w:rsidTr="00B52DE0">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7D7E5069" w14:textId="77777777" w:rsidR="00DC6FA5" w:rsidRDefault="00DC6FA5" w:rsidP="00B52DE0">
            <w:pPr>
              <w:jc w:val="center"/>
            </w:pPr>
            <w:r>
              <w:t>1</w:t>
            </w:r>
          </w:p>
        </w:tc>
        <w:tc>
          <w:tcPr>
            <w:tcW w:w="5529" w:type="dxa"/>
          </w:tcPr>
          <w:p w14:paraId="71DFB531" w14:textId="77777777" w:rsidR="00DC6FA5" w:rsidRPr="00376120" w:rsidRDefault="00DC6FA5" w:rsidP="00B52DE0">
            <w:pPr>
              <w:jc w:val="center"/>
              <w:cnfStyle w:val="000000000000" w:firstRow="0" w:lastRow="0" w:firstColumn="0" w:lastColumn="0" w:oddVBand="0" w:evenVBand="0" w:oddHBand="0" w:evenHBand="0" w:firstRowFirstColumn="0" w:firstRowLastColumn="0" w:lastRowFirstColumn="0" w:lastRowLastColumn="0"/>
            </w:pPr>
            <w:r w:rsidRPr="00D3428F">
              <w:t>Product Production</w:t>
            </w:r>
          </w:p>
        </w:tc>
        <w:tc>
          <w:tcPr>
            <w:tcW w:w="2539" w:type="dxa"/>
          </w:tcPr>
          <w:p w14:paraId="2E370C1E" w14:textId="77777777" w:rsidR="00DC6FA5" w:rsidRDefault="00DC6FA5" w:rsidP="00B52DE0">
            <w:pPr>
              <w:jc w:val="center"/>
              <w:cnfStyle w:val="000000000000" w:firstRow="0" w:lastRow="0" w:firstColumn="0" w:lastColumn="0" w:oddVBand="0" w:evenVBand="0" w:oddHBand="0" w:evenHBand="0" w:firstRowFirstColumn="0" w:firstRowLastColumn="0" w:lastRowFirstColumn="0" w:lastRowLastColumn="0"/>
            </w:pPr>
            <w:r>
              <w:t>545</w:t>
            </w:r>
          </w:p>
        </w:tc>
      </w:tr>
      <w:tr w:rsidR="00DC6FA5" w14:paraId="3E54BA64" w14:textId="77777777" w:rsidTr="00B52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61FFA655" w14:textId="77777777" w:rsidR="00DC6FA5" w:rsidRDefault="00DC6FA5" w:rsidP="00B52DE0">
            <w:pPr>
              <w:jc w:val="center"/>
            </w:pPr>
            <w:r>
              <w:t>2</w:t>
            </w:r>
          </w:p>
        </w:tc>
        <w:tc>
          <w:tcPr>
            <w:tcW w:w="5529" w:type="dxa"/>
          </w:tcPr>
          <w:p w14:paraId="279D07A3" w14:textId="77777777" w:rsidR="00DC6FA5" w:rsidRPr="00376120" w:rsidRDefault="00DC6FA5" w:rsidP="00B52DE0">
            <w:pPr>
              <w:jc w:val="center"/>
              <w:cnfStyle w:val="000000100000" w:firstRow="0" w:lastRow="0" w:firstColumn="0" w:lastColumn="0" w:oddVBand="0" w:evenVBand="0" w:oddHBand="1" w:evenHBand="0" w:firstRowFirstColumn="0" w:firstRowLastColumn="0" w:lastRowFirstColumn="0" w:lastRowLastColumn="0"/>
            </w:pPr>
            <w:r w:rsidRPr="00D3428F">
              <w:t>Shipping and Distribution Costs</w:t>
            </w:r>
          </w:p>
        </w:tc>
        <w:tc>
          <w:tcPr>
            <w:tcW w:w="2539" w:type="dxa"/>
          </w:tcPr>
          <w:p w14:paraId="4E3ABC40" w14:textId="77777777" w:rsidR="00DC6FA5" w:rsidRDefault="00DC6FA5" w:rsidP="00B52DE0">
            <w:pPr>
              <w:jc w:val="center"/>
              <w:cnfStyle w:val="000000100000" w:firstRow="0" w:lastRow="0" w:firstColumn="0" w:lastColumn="0" w:oddVBand="0" w:evenVBand="0" w:oddHBand="1" w:evenHBand="0" w:firstRowFirstColumn="0" w:firstRowLastColumn="0" w:lastRowFirstColumn="0" w:lastRowLastColumn="0"/>
            </w:pPr>
            <w:r>
              <w:t>30</w:t>
            </w:r>
          </w:p>
        </w:tc>
      </w:tr>
      <w:tr w:rsidR="00DC6FA5" w14:paraId="0358A632" w14:textId="77777777" w:rsidTr="00B52DE0">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537F71AF" w14:textId="77777777" w:rsidR="00DC6FA5" w:rsidRDefault="00DC6FA5" w:rsidP="00B52DE0">
            <w:pPr>
              <w:jc w:val="center"/>
            </w:pPr>
            <w:r>
              <w:t>3</w:t>
            </w:r>
          </w:p>
        </w:tc>
        <w:tc>
          <w:tcPr>
            <w:tcW w:w="5529" w:type="dxa"/>
          </w:tcPr>
          <w:p w14:paraId="5B391ADE" w14:textId="77777777" w:rsidR="00DC6FA5" w:rsidRPr="00376120" w:rsidRDefault="00DC6FA5" w:rsidP="00B52DE0">
            <w:pPr>
              <w:jc w:val="center"/>
              <w:cnfStyle w:val="000000000000" w:firstRow="0" w:lastRow="0" w:firstColumn="0" w:lastColumn="0" w:oddVBand="0" w:evenVBand="0" w:oddHBand="0" w:evenHBand="0" w:firstRowFirstColumn="0" w:firstRowLastColumn="0" w:lastRowFirstColumn="0" w:lastRowLastColumn="0"/>
            </w:pPr>
            <w:r w:rsidRPr="00D3428F">
              <w:t>Payment Gateway Transaction Fees</w:t>
            </w:r>
          </w:p>
        </w:tc>
        <w:tc>
          <w:tcPr>
            <w:tcW w:w="2539" w:type="dxa"/>
          </w:tcPr>
          <w:p w14:paraId="38C89DC0" w14:textId="77777777" w:rsidR="00DC6FA5" w:rsidRDefault="00DC6FA5" w:rsidP="00B52DE0">
            <w:pPr>
              <w:jc w:val="center"/>
              <w:cnfStyle w:val="000000000000" w:firstRow="0" w:lastRow="0" w:firstColumn="0" w:lastColumn="0" w:oddVBand="0" w:evenVBand="0" w:oddHBand="0" w:evenHBand="0" w:firstRowFirstColumn="0" w:firstRowLastColumn="0" w:lastRowFirstColumn="0" w:lastRowLastColumn="0"/>
            </w:pPr>
            <w:r>
              <w:t>24</w:t>
            </w:r>
          </w:p>
        </w:tc>
      </w:tr>
      <w:tr w:rsidR="00DC6FA5" w14:paraId="39D2A70A" w14:textId="77777777" w:rsidTr="00B52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tcPr>
          <w:p w14:paraId="7AEC7EAA" w14:textId="77777777" w:rsidR="00DC6FA5" w:rsidRDefault="00DC6FA5" w:rsidP="00B52DE0">
            <w:pPr>
              <w:jc w:val="center"/>
            </w:pPr>
            <w:r>
              <w:t>4</w:t>
            </w:r>
          </w:p>
        </w:tc>
        <w:tc>
          <w:tcPr>
            <w:tcW w:w="5529" w:type="dxa"/>
          </w:tcPr>
          <w:p w14:paraId="5DC429EE" w14:textId="77777777" w:rsidR="00DC6FA5" w:rsidRPr="00D3428F" w:rsidRDefault="00DC6FA5" w:rsidP="00B52DE0">
            <w:pPr>
              <w:jc w:val="center"/>
              <w:cnfStyle w:val="000000100000" w:firstRow="0" w:lastRow="0" w:firstColumn="0" w:lastColumn="0" w:oddVBand="0" w:evenVBand="0" w:oddHBand="1" w:evenHBand="0" w:firstRowFirstColumn="0" w:firstRowLastColumn="0" w:lastRowFirstColumn="0" w:lastRowLastColumn="0"/>
            </w:pPr>
            <w:r w:rsidRPr="0065115D">
              <w:t>hardware maintenance</w:t>
            </w:r>
          </w:p>
        </w:tc>
        <w:tc>
          <w:tcPr>
            <w:tcW w:w="2539" w:type="dxa"/>
          </w:tcPr>
          <w:p w14:paraId="49897823" w14:textId="77777777" w:rsidR="00DC6FA5" w:rsidRDefault="00DC6FA5" w:rsidP="00B52DE0">
            <w:pPr>
              <w:jc w:val="center"/>
              <w:cnfStyle w:val="000000100000" w:firstRow="0" w:lastRow="0" w:firstColumn="0" w:lastColumn="0" w:oddVBand="0" w:evenVBand="0" w:oddHBand="1" w:evenHBand="0" w:firstRowFirstColumn="0" w:firstRowLastColumn="0" w:lastRowFirstColumn="0" w:lastRowLastColumn="0"/>
            </w:pPr>
            <w:r>
              <w:t>20</w:t>
            </w:r>
          </w:p>
        </w:tc>
      </w:tr>
      <w:tr w:rsidR="00DC6FA5" w14:paraId="139D7A41" w14:textId="77777777" w:rsidTr="00B52DE0">
        <w:trPr>
          <w:jc w:val="center"/>
        </w:trPr>
        <w:tc>
          <w:tcPr>
            <w:cnfStyle w:val="001000000000" w:firstRow="0" w:lastRow="0" w:firstColumn="1" w:lastColumn="0" w:oddVBand="0" w:evenVBand="0" w:oddHBand="0" w:evenHBand="0" w:firstRowFirstColumn="0" w:firstRowLastColumn="0" w:lastRowFirstColumn="0" w:lastRowLastColumn="0"/>
            <w:tcW w:w="8630" w:type="dxa"/>
            <w:gridSpan w:val="3"/>
          </w:tcPr>
          <w:p w14:paraId="615EF9AE" w14:textId="77777777" w:rsidR="00DC6FA5" w:rsidRDefault="00DC6FA5" w:rsidP="00B52DE0">
            <w:pPr>
              <w:jc w:val="center"/>
            </w:pPr>
            <w:r w:rsidRPr="008A4C99">
              <w:t xml:space="preserve">Total of Variable Cost Per Unit = </w:t>
            </w:r>
            <w:r>
              <w:t xml:space="preserve">619 </w:t>
            </w:r>
            <w:r w:rsidRPr="008A4C99">
              <w:t>SAR</w:t>
            </w:r>
          </w:p>
        </w:tc>
      </w:tr>
    </w:tbl>
    <w:p w14:paraId="68F9F73C" w14:textId="77777777" w:rsidR="00D721C3" w:rsidRPr="000D468C" w:rsidRDefault="00D721C3" w:rsidP="000D468C"/>
    <w:p w14:paraId="128875F3" w14:textId="77777777" w:rsidR="00796171" w:rsidRDefault="00796171">
      <w:pPr>
        <w:pStyle w:val="Heading5"/>
        <w:rPr>
          <w:rFonts w:ascii="Times New Roman" w:hAnsi="Times New Roman"/>
          <w:sz w:val="26"/>
        </w:rPr>
      </w:pPr>
    </w:p>
    <w:p w14:paraId="4B77D0CF" w14:textId="77777777" w:rsidR="004D2CB5" w:rsidRPr="009900F3" w:rsidRDefault="004D2CB5" w:rsidP="002C565B">
      <w:pPr>
        <w:pStyle w:val="Heading1"/>
        <w:rPr>
          <w:rFonts w:hint="eastAsia"/>
          <w:color w:val="632423" w:themeColor="accent2" w:themeShade="80"/>
        </w:rPr>
      </w:pPr>
      <w:bookmarkStart w:id="1" w:name="_Toc192966503"/>
      <w:r w:rsidRPr="001F5D6E">
        <w:rPr>
          <w:color w:val="632423" w:themeColor="accent2" w:themeShade="80"/>
        </w:rPr>
        <w:t>Revenue</w:t>
      </w:r>
      <w:bookmarkEnd w:id="1"/>
      <w:r>
        <w:rPr>
          <w:color w:val="632423" w:themeColor="accent2" w:themeShade="80"/>
        </w:rPr>
        <w:t xml:space="preserve"> </w:t>
      </w:r>
      <w:r>
        <w:rPr>
          <w:rFonts w:hint="cs"/>
          <w:color w:val="632423" w:themeColor="accent2" w:themeShade="80"/>
          <w:rtl/>
        </w:rPr>
        <w:t xml:space="preserve"> </w:t>
      </w:r>
    </w:p>
    <w:p w14:paraId="4E927EEC" w14:textId="77777777" w:rsidR="004D2CB5" w:rsidRPr="0004093B" w:rsidRDefault="004D2CB5" w:rsidP="004D2CB5">
      <w:pPr>
        <w:rPr>
          <w:rFonts w:asciiTheme="majorBidi" w:hAnsiTheme="majorBidi" w:cstheme="majorBidi"/>
        </w:rPr>
      </w:pPr>
      <w:proofErr w:type="spellStart"/>
      <w:r w:rsidRPr="0004093B">
        <w:rPr>
          <w:rFonts w:asciiTheme="majorBidi" w:eastAsiaTheme="minorEastAsia" w:hAnsiTheme="majorBidi" w:cstheme="majorBidi"/>
        </w:rPr>
        <w:t>AirAlert</w:t>
      </w:r>
      <w:proofErr w:type="spellEnd"/>
      <w:r w:rsidRPr="0004093B">
        <w:rPr>
          <w:rFonts w:asciiTheme="majorBidi" w:eastAsiaTheme="minorEastAsia" w:hAnsiTheme="majorBidi" w:cstheme="majorBidi"/>
        </w:rPr>
        <w:t xml:space="preserve"> generates revenue through two main sources: device sales and subscription plans. These revenue streams ensure both one-time sales income and recurring revenue for sustainable business growth.</w:t>
      </w:r>
    </w:p>
    <w:p w14:paraId="651C08E3" w14:textId="77777777" w:rsidR="004D2CB5" w:rsidRPr="001F5D6E" w:rsidRDefault="004D2CB5" w:rsidP="004D2CB5">
      <w:pPr>
        <w:pStyle w:val="Heading2"/>
        <w:rPr>
          <w:rFonts w:asciiTheme="majorBidi" w:hAnsiTheme="majorBidi"/>
          <w:color w:val="632423" w:themeColor="accent2" w:themeShade="80"/>
        </w:rPr>
      </w:pPr>
      <w:bookmarkStart w:id="2" w:name="_Toc192966504"/>
      <w:r w:rsidRPr="374EA6A2">
        <w:rPr>
          <w:rFonts w:asciiTheme="majorBidi" w:hAnsiTheme="majorBidi"/>
          <w:color w:val="632423" w:themeColor="accent2" w:themeShade="80"/>
        </w:rPr>
        <w:t>2.1 Device Sales</w:t>
      </w:r>
      <w:bookmarkEnd w:id="2"/>
    </w:p>
    <w:p w14:paraId="7F8DCE8B" w14:textId="77777777" w:rsidR="004D2CB5" w:rsidRPr="0004093B" w:rsidRDefault="004D2CB5" w:rsidP="004D2CB5">
      <w:pPr>
        <w:rPr>
          <w:rFonts w:asciiTheme="majorBidi" w:eastAsiaTheme="minorEastAsia" w:hAnsiTheme="majorBidi" w:cstheme="majorBidi"/>
        </w:rPr>
      </w:pPr>
      <w:proofErr w:type="spellStart"/>
      <w:r w:rsidRPr="0004093B">
        <w:rPr>
          <w:rFonts w:asciiTheme="majorBidi" w:eastAsiaTheme="minorEastAsia" w:hAnsiTheme="majorBidi" w:cstheme="majorBidi"/>
        </w:rPr>
        <w:t>AirAlert's</w:t>
      </w:r>
      <w:proofErr w:type="spellEnd"/>
      <w:r w:rsidRPr="0004093B">
        <w:rPr>
          <w:rFonts w:asciiTheme="majorBidi" w:eastAsiaTheme="minorEastAsia" w:hAnsiTheme="majorBidi" w:cstheme="majorBidi"/>
        </w:rPr>
        <w:t xml:space="preserve"> main revenue source is the sale of its smart safety devices. Each device is priced at 950 SAR and offers a one-time purchase model with essential features.</w:t>
      </w:r>
    </w:p>
    <w:p w14:paraId="7E39A1C7" w14:textId="77777777" w:rsidR="004D2CB5" w:rsidRPr="0004093B" w:rsidRDefault="004D2CB5" w:rsidP="004D2CB5">
      <w:pPr>
        <w:pStyle w:val="ListParagraph"/>
        <w:numPr>
          <w:ilvl w:val="0"/>
          <w:numId w:val="28"/>
        </w:numPr>
        <w:spacing w:after="160"/>
        <w:rPr>
          <w:rFonts w:asciiTheme="majorBidi" w:hAnsiTheme="majorBidi" w:cstheme="majorBidi"/>
        </w:rPr>
      </w:pPr>
      <w:r w:rsidRPr="0004093B">
        <w:rPr>
          <w:rFonts w:asciiTheme="majorBidi" w:hAnsiTheme="majorBidi" w:cstheme="majorBidi"/>
          <w:b/>
          <w:bCs w:val="0"/>
        </w:rPr>
        <w:t>Projected Unit Sales:</w:t>
      </w:r>
      <w:r w:rsidRPr="0004093B">
        <w:rPr>
          <w:rFonts w:asciiTheme="majorBidi" w:hAnsiTheme="majorBidi" w:cstheme="majorBidi"/>
        </w:rPr>
        <w:t xml:space="preserve"> 750 units in the first year</w:t>
      </w:r>
    </w:p>
    <w:p w14:paraId="04005618" w14:textId="77777777" w:rsidR="004D2CB5" w:rsidRPr="0004093B" w:rsidRDefault="004D2CB5" w:rsidP="004D2CB5">
      <w:pPr>
        <w:pStyle w:val="ListParagraph"/>
        <w:numPr>
          <w:ilvl w:val="0"/>
          <w:numId w:val="28"/>
        </w:numPr>
        <w:spacing w:after="160"/>
        <w:rPr>
          <w:rFonts w:asciiTheme="majorBidi" w:hAnsiTheme="majorBidi" w:cstheme="majorBidi"/>
        </w:rPr>
      </w:pPr>
      <w:r w:rsidRPr="0004093B">
        <w:rPr>
          <w:rFonts w:asciiTheme="majorBidi" w:hAnsiTheme="majorBidi" w:cstheme="majorBidi"/>
          <w:b/>
          <w:bCs w:val="0"/>
        </w:rPr>
        <w:t xml:space="preserve">Total Expected Revenue from Device Sales: </w:t>
      </w:r>
      <w:r w:rsidRPr="0004093B">
        <w:rPr>
          <w:rFonts w:asciiTheme="majorBidi" w:hAnsiTheme="majorBidi" w:cstheme="majorBidi"/>
          <w:color w:val="0E101A"/>
        </w:rPr>
        <w:t>750units×950SAR=712,500SAR</w:t>
      </w:r>
    </w:p>
    <w:p w14:paraId="1BF38181" w14:textId="77777777" w:rsidR="004D2CB5" w:rsidRPr="0004093B" w:rsidRDefault="004D2CB5" w:rsidP="004D2CB5">
      <w:pPr>
        <w:rPr>
          <w:rFonts w:asciiTheme="majorBidi" w:eastAsiaTheme="minorEastAsia" w:hAnsiTheme="majorBidi" w:cstheme="majorBidi"/>
        </w:rPr>
      </w:pPr>
      <w:r w:rsidRPr="0004093B">
        <w:t xml:space="preserve">Since sales of devices at the 800 SAR price point were unprofitable, we raised the price to </w:t>
      </w:r>
      <w:r w:rsidRPr="0004093B">
        <w:rPr>
          <w:rFonts w:asciiTheme="majorBidi" w:eastAsiaTheme="minorEastAsia" w:hAnsiTheme="majorBidi" w:cstheme="majorBidi"/>
        </w:rPr>
        <w:t>950 SAR to generate profit.</w:t>
      </w:r>
    </w:p>
    <w:p w14:paraId="67BC00D6" w14:textId="77777777" w:rsidR="004D2CB5" w:rsidRPr="001F5D6E" w:rsidRDefault="004D2CB5" w:rsidP="004D2CB5">
      <w:pPr>
        <w:pStyle w:val="Heading2"/>
        <w:rPr>
          <w:rFonts w:asciiTheme="majorBidi" w:hAnsiTheme="majorBidi"/>
          <w:color w:val="632423" w:themeColor="accent2" w:themeShade="80"/>
        </w:rPr>
      </w:pPr>
      <w:bookmarkStart w:id="3" w:name="_Toc192966505"/>
      <w:r w:rsidRPr="374EA6A2">
        <w:rPr>
          <w:rFonts w:asciiTheme="majorBidi" w:hAnsiTheme="majorBidi"/>
          <w:color w:val="632423" w:themeColor="accent2" w:themeShade="80"/>
        </w:rPr>
        <w:t>2.2 Subscription Plans</w:t>
      </w:r>
      <w:bookmarkEnd w:id="3"/>
    </w:p>
    <w:p w14:paraId="3278FCD1" w14:textId="77777777" w:rsidR="004D2CB5" w:rsidRPr="0004093B" w:rsidRDefault="004D2CB5" w:rsidP="004D2CB5">
      <w:pPr>
        <w:rPr>
          <w:rFonts w:asciiTheme="majorBidi" w:eastAsiaTheme="minorEastAsia" w:hAnsiTheme="majorBidi" w:cstheme="majorBidi"/>
        </w:rPr>
      </w:pPr>
      <w:r w:rsidRPr="0004093B">
        <w:rPr>
          <w:rFonts w:asciiTheme="majorBidi" w:eastAsiaTheme="minorEastAsia" w:hAnsiTheme="majorBidi" w:cstheme="majorBidi"/>
        </w:rPr>
        <w:t xml:space="preserve">Besides device sales, </w:t>
      </w:r>
      <w:proofErr w:type="spellStart"/>
      <w:r w:rsidRPr="0004093B">
        <w:rPr>
          <w:rFonts w:asciiTheme="majorBidi" w:eastAsiaTheme="minorEastAsia" w:hAnsiTheme="majorBidi" w:cstheme="majorBidi"/>
        </w:rPr>
        <w:t>AirAlert</w:t>
      </w:r>
      <w:proofErr w:type="spellEnd"/>
      <w:r w:rsidRPr="0004093B">
        <w:rPr>
          <w:rFonts w:asciiTheme="majorBidi" w:eastAsiaTheme="minorEastAsia" w:hAnsiTheme="majorBidi" w:cstheme="majorBidi"/>
        </w:rPr>
        <w:t xml:space="preserve"> offers subscription upgrades that provide enhanced features such as smart home integration, historical reports, and AI-driven hazard predictions.</w:t>
      </w:r>
    </w:p>
    <w:p w14:paraId="6687A70E" w14:textId="77777777" w:rsidR="004D2CB5" w:rsidRPr="0004093B" w:rsidRDefault="004D2CB5" w:rsidP="004D2CB5">
      <w:pPr>
        <w:rPr>
          <w:rFonts w:asciiTheme="majorBidi" w:eastAsia="Aptos" w:hAnsiTheme="majorBidi" w:cstheme="majorBidi"/>
        </w:rPr>
      </w:pPr>
      <w:r w:rsidRPr="0004093B">
        <w:rPr>
          <w:rFonts w:asciiTheme="majorBidi" w:eastAsia="Aptos" w:hAnsiTheme="majorBidi" w:cstheme="majorBidi"/>
          <w:b/>
          <w:bCs w:val="0"/>
          <w:color w:val="0E101A"/>
        </w:rPr>
        <w:t>Subscription Pricing Plans:</w:t>
      </w:r>
    </w:p>
    <w:p w14:paraId="7D20A8B6" w14:textId="03CFF43F" w:rsidR="004D2CB5" w:rsidRDefault="004D2CB5" w:rsidP="004D2CB5">
      <w:pPr>
        <w:pStyle w:val="Caption"/>
        <w:keepNext/>
      </w:pPr>
      <w:r>
        <w:t xml:space="preserve">                                                                                      </w:t>
      </w:r>
      <w:bookmarkStart w:id="4" w:name="_Toc192965909"/>
      <w:r>
        <w:t xml:space="preserve">Table </w:t>
      </w:r>
      <w:r>
        <w:fldChar w:fldCharType="begin"/>
      </w:r>
      <w:r>
        <w:instrText xml:space="preserve"> SEQ Table \* ARABIC </w:instrText>
      </w:r>
      <w:r>
        <w:fldChar w:fldCharType="separate"/>
      </w:r>
      <w:r>
        <w:rPr>
          <w:noProof/>
        </w:rPr>
        <w:t>3</w:t>
      </w:r>
      <w:r>
        <w:fldChar w:fldCharType="end"/>
      </w:r>
      <w:r>
        <w:rPr>
          <w:noProof/>
        </w:rPr>
        <w:t xml:space="preserve"> Subscription pricing</w:t>
      </w:r>
      <w:bookmarkEnd w:id="4"/>
    </w:p>
    <w:tbl>
      <w:tblPr>
        <w:tblStyle w:val="GridTable5Dark-Accent2"/>
        <w:tblW w:w="8640" w:type="dxa"/>
        <w:tblLayout w:type="fixed"/>
        <w:tblLook w:val="06A0" w:firstRow="1" w:lastRow="0" w:firstColumn="1" w:lastColumn="0" w:noHBand="1" w:noVBand="1"/>
      </w:tblPr>
      <w:tblGrid>
        <w:gridCol w:w="2160"/>
        <w:gridCol w:w="2160"/>
        <w:gridCol w:w="2160"/>
        <w:gridCol w:w="2160"/>
      </w:tblGrid>
      <w:tr w:rsidR="004D2CB5" w14:paraId="6CBC785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0" w:type="dxa"/>
          </w:tcPr>
          <w:p w14:paraId="68F54C25" w14:textId="77777777" w:rsidR="004D2CB5" w:rsidRDefault="004D2CB5">
            <w:pPr>
              <w:jc w:val="center"/>
            </w:pPr>
            <w:r w:rsidRPr="374EA6A2">
              <w:t>Plan</w:t>
            </w:r>
          </w:p>
        </w:tc>
        <w:tc>
          <w:tcPr>
            <w:tcW w:w="2160" w:type="dxa"/>
          </w:tcPr>
          <w:p w14:paraId="2577155D" w14:textId="77777777" w:rsidR="004D2CB5" w:rsidRDefault="004D2CB5">
            <w:pPr>
              <w:jc w:val="center"/>
              <w:cnfStyle w:val="100000000000" w:firstRow="1" w:lastRow="0" w:firstColumn="0" w:lastColumn="0" w:oddVBand="0" w:evenVBand="0" w:oddHBand="0" w:evenHBand="0" w:firstRowFirstColumn="0" w:firstRowLastColumn="0" w:lastRowFirstColumn="0" w:lastRowLastColumn="0"/>
            </w:pPr>
            <w:r w:rsidRPr="374EA6A2">
              <w:rPr>
                <w:b w:val="0"/>
                <w:bCs/>
              </w:rPr>
              <w:t>Monthly Fee (SAR)</w:t>
            </w:r>
          </w:p>
        </w:tc>
        <w:tc>
          <w:tcPr>
            <w:tcW w:w="2160" w:type="dxa"/>
          </w:tcPr>
          <w:p w14:paraId="647B562B" w14:textId="77777777" w:rsidR="004D2CB5" w:rsidRDefault="004D2CB5">
            <w:pPr>
              <w:jc w:val="center"/>
              <w:cnfStyle w:val="100000000000" w:firstRow="1" w:lastRow="0" w:firstColumn="0" w:lastColumn="0" w:oddVBand="0" w:evenVBand="0" w:oddHBand="0" w:evenHBand="0" w:firstRowFirstColumn="0" w:firstRowLastColumn="0" w:lastRowFirstColumn="0" w:lastRowLastColumn="0"/>
            </w:pPr>
            <w:r w:rsidRPr="374EA6A2">
              <w:rPr>
                <w:b w:val="0"/>
                <w:bCs/>
              </w:rPr>
              <w:t>Annual Fee (SAR)</w:t>
            </w:r>
          </w:p>
        </w:tc>
        <w:tc>
          <w:tcPr>
            <w:tcW w:w="2160" w:type="dxa"/>
          </w:tcPr>
          <w:p w14:paraId="6AA5911A" w14:textId="77777777" w:rsidR="004D2CB5" w:rsidRDefault="004D2CB5">
            <w:pPr>
              <w:jc w:val="center"/>
              <w:cnfStyle w:val="100000000000" w:firstRow="1" w:lastRow="0" w:firstColumn="0" w:lastColumn="0" w:oddVBand="0" w:evenVBand="0" w:oddHBand="0" w:evenHBand="0" w:firstRowFirstColumn="0" w:firstRowLastColumn="0" w:lastRowFirstColumn="0" w:lastRowLastColumn="0"/>
            </w:pPr>
            <w:r w:rsidRPr="374EA6A2">
              <w:rPr>
                <w:b w:val="0"/>
                <w:bCs/>
              </w:rPr>
              <w:t>Features</w:t>
            </w:r>
          </w:p>
        </w:tc>
      </w:tr>
      <w:tr w:rsidR="004D2CB5" w14:paraId="158C34BB" w14:textId="77777777">
        <w:trPr>
          <w:trHeight w:val="300"/>
        </w:trPr>
        <w:tc>
          <w:tcPr>
            <w:cnfStyle w:val="001000000000" w:firstRow="0" w:lastRow="0" w:firstColumn="1" w:lastColumn="0" w:oddVBand="0" w:evenVBand="0" w:oddHBand="0" w:evenHBand="0" w:firstRowFirstColumn="0" w:firstRowLastColumn="0" w:lastRowFirstColumn="0" w:lastRowLastColumn="0"/>
            <w:tcW w:w="2160" w:type="dxa"/>
          </w:tcPr>
          <w:p w14:paraId="1561C95F" w14:textId="77777777" w:rsidR="004D2CB5" w:rsidRDefault="004D2CB5">
            <w:pPr>
              <w:jc w:val="center"/>
            </w:pPr>
            <w:r w:rsidRPr="374EA6A2">
              <w:t>Basic</w:t>
            </w:r>
          </w:p>
        </w:tc>
        <w:tc>
          <w:tcPr>
            <w:tcW w:w="2160" w:type="dxa"/>
          </w:tcPr>
          <w:p w14:paraId="63770FA9"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Free</w:t>
            </w:r>
          </w:p>
        </w:tc>
        <w:tc>
          <w:tcPr>
            <w:tcW w:w="2160" w:type="dxa"/>
          </w:tcPr>
          <w:p w14:paraId="69A0B18A"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Free</w:t>
            </w:r>
          </w:p>
        </w:tc>
        <w:tc>
          <w:tcPr>
            <w:tcW w:w="2160" w:type="dxa"/>
          </w:tcPr>
          <w:p w14:paraId="54C7F198"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Air quality monitoring, hazard detection, real-time alerts, emergency services alerts</w:t>
            </w:r>
          </w:p>
        </w:tc>
      </w:tr>
      <w:tr w:rsidR="004D2CB5" w14:paraId="0AB4DF91" w14:textId="77777777">
        <w:trPr>
          <w:trHeight w:val="300"/>
        </w:trPr>
        <w:tc>
          <w:tcPr>
            <w:cnfStyle w:val="001000000000" w:firstRow="0" w:lastRow="0" w:firstColumn="1" w:lastColumn="0" w:oddVBand="0" w:evenVBand="0" w:oddHBand="0" w:evenHBand="0" w:firstRowFirstColumn="0" w:firstRowLastColumn="0" w:lastRowFirstColumn="0" w:lastRowLastColumn="0"/>
            <w:tcW w:w="2160" w:type="dxa"/>
          </w:tcPr>
          <w:p w14:paraId="3ECF9B9D" w14:textId="77777777" w:rsidR="004D2CB5" w:rsidRDefault="004D2CB5">
            <w:pPr>
              <w:jc w:val="center"/>
            </w:pPr>
            <w:r w:rsidRPr="374EA6A2">
              <w:t>Smart Home</w:t>
            </w:r>
          </w:p>
        </w:tc>
        <w:tc>
          <w:tcPr>
            <w:tcW w:w="2160" w:type="dxa"/>
          </w:tcPr>
          <w:p w14:paraId="3D9199EC"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20</w:t>
            </w:r>
          </w:p>
        </w:tc>
        <w:tc>
          <w:tcPr>
            <w:tcW w:w="2160" w:type="dxa"/>
          </w:tcPr>
          <w:p w14:paraId="15CABBF1"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200</w:t>
            </w:r>
          </w:p>
        </w:tc>
        <w:tc>
          <w:tcPr>
            <w:tcW w:w="2160" w:type="dxa"/>
          </w:tcPr>
          <w:p w14:paraId="1D98D1C9"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 xml:space="preserve">Smart home integration, automated safety actions (e.g., shutting off gas valves, opening windows, </w:t>
            </w:r>
            <w:r>
              <w:lastRenderedPageBreak/>
              <w:t>activating air purifiers)</w:t>
            </w:r>
          </w:p>
        </w:tc>
      </w:tr>
      <w:tr w:rsidR="004D2CB5" w14:paraId="759C5D88" w14:textId="77777777">
        <w:trPr>
          <w:trHeight w:val="300"/>
        </w:trPr>
        <w:tc>
          <w:tcPr>
            <w:cnfStyle w:val="001000000000" w:firstRow="0" w:lastRow="0" w:firstColumn="1" w:lastColumn="0" w:oddVBand="0" w:evenVBand="0" w:oddHBand="0" w:evenHBand="0" w:firstRowFirstColumn="0" w:firstRowLastColumn="0" w:lastRowFirstColumn="0" w:lastRowLastColumn="0"/>
            <w:tcW w:w="2160" w:type="dxa"/>
          </w:tcPr>
          <w:p w14:paraId="57F18575" w14:textId="77777777" w:rsidR="004D2CB5" w:rsidRDefault="004D2CB5">
            <w:pPr>
              <w:jc w:val="center"/>
            </w:pPr>
            <w:r w:rsidRPr="374EA6A2">
              <w:lastRenderedPageBreak/>
              <w:t>Historical Reports &amp; AI Insights</w:t>
            </w:r>
          </w:p>
        </w:tc>
        <w:tc>
          <w:tcPr>
            <w:tcW w:w="2160" w:type="dxa"/>
          </w:tcPr>
          <w:p w14:paraId="6799B3CA"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30</w:t>
            </w:r>
          </w:p>
        </w:tc>
        <w:tc>
          <w:tcPr>
            <w:tcW w:w="2160" w:type="dxa"/>
          </w:tcPr>
          <w:p w14:paraId="0E9347DE"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300</w:t>
            </w:r>
          </w:p>
        </w:tc>
        <w:tc>
          <w:tcPr>
            <w:tcW w:w="2160" w:type="dxa"/>
          </w:tcPr>
          <w:p w14:paraId="4338D050"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proofErr w:type="spellStart"/>
            <w:r>
              <w:t>Personalised</w:t>
            </w:r>
            <w:proofErr w:type="spellEnd"/>
            <w:r>
              <w:t xml:space="preserve"> AI safety reports, past hazard analysis, and predictive modelling</w:t>
            </w:r>
          </w:p>
        </w:tc>
      </w:tr>
      <w:tr w:rsidR="004D2CB5" w14:paraId="5C1881C2" w14:textId="77777777">
        <w:trPr>
          <w:trHeight w:val="300"/>
        </w:trPr>
        <w:tc>
          <w:tcPr>
            <w:cnfStyle w:val="001000000000" w:firstRow="0" w:lastRow="0" w:firstColumn="1" w:lastColumn="0" w:oddVBand="0" w:evenVBand="0" w:oddHBand="0" w:evenHBand="0" w:firstRowFirstColumn="0" w:firstRowLastColumn="0" w:lastRowFirstColumn="0" w:lastRowLastColumn="0"/>
            <w:tcW w:w="2160" w:type="dxa"/>
          </w:tcPr>
          <w:p w14:paraId="0ABD2DC2" w14:textId="77777777" w:rsidR="004D2CB5" w:rsidRDefault="004D2CB5">
            <w:pPr>
              <w:jc w:val="center"/>
            </w:pPr>
            <w:r w:rsidRPr="374EA6A2">
              <w:t>Complete Plan</w:t>
            </w:r>
          </w:p>
        </w:tc>
        <w:tc>
          <w:tcPr>
            <w:tcW w:w="2160" w:type="dxa"/>
          </w:tcPr>
          <w:p w14:paraId="16912EFD"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45</w:t>
            </w:r>
          </w:p>
        </w:tc>
        <w:tc>
          <w:tcPr>
            <w:tcW w:w="2160" w:type="dxa"/>
          </w:tcPr>
          <w:p w14:paraId="5AC46CA3"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450</w:t>
            </w:r>
          </w:p>
        </w:tc>
        <w:tc>
          <w:tcPr>
            <w:tcW w:w="2160" w:type="dxa"/>
          </w:tcPr>
          <w:p w14:paraId="3C88830E" w14:textId="77777777" w:rsidR="004D2CB5" w:rsidRDefault="004D2CB5">
            <w:pPr>
              <w:jc w:val="center"/>
              <w:cnfStyle w:val="000000000000" w:firstRow="0" w:lastRow="0" w:firstColumn="0" w:lastColumn="0" w:oddVBand="0" w:evenVBand="0" w:oddHBand="0" w:evenHBand="0" w:firstRowFirstColumn="0" w:firstRowLastColumn="0" w:lastRowFirstColumn="0" w:lastRowLastColumn="0"/>
            </w:pPr>
            <w:r>
              <w:t>Includes both Smart Home and AI Insights plans at a discounted rate</w:t>
            </w:r>
          </w:p>
        </w:tc>
      </w:tr>
    </w:tbl>
    <w:p w14:paraId="3336C8DE" w14:textId="77777777" w:rsidR="004D2CB5" w:rsidRDefault="004D2CB5" w:rsidP="004D2CB5"/>
    <w:p w14:paraId="57C4BADF" w14:textId="77777777" w:rsidR="004D2CB5" w:rsidRPr="0004093B" w:rsidRDefault="004D2CB5" w:rsidP="004D2CB5">
      <w:pPr>
        <w:pStyle w:val="ListParagraph"/>
        <w:numPr>
          <w:ilvl w:val="0"/>
          <w:numId w:val="27"/>
        </w:numPr>
        <w:spacing w:after="160" w:line="259" w:lineRule="auto"/>
        <w:rPr>
          <w:rFonts w:asciiTheme="majorBidi" w:hAnsiTheme="majorBidi" w:cstheme="majorBidi"/>
          <w:color w:val="000000" w:themeColor="text1"/>
        </w:rPr>
      </w:pPr>
      <w:r w:rsidRPr="0004093B">
        <w:rPr>
          <w:rFonts w:asciiTheme="majorBidi" w:hAnsiTheme="majorBidi" w:cstheme="majorBidi"/>
          <w:b/>
          <w:bCs w:val="0"/>
          <w:color w:val="000000" w:themeColor="text1"/>
        </w:rPr>
        <w:t>Projected Subscription Sign-Ups:</w:t>
      </w:r>
      <w:r w:rsidRPr="0004093B">
        <w:rPr>
          <w:rFonts w:asciiTheme="majorBidi" w:hAnsiTheme="majorBidi" w:cstheme="majorBidi"/>
          <w:color w:val="000000" w:themeColor="text1"/>
        </w:rPr>
        <w:t xml:space="preserve"> 500 users in the first year</w:t>
      </w:r>
    </w:p>
    <w:p w14:paraId="3141EF21" w14:textId="77777777" w:rsidR="004D2CB5" w:rsidRPr="0004093B" w:rsidRDefault="004D2CB5" w:rsidP="004D2CB5">
      <w:pPr>
        <w:pStyle w:val="ListParagraph"/>
        <w:numPr>
          <w:ilvl w:val="0"/>
          <w:numId w:val="27"/>
        </w:numPr>
        <w:spacing w:after="160" w:line="259" w:lineRule="auto"/>
        <w:rPr>
          <w:rFonts w:asciiTheme="majorBidi" w:hAnsiTheme="majorBidi" w:cstheme="majorBidi"/>
          <w:color w:val="000000" w:themeColor="text1"/>
        </w:rPr>
      </w:pPr>
      <w:r w:rsidRPr="0004093B">
        <w:rPr>
          <w:rFonts w:asciiTheme="majorBidi" w:hAnsiTheme="majorBidi" w:cstheme="majorBidi"/>
          <w:b/>
          <w:bCs w:val="0"/>
          <w:color w:val="000000" w:themeColor="text1"/>
        </w:rPr>
        <w:t>Estimated Average Subscription Fee:</w:t>
      </w:r>
      <w:r w:rsidRPr="0004093B">
        <w:rPr>
          <w:rFonts w:asciiTheme="majorBidi" w:hAnsiTheme="majorBidi" w:cstheme="majorBidi"/>
          <w:color w:val="000000" w:themeColor="text1"/>
        </w:rPr>
        <w:t xml:space="preserve"> 350 SAR per user annually</w:t>
      </w:r>
    </w:p>
    <w:p w14:paraId="497F90F7" w14:textId="77777777" w:rsidR="004D2CB5" w:rsidRPr="0004093B" w:rsidRDefault="004D2CB5" w:rsidP="004D2CB5">
      <w:pPr>
        <w:pStyle w:val="ListParagraph"/>
        <w:numPr>
          <w:ilvl w:val="0"/>
          <w:numId w:val="27"/>
        </w:numPr>
        <w:spacing w:after="160" w:line="259" w:lineRule="auto"/>
        <w:rPr>
          <w:rFonts w:asciiTheme="majorBidi" w:hAnsiTheme="majorBidi" w:cstheme="majorBidi"/>
          <w:color w:val="000000" w:themeColor="text1"/>
        </w:rPr>
      </w:pPr>
      <w:r w:rsidRPr="0004093B">
        <w:rPr>
          <w:rFonts w:asciiTheme="majorBidi" w:hAnsiTheme="majorBidi" w:cstheme="majorBidi"/>
          <w:b/>
          <w:bCs w:val="0"/>
          <w:color w:val="000000" w:themeColor="text1"/>
        </w:rPr>
        <w:t>Total Expected Revenue from Subscriptions:</w:t>
      </w:r>
      <w:r w:rsidRPr="0004093B">
        <w:rPr>
          <w:rFonts w:asciiTheme="majorBidi" w:hAnsiTheme="majorBidi" w:cstheme="majorBidi"/>
          <w:color w:val="000000" w:themeColor="text1"/>
        </w:rPr>
        <w:t>500users×350SAR=175,000SAR</w:t>
      </w:r>
    </w:p>
    <w:p w14:paraId="3DE9349D" w14:textId="77777777" w:rsidR="004D2CB5" w:rsidRDefault="004D2CB5" w:rsidP="004D2CB5">
      <w:pPr>
        <w:pStyle w:val="Heading2"/>
        <w:rPr>
          <w:rFonts w:asciiTheme="majorBidi" w:hAnsiTheme="majorBidi"/>
          <w:color w:val="632423" w:themeColor="accent2" w:themeShade="80"/>
        </w:rPr>
      </w:pPr>
      <w:bookmarkStart w:id="5" w:name="_Toc192966506"/>
      <w:r w:rsidRPr="374EA6A2">
        <w:rPr>
          <w:rFonts w:asciiTheme="majorBidi" w:hAnsiTheme="majorBidi"/>
          <w:color w:val="632423" w:themeColor="accent2" w:themeShade="80"/>
        </w:rPr>
        <w:t>2.3 Total Revenue Projection (First Year)</w:t>
      </w:r>
      <w:bookmarkEnd w:id="5"/>
    </w:p>
    <w:p w14:paraId="36943F8E" w14:textId="77777777" w:rsidR="004D2CB5" w:rsidRPr="0004093B" w:rsidRDefault="004D2CB5" w:rsidP="004D2CB5">
      <w:pPr>
        <w:spacing w:before="240" w:after="240"/>
        <w:rPr>
          <w:rFonts w:asciiTheme="majorBidi" w:eastAsia="Aptos" w:hAnsiTheme="majorBidi" w:cstheme="majorBidi"/>
        </w:rPr>
      </w:pPr>
      <w:r w:rsidRPr="0004093B">
        <w:rPr>
          <w:rFonts w:asciiTheme="majorBidi" w:eastAsiaTheme="minorEastAsia" w:hAnsiTheme="majorBidi" w:cstheme="majorBidi"/>
        </w:rPr>
        <w:t xml:space="preserve">Combining device sales and subscription revenues, </w:t>
      </w:r>
      <w:proofErr w:type="spellStart"/>
      <w:r w:rsidRPr="0004093B">
        <w:rPr>
          <w:rFonts w:asciiTheme="majorBidi" w:eastAsiaTheme="minorEastAsia" w:hAnsiTheme="majorBidi" w:cstheme="majorBidi"/>
        </w:rPr>
        <w:t>AirAlert</w:t>
      </w:r>
      <w:proofErr w:type="spellEnd"/>
      <w:r w:rsidRPr="0004093B">
        <w:rPr>
          <w:rFonts w:asciiTheme="majorBidi" w:eastAsiaTheme="minorEastAsia" w:hAnsiTheme="majorBidi" w:cstheme="majorBidi"/>
        </w:rPr>
        <w:t xml:space="preserve"> is expected to generate</w:t>
      </w:r>
      <w:r w:rsidRPr="0004093B">
        <w:rPr>
          <w:rFonts w:asciiTheme="majorBidi" w:eastAsia="Aptos" w:hAnsiTheme="majorBidi" w:cstheme="majorBidi"/>
        </w:rPr>
        <w:t>:</w:t>
      </w:r>
    </w:p>
    <w:p w14:paraId="7057003A" w14:textId="77777777" w:rsidR="004D2CB5" w:rsidRPr="0004093B" w:rsidRDefault="004D2CB5" w:rsidP="004D2CB5">
      <w:pPr>
        <w:pStyle w:val="ListParagraph"/>
        <w:numPr>
          <w:ilvl w:val="0"/>
          <w:numId w:val="26"/>
        </w:numPr>
        <w:spacing w:after="160" w:line="259" w:lineRule="auto"/>
        <w:rPr>
          <w:rFonts w:asciiTheme="majorBidi" w:hAnsiTheme="majorBidi" w:cstheme="majorBidi"/>
        </w:rPr>
      </w:pPr>
      <w:r w:rsidRPr="0004093B">
        <w:rPr>
          <w:rFonts w:asciiTheme="majorBidi" w:hAnsiTheme="majorBidi" w:cstheme="majorBidi"/>
          <w:b/>
          <w:bCs w:val="0"/>
        </w:rPr>
        <w:t>Device Sales Revenue:</w:t>
      </w:r>
      <w:r w:rsidRPr="0004093B">
        <w:rPr>
          <w:rFonts w:asciiTheme="majorBidi" w:hAnsiTheme="majorBidi" w:cstheme="majorBidi"/>
        </w:rPr>
        <w:t xml:space="preserve"> </w:t>
      </w:r>
      <w:r w:rsidRPr="0004093B">
        <w:rPr>
          <w:rFonts w:asciiTheme="majorBidi" w:hAnsiTheme="majorBidi" w:cstheme="majorBidi"/>
          <w:b/>
          <w:bCs w:val="0"/>
        </w:rPr>
        <w:t>675,000 SAR</w:t>
      </w:r>
    </w:p>
    <w:p w14:paraId="54B0A283" w14:textId="77777777" w:rsidR="004D2CB5" w:rsidRPr="0004093B" w:rsidRDefault="004D2CB5" w:rsidP="004D2CB5">
      <w:pPr>
        <w:pStyle w:val="ListParagraph"/>
        <w:numPr>
          <w:ilvl w:val="0"/>
          <w:numId w:val="26"/>
        </w:numPr>
        <w:spacing w:after="160" w:line="259" w:lineRule="auto"/>
        <w:rPr>
          <w:rFonts w:asciiTheme="majorBidi" w:hAnsiTheme="majorBidi" w:cstheme="majorBidi"/>
        </w:rPr>
      </w:pPr>
      <w:r w:rsidRPr="0004093B">
        <w:rPr>
          <w:rFonts w:asciiTheme="majorBidi" w:hAnsiTheme="majorBidi" w:cstheme="majorBidi"/>
          <w:b/>
          <w:bCs w:val="0"/>
        </w:rPr>
        <w:t>Subscription Revenue:</w:t>
      </w:r>
      <w:r w:rsidRPr="0004093B">
        <w:rPr>
          <w:rFonts w:asciiTheme="majorBidi" w:hAnsiTheme="majorBidi" w:cstheme="majorBidi"/>
        </w:rPr>
        <w:t xml:space="preserve"> </w:t>
      </w:r>
      <w:r w:rsidRPr="0004093B">
        <w:rPr>
          <w:rFonts w:asciiTheme="majorBidi" w:hAnsiTheme="majorBidi" w:cstheme="majorBidi"/>
          <w:b/>
          <w:bCs w:val="0"/>
        </w:rPr>
        <w:t>175,000 SAR</w:t>
      </w:r>
    </w:p>
    <w:p w14:paraId="175755BB" w14:textId="77777777" w:rsidR="004D2CB5" w:rsidRPr="0004093B" w:rsidRDefault="004D2CB5" w:rsidP="004D2CB5">
      <w:pPr>
        <w:pStyle w:val="ListParagraph"/>
        <w:numPr>
          <w:ilvl w:val="0"/>
          <w:numId w:val="26"/>
        </w:numPr>
        <w:spacing w:after="160" w:line="259" w:lineRule="auto"/>
        <w:rPr>
          <w:rFonts w:asciiTheme="majorBidi" w:hAnsiTheme="majorBidi" w:cstheme="majorBidi"/>
        </w:rPr>
      </w:pPr>
      <w:r w:rsidRPr="0004093B">
        <w:rPr>
          <w:rFonts w:asciiTheme="majorBidi" w:hAnsiTheme="majorBidi" w:cstheme="majorBidi"/>
          <w:b/>
          <w:bCs w:val="0"/>
        </w:rPr>
        <w:t>Total First-Year Revenue:</w:t>
      </w:r>
      <w:r w:rsidRPr="0004093B">
        <w:rPr>
          <w:rFonts w:asciiTheme="majorBidi" w:hAnsiTheme="majorBidi" w:cstheme="majorBidi"/>
        </w:rPr>
        <w:t xml:space="preserve"> </w:t>
      </w:r>
      <w:r w:rsidRPr="0004093B">
        <w:rPr>
          <w:rFonts w:asciiTheme="majorBidi" w:hAnsiTheme="majorBidi" w:cstheme="majorBidi"/>
          <w:b/>
          <w:bCs w:val="0"/>
        </w:rPr>
        <w:t>887,500 SAR</w:t>
      </w:r>
    </w:p>
    <w:p w14:paraId="0C80AE1E" w14:textId="77777777" w:rsidR="004D2CB5" w:rsidRPr="0004093B" w:rsidRDefault="004D2CB5" w:rsidP="004D2CB5">
      <w:pPr>
        <w:spacing w:before="240" w:after="240"/>
        <w:rPr>
          <w:rFonts w:asciiTheme="majorBidi" w:eastAsiaTheme="minorEastAsia" w:hAnsiTheme="majorBidi" w:cstheme="majorBidi"/>
        </w:rPr>
      </w:pPr>
      <w:r w:rsidRPr="0004093B">
        <w:rPr>
          <w:rFonts w:asciiTheme="majorBidi" w:eastAsiaTheme="minorEastAsia" w:hAnsiTheme="majorBidi" w:cstheme="majorBidi"/>
        </w:rPr>
        <w:t>This revenue model ensures that while device sales bring immediate income, the subscription plans create recurring revenue, contributing to long-term financial stability and growth.</w:t>
      </w:r>
    </w:p>
    <w:p w14:paraId="5EE0AC94" w14:textId="546092D3" w:rsidR="00B0430C" w:rsidRPr="00B0430C" w:rsidRDefault="00B0430C" w:rsidP="004D2CB5">
      <w:pPr>
        <w:spacing w:before="240" w:after="240"/>
        <w:rPr>
          <w:rFonts w:asciiTheme="majorBidi" w:eastAsiaTheme="minorEastAsia" w:hAnsiTheme="majorBidi" w:cstheme="majorBidi"/>
          <w:b/>
          <w:bCs w:val="0"/>
          <w:sz w:val="28"/>
          <w:szCs w:val="28"/>
          <w:rtl/>
        </w:rPr>
      </w:pPr>
      <w:r w:rsidRPr="00B0430C">
        <w:rPr>
          <w:b/>
          <w:bCs w:val="0"/>
          <w:color w:val="000000"/>
          <w:sz w:val="28"/>
          <w:szCs w:val="28"/>
        </w:rPr>
        <w:t>projected statements for the first two years</w:t>
      </w:r>
    </w:p>
    <w:p w14:paraId="2407B2D6" w14:textId="2F748DD5" w:rsidR="00A67695" w:rsidRDefault="00B0430C" w:rsidP="00A67695">
      <w:pPr>
        <w:spacing w:before="240" w:after="240"/>
        <w:rPr>
          <w:rFonts w:asciiTheme="majorBidi" w:eastAsiaTheme="minorEastAsia" w:hAnsiTheme="majorBidi" w:cstheme="majorBidi"/>
          <w:bCs w:val="0"/>
        </w:rPr>
      </w:pPr>
      <w:r>
        <w:rPr>
          <w:rFonts w:asciiTheme="majorBidi" w:eastAsiaTheme="minorEastAsia" w:hAnsiTheme="majorBidi" w:cstheme="majorBidi" w:hint="cs"/>
          <w:bCs w:val="0"/>
          <w:rtl/>
        </w:rPr>
        <w:t xml:space="preserve">  </w:t>
      </w:r>
      <w:r w:rsidR="00A67695" w:rsidRPr="00B0430C">
        <w:rPr>
          <w:rFonts w:asciiTheme="majorBidi" w:eastAsiaTheme="minorEastAsia" w:hAnsiTheme="majorBidi" w:cstheme="majorBidi"/>
          <w:bCs w:val="0"/>
        </w:rPr>
        <w:t>We</w:t>
      </w:r>
      <w:r w:rsidRPr="00B0430C">
        <w:rPr>
          <w:rFonts w:asciiTheme="majorBidi" w:eastAsiaTheme="minorEastAsia" w:hAnsiTheme="majorBidi" w:cstheme="majorBidi"/>
          <w:bCs w:val="0"/>
        </w:rPr>
        <w:t xml:space="preserve"> have sufficient information to prepare detailed projected financial statements for the first two years of operation (2025-2026). The projections include a complete breakdown of both fixed and variable costs. For 2025, the fixed costs amounted to 451,700 SAR, covering AI and IoT development (750 SAR), application and website development (2,000 SAR), cloud services (6,900 SAR), employee salaries (432,000 SAR), advertising campaigns (7,500 SAR), and system maintenance (2,550 SAR). Variable costs are calculated at 619 SAR per unit, totaling 464,250 SAR for the projected 750 units. The 2025 statement shows total costs of 915,950 SAR against revenues of 887,500 SAR, resulting in a net loss of 28,450 SAR</w:t>
      </w:r>
      <w:r w:rsidR="00A67695">
        <w:rPr>
          <w:rFonts w:asciiTheme="majorBidi" w:eastAsiaTheme="minorEastAsia" w:hAnsiTheme="majorBidi" w:cstheme="majorBidi"/>
          <w:bCs w:val="0"/>
        </w:rPr>
        <w:t xml:space="preserve"> as shown in Table 3</w:t>
      </w:r>
      <w:r w:rsidRPr="00B0430C">
        <w:rPr>
          <w:rFonts w:asciiTheme="majorBidi" w:eastAsiaTheme="minorEastAsia" w:hAnsiTheme="majorBidi" w:cstheme="majorBidi"/>
          <w:bCs w:val="0"/>
        </w:rPr>
        <w:t xml:space="preserve">. For 2026, fixed costs increase to 458,694 SAR with variable costs rising to 631.38 SAR per unit (total </w:t>
      </w:r>
      <w:r w:rsidRPr="00B0430C">
        <w:rPr>
          <w:rFonts w:asciiTheme="majorBidi" w:eastAsiaTheme="minorEastAsia" w:hAnsiTheme="majorBidi" w:cstheme="majorBidi"/>
          <w:bCs w:val="0"/>
        </w:rPr>
        <w:lastRenderedPageBreak/>
        <w:t>539,198.52 SAR for 854 units)</w:t>
      </w:r>
      <w:r w:rsidR="00A67695">
        <w:rPr>
          <w:rFonts w:asciiTheme="majorBidi" w:eastAsiaTheme="minorEastAsia" w:hAnsiTheme="majorBidi" w:cstheme="majorBidi"/>
          <w:bCs w:val="0"/>
        </w:rPr>
        <w:t xml:space="preserve"> as shown in Table 4</w:t>
      </w:r>
      <w:r w:rsidRPr="00B0430C">
        <w:rPr>
          <w:rFonts w:asciiTheme="majorBidi" w:eastAsiaTheme="minorEastAsia" w:hAnsiTheme="majorBidi" w:cstheme="majorBidi"/>
          <w:bCs w:val="0"/>
        </w:rPr>
        <w:t>. The 2026 projection anticipates total costs of 997,892.52 SAR and revenues of 1,010,418.75 SAR, yielding a net profit of 12,526.23 SAR. These projections account for annual cost increases (2-3% for salaries, cloud services, and maintenance) and are supported by detailed tables showing year-by-year financial performance through 2028.</w:t>
      </w:r>
    </w:p>
    <w:p w14:paraId="454F5770" w14:textId="5C485059" w:rsidR="00B0430C" w:rsidRPr="00B0430C" w:rsidRDefault="00B0430C" w:rsidP="00A67695">
      <w:pPr>
        <w:spacing w:before="240" w:after="240"/>
        <w:rPr>
          <w:rFonts w:asciiTheme="majorBidi" w:eastAsiaTheme="minorEastAsia" w:hAnsiTheme="majorBidi" w:cstheme="majorBidi"/>
          <w:bCs w:val="0"/>
        </w:rPr>
      </w:pPr>
    </w:p>
    <w:p w14:paraId="2CA92A65" w14:textId="6798EF71" w:rsidR="00267ED4" w:rsidRDefault="00267ED4" w:rsidP="00267ED4">
      <w:pPr>
        <w:pStyle w:val="Caption"/>
        <w:keepNext/>
      </w:pPr>
      <w:r>
        <w:t xml:space="preserve">Table </w:t>
      </w:r>
      <w:r>
        <w:fldChar w:fldCharType="begin"/>
      </w:r>
      <w:r>
        <w:instrText xml:space="preserve"> SEQ Table \* ARABIC </w:instrText>
      </w:r>
      <w:r>
        <w:fldChar w:fldCharType="separate"/>
      </w:r>
      <w:r>
        <w:rPr>
          <w:noProof/>
        </w:rPr>
        <w:t>4</w:t>
      </w:r>
      <w:r>
        <w:fldChar w:fldCharType="end"/>
      </w:r>
      <w:r w:rsidRPr="00771FBE">
        <w:t>: 2025 Projected Statement (showing fixed costs, variable costs, and final calculations)</w:t>
      </w:r>
    </w:p>
    <w:tbl>
      <w:tblPr>
        <w:tblStyle w:val="GridTable4-Accent6"/>
        <w:tblW w:w="8640" w:type="dxa"/>
        <w:tblLayout w:type="fixed"/>
        <w:tblLook w:val="04A0" w:firstRow="1" w:lastRow="0" w:firstColumn="1" w:lastColumn="0" w:noHBand="0" w:noVBand="1"/>
      </w:tblPr>
      <w:tblGrid>
        <w:gridCol w:w="4320"/>
        <w:gridCol w:w="4320"/>
      </w:tblGrid>
      <w:tr w:rsidR="00267ED4" w14:paraId="640526EA"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79646"/>
              <w:left w:val="single" w:sz="8" w:space="0" w:color="F79646"/>
              <w:bottom w:val="single" w:sz="8" w:space="0" w:color="F79646"/>
              <w:right w:val="single" w:sz="8" w:space="0" w:color="F79646"/>
            </w:tcBorders>
            <w:shd w:val="clear" w:color="auto" w:fill="F79646"/>
            <w:tcMar>
              <w:left w:w="108" w:type="dxa"/>
              <w:right w:w="108" w:type="dxa"/>
            </w:tcMar>
          </w:tcPr>
          <w:p w14:paraId="24C9927A" w14:textId="77777777" w:rsidR="00267ED4" w:rsidRDefault="00267ED4">
            <w:pPr>
              <w:jc w:val="center"/>
              <w:rPr>
                <w:rFonts w:ascii="Cambria" w:eastAsia="Cambria" w:hAnsi="Cambria" w:cs="Cambria"/>
              </w:rPr>
            </w:pPr>
            <w:r w:rsidRPr="033EF891">
              <w:rPr>
                <w:rFonts w:ascii="Cambria" w:eastAsia="Cambria" w:hAnsi="Cambria" w:cs="Cambria"/>
              </w:rPr>
              <w:t>Fixed Costs</w:t>
            </w:r>
          </w:p>
        </w:tc>
      </w:tr>
      <w:tr w:rsidR="00267ED4" w14:paraId="3FB43235"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79646"/>
              <w:left w:val="single" w:sz="8" w:space="0" w:color="FABF8F"/>
              <w:bottom w:val="single" w:sz="8" w:space="0" w:color="FABF8F"/>
              <w:right w:val="single" w:sz="8" w:space="0" w:color="FABF8F"/>
            </w:tcBorders>
            <w:shd w:val="clear" w:color="auto" w:fill="FDE9D9"/>
            <w:tcMar>
              <w:left w:w="108" w:type="dxa"/>
              <w:right w:w="108" w:type="dxa"/>
            </w:tcMar>
          </w:tcPr>
          <w:p w14:paraId="34B2BB9F" w14:textId="77777777" w:rsidR="00267ED4" w:rsidRDefault="00267ED4">
            <w:pPr>
              <w:jc w:val="center"/>
              <w:rPr>
                <w:rFonts w:ascii="Cambria" w:eastAsia="Cambria" w:hAnsi="Cambria" w:cs="Cambria"/>
                <w:color w:val="000000" w:themeColor="text1"/>
              </w:rPr>
            </w:pPr>
            <w:r w:rsidRPr="033EF891">
              <w:rPr>
                <w:rFonts w:ascii="Cambria" w:eastAsia="Cambria" w:hAnsi="Cambria" w:cs="Cambria"/>
                <w:color w:val="000000" w:themeColor="text1"/>
              </w:rPr>
              <w:t>Title</w:t>
            </w:r>
          </w:p>
        </w:tc>
        <w:tc>
          <w:tcPr>
            <w:tcW w:w="4320" w:type="dxa"/>
            <w:tcBorders>
              <w:top w:val="nil"/>
              <w:left w:val="single" w:sz="8" w:space="0" w:color="FABF8F"/>
              <w:bottom w:val="single" w:sz="8" w:space="0" w:color="FABF8F"/>
              <w:right w:val="single" w:sz="8" w:space="0" w:color="FABF8F"/>
            </w:tcBorders>
            <w:shd w:val="clear" w:color="auto" w:fill="FDE9D9"/>
            <w:tcMar>
              <w:left w:w="108" w:type="dxa"/>
              <w:right w:w="108" w:type="dxa"/>
            </w:tcMar>
          </w:tcPr>
          <w:p w14:paraId="47D489B8" w14:textId="77777777" w:rsidR="00267ED4" w:rsidRDefault="00267ED4">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Annual Cost (SAR)</w:t>
            </w:r>
          </w:p>
        </w:tc>
      </w:tr>
      <w:tr w:rsidR="00267ED4" w14:paraId="19D61D71"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7EF6F756"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AI + IoT Development</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637BA782" w14:textId="77777777" w:rsidR="00267ED4" w:rsidRDefault="00267ED4">
            <w:pPr>
              <w:tabs>
                <w:tab w:val="left" w:pos="938"/>
              </w:tabs>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750.0</w:t>
            </w:r>
            <w:r>
              <w:rPr>
                <w:rFonts w:ascii="Cambria" w:eastAsia="Cambria" w:hAnsi="Cambria" w:cs="Cambria"/>
                <w:color w:val="000000" w:themeColor="text1"/>
              </w:rPr>
              <w:tab/>
            </w:r>
          </w:p>
        </w:tc>
      </w:tr>
      <w:tr w:rsidR="00267ED4" w14:paraId="6E46536A"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46342B27"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Application &amp; Website Development</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5A684C5C"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2000.0</w:t>
            </w:r>
          </w:p>
        </w:tc>
      </w:tr>
      <w:tr w:rsidR="00267ED4" w14:paraId="1E64F653"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1AFAFC3A"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Cloud Services (Annual)</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29AAF425" w14:textId="77777777" w:rsidR="00267ED4" w:rsidRDefault="00267ED4">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6900.0</w:t>
            </w:r>
          </w:p>
        </w:tc>
      </w:tr>
      <w:tr w:rsidR="00267ED4" w14:paraId="215366B5"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24AA18D"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Employee Salaries</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4245812"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432000.0</w:t>
            </w:r>
          </w:p>
        </w:tc>
      </w:tr>
      <w:tr w:rsidR="00267ED4" w14:paraId="4A218933"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17980220"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Advertising (3-month Campaign)</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D964D55" w14:textId="77777777" w:rsidR="00267ED4" w:rsidRDefault="00267ED4">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7500.0</w:t>
            </w:r>
          </w:p>
        </w:tc>
      </w:tr>
      <w:tr w:rsidR="00267ED4" w14:paraId="76D5888D"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039942C5" w14:textId="77777777" w:rsidR="00267ED4" w:rsidRPr="033EF891" w:rsidRDefault="00267ED4">
            <w:pPr>
              <w:rPr>
                <w:rFonts w:ascii="Cambria" w:eastAsia="Cambria" w:hAnsi="Cambria" w:cs="Cambria"/>
                <w:color w:val="000000" w:themeColor="text1"/>
              </w:rPr>
            </w:pPr>
            <w:r w:rsidRPr="009B57D1">
              <w:t>Fixed Maintenance Costs</w:t>
            </w:r>
            <w:r>
              <w:t xml:space="preserve"> (A</w:t>
            </w:r>
            <w:r w:rsidRPr="00BE56A6">
              <w:t>nnual</w:t>
            </w:r>
            <w:r>
              <w:t>)</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9A33FDB" w14:textId="77777777" w:rsidR="00267ED4" w:rsidRPr="033EF891"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2BF2A42F">
              <w:rPr>
                <w:rFonts w:ascii="Cambria" w:eastAsia="Cambria" w:hAnsi="Cambria" w:cs="Cambria"/>
                <w:color w:val="000000" w:themeColor="text1"/>
              </w:rPr>
              <w:t>2550</w:t>
            </w:r>
          </w:p>
        </w:tc>
      </w:tr>
      <w:tr w:rsidR="00267ED4" w14:paraId="7048657C" w14:textId="77777777">
        <w:trPr>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tcMar>
              <w:left w:w="108" w:type="dxa"/>
              <w:right w:w="108" w:type="dxa"/>
            </w:tcMar>
          </w:tcPr>
          <w:p w14:paraId="78E47AD0"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 xml:space="preserve">Total Fixed Cost = </w:t>
            </w:r>
            <w:r>
              <w:t xml:space="preserve">451700 </w:t>
            </w:r>
            <w:r w:rsidRPr="00CC01B1">
              <w:t>SAR</w:t>
            </w:r>
          </w:p>
        </w:tc>
      </w:tr>
      <w:tr w:rsidR="00267ED4" w14:paraId="1BB9DB23"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F9933"/>
            <w:tcMar>
              <w:left w:w="108" w:type="dxa"/>
              <w:right w:w="108" w:type="dxa"/>
            </w:tcMar>
          </w:tcPr>
          <w:p w14:paraId="246A43DA" w14:textId="77777777" w:rsidR="00267ED4" w:rsidRDefault="00267ED4">
            <w:pPr>
              <w:jc w:val="center"/>
              <w:rPr>
                <w:rFonts w:ascii="Cambria" w:eastAsia="Cambria" w:hAnsi="Cambria" w:cs="Cambria"/>
                <w:color w:val="FFFFFF" w:themeColor="background1"/>
              </w:rPr>
            </w:pPr>
            <w:r w:rsidRPr="033EF891">
              <w:rPr>
                <w:rFonts w:ascii="Cambria" w:eastAsia="Cambria" w:hAnsi="Cambria" w:cs="Cambria"/>
                <w:color w:val="FFFFFF" w:themeColor="background1"/>
              </w:rPr>
              <w:t>Variable Costs</w:t>
            </w:r>
          </w:p>
        </w:tc>
      </w:tr>
      <w:tr w:rsidR="00267ED4" w14:paraId="348CCD58"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4418987E" w14:textId="77777777" w:rsidR="00267ED4" w:rsidRDefault="00267ED4">
            <w:pPr>
              <w:jc w:val="center"/>
              <w:rPr>
                <w:rFonts w:ascii="Cambria" w:eastAsia="Cambria" w:hAnsi="Cambria" w:cs="Cambria"/>
                <w:color w:val="000000" w:themeColor="text1"/>
              </w:rPr>
            </w:pPr>
            <w:r w:rsidRPr="033EF891">
              <w:rPr>
                <w:rFonts w:ascii="Cambria" w:eastAsia="Cambria" w:hAnsi="Cambria" w:cs="Cambria"/>
                <w:color w:val="000000" w:themeColor="text1"/>
              </w:rPr>
              <w:t>Title</w:t>
            </w:r>
          </w:p>
        </w:tc>
        <w:tc>
          <w:tcPr>
            <w:tcW w:w="4320" w:type="dxa"/>
            <w:tcBorders>
              <w:top w:val="nil"/>
              <w:left w:val="single" w:sz="8" w:space="0" w:color="FABF8F"/>
              <w:bottom w:val="single" w:sz="8" w:space="0" w:color="FABF8F"/>
              <w:right w:val="single" w:sz="8" w:space="0" w:color="FABF8F"/>
            </w:tcBorders>
            <w:tcMar>
              <w:left w:w="108" w:type="dxa"/>
              <w:right w:w="108" w:type="dxa"/>
            </w:tcMar>
          </w:tcPr>
          <w:p w14:paraId="7E9EFE40" w14:textId="77777777" w:rsidR="00267ED4" w:rsidRDefault="00267ED4">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Cost per unit (SAR)</w:t>
            </w:r>
          </w:p>
        </w:tc>
      </w:tr>
      <w:tr w:rsidR="00267ED4" w14:paraId="1B74D346"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18AE789F"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Product Production</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78562275"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545.0</w:t>
            </w:r>
          </w:p>
        </w:tc>
      </w:tr>
      <w:tr w:rsidR="00267ED4" w14:paraId="4E9FF141"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6BD9E624"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Shipping and Distribution Costs</w:t>
            </w:r>
          </w:p>
        </w:tc>
        <w:tc>
          <w:tcPr>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215ED862" w14:textId="77777777" w:rsidR="00267ED4" w:rsidRDefault="00267ED4">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30.0</w:t>
            </w:r>
          </w:p>
        </w:tc>
      </w:tr>
      <w:tr w:rsidR="00267ED4" w14:paraId="142CDF03"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68F739A8"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Payment Gateway Transaction Fees</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6F6BC336"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033EF891">
              <w:rPr>
                <w:rFonts w:ascii="Cambria" w:eastAsia="Cambria" w:hAnsi="Cambria" w:cs="Cambria"/>
                <w:color w:val="000000" w:themeColor="text1"/>
              </w:rPr>
              <w:t>24.0</w:t>
            </w:r>
          </w:p>
        </w:tc>
      </w:tr>
      <w:tr w:rsidR="00267ED4" w14:paraId="4CD1DAEB"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18743B40" w14:textId="77777777" w:rsidR="00267ED4" w:rsidRPr="033EF891" w:rsidRDefault="00267ED4">
            <w:pPr>
              <w:rPr>
                <w:rFonts w:ascii="Cambria" w:eastAsia="Cambria" w:hAnsi="Cambria" w:cs="Cambria"/>
                <w:color w:val="000000" w:themeColor="text1"/>
              </w:rPr>
            </w:pPr>
            <w:r w:rsidRPr="0065115D">
              <w:t>hardware maintenance</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E11D2D4" w14:textId="77777777" w:rsidR="00267ED4" w:rsidRPr="033EF891" w:rsidRDefault="00267ED4">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Pr>
                <w:rFonts w:ascii="Cambria" w:eastAsia="Cambria" w:hAnsi="Cambria" w:cs="Cambria"/>
                <w:color w:val="000000" w:themeColor="text1"/>
              </w:rPr>
              <w:t>20.0</w:t>
            </w:r>
          </w:p>
        </w:tc>
      </w:tr>
      <w:tr w:rsidR="00267ED4" w14:paraId="02CA202A"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2DBDB" w:themeFill="accent2" w:themeFillTint="33"/>
            <w:tcMar>
              <w:left w:w="108" w:type="dxa"/>
              <w:right w:w="108" w:type="dxa"/>
            </w:tcMar>
          </w:tcPr>
          <w:p w14:paraId="29C84349"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Total Variable Cost Per Unit =</w:t>
            </w:r>
            <w:r>
              <w:rPr>
                <w:rFonts w:ascii="Cambria" w:eastAsia="Cambria" w:hAnsi="Cambria" w:cs="Cambria"/>
                <w:color w:val="000000" w:themeColor="text1"/>
              </w:rPr>
              <w:t xml:space="preserve">619 </w:t>
            </w:r>
            <w:proofErr w:type="gramStart"/>
            <w:r w:rsidRPr="033EF891">
              <w:rPr>
                <w:rFonts w:ascii="Cambria" w:eastAsia="Cambria" w:hAnsi="Cambria" w:cs="Cambria"/>
                <w:color w:val="000000" w:themeColor="text1"/>
              </w:rPr>
              <w:t>SAR ,</w:t>
            </w:r>
            <w:proofErr w:type="gramEnd"/>
            <w:r w:rsidRPr="033EF891">
              <w:rPr>
                <w:rFonts w:ascii="Cambria" w:eastAsia="Cambria" w:hAnsi="Cambria" w:cs="Cambria"/>
                <w:color w:val="000000" w:themeColor="text1"/>
              </w:rPr>
              <w:t xml:space="preserve"> for 750 unit = </w:t>
            </w:r>
            <w:r w:rsidRPr="2BF2A42F">
              <w:rPr>
                <w:rFonts w:ascii="Cambria" w:eastAsia="Cambria" w:hAnsi="Cambria" w:cs="Cambria"/>
                <w:color w:val="000000" w:themeColor="text1"/>
              </w:rPr>
              <w:t>464250</w:t>
            </w:r>
          </w:p>
        </w:tc>
      </w:tr>
      <w:tr w:rsidR="00267ED4" w14:paraId="0C670BDD" w14:textId="77777777">
        <w:trPr>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F9933"/>
            <w:tcMar>
              <w:left w:w="108" w:type="dxa"/>
              <w:right w:w="108" w:type="dxa"/>
            </w:tcMar>
          </w:tcPr>
          <w:p w14:paraId="1F409A2A" w14:textId="77777777" w:rsidR="00267ED4" w:rsidRDefault="00267ED4">
            <w:pPr>
              <w:jc w:val="center"/>
              <w:rPr>
                <w:rFonts w:ascii="Cambria" w:eastAsia="Cambria" w:hAnsi="Cambria" w:cs="Cambria"/>
                <w:color w:val="FFFFFF" w:themeColor="background1"/>
              </w:rPr>
            </w:pPr>
            <w:r w:rsidRPr="033EF891">
              <w:rPr>
                <w:rFonts w:ascii="Cambria" w:eastAsia="Cambria" w:hAnsi="Cambria" w:cs="Cambria"/>
                <w:color w:val="FFFFFF" w:themeColor="background1"/>
              </w:rPr>
              <w:lastRenderedPageBreak/>
              <w:t>Final Calculations</w:t>
            </w:r>
          </w:p>
        </w:tc>
      </w:tr>
      <w:tr w:rsidR="00267ED4" w14:paraId="2391351C"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683ED627"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Total Costs (Fixed + Variable)</w:t>
            </w:r>
          </w:p>
        </w:tc>
        <w:tc>
          <w:tcPr>
            <w:tcW w:w="4320" w:type="dxa"/>
            <w:tcBorders>
              <w:top w:val="nil"/>
              <w:left w:val="single" w:sz="8" w:space="0" w:color="FABF8F"/>
              <w:bottom w:val="single" w:sz="8" w:space="0" w:color="FABF8F"/>
              <w:right w:val="single" w:sz="8" w:space="0" w:color="FABF8F"/>
            </w:tcBorders>
            <w:shd w:val="clear" w:color="auto" w:fill="FFFFFF" w:themeFill="background1"/>
            <w:tcMar>
              <w:left w:w="108" w:type="dxa"/>
              <w:right w:w="108" w:type="dxa"/>
            </w:tcMar>
          </w:tcPr>
          <w:p w14:paraId="4DAA9133"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2BF2A42F">
              <w:rPr>
                <w:rFonts w:ascii="Cambria" w:eastAsia="Cambria" w:hAnsi="Cambria" w:cs="Cambria"/>
                <w:color w:val="000000" w:themeColor="text1"/>
              </w:rPr>
              <w:t>915950</w:t>
            </w:r>
            <w:r w:rsidRPr="033EF891">
              <w:rPr>
                <w:rFonts w:ascii="Cambria" w:eastAsia="Cambria" w:hAnsi="Cambria" w:cs="Cambria"/>
                <w:color w:val="000000" w:themeColor="text1"/>
              </w:rPr>
              <w:t xml:space="preserve"> SAR</w:t>
            </w:r>
          </w:p>
        </w:tc>
      </w:tr>
      <w:tr w:rsidR="00267ED4" w14:paraId="451F3ECC"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14AF3603"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Total Revenue</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0B7C578" w14:textId="77777777" w:rsidR="00267ED4" w:rsidRDefault="00267ED4">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rPr>
            </w:pPr>
            <w:r w:rsidRPr="53957096">
              <w:rPr>
                <w:rFonts w:ascii="Cambria" w:eastAsia="Cambria" w:hAnsi="Cambria" w:cs="Cambria"/>
                <w:color w:val="000000" w:themeColor="text1"/>
              </w:rPr>
              <w:t>887500</w:t>
            </w:r>
            <w:r w:rsidRPr="033EF891">
              <w:rPr>
                <w:rFonts w:ascii="Cambria" w:eastAsia="Cambria" w:hAnsi="Cambria" w:cs="Cambria"/>
                <w:color w:val="000000" w:themeColor="text1"/>
              </w:rPr>
              <w:t xml:space="preserve"> SAR</w:t>
            </w:r>
          </w:p>
        </w:tc>
      </w:tr>
      <w:tr w:rsidR="00267ED4" w14:paraId="6C308E1F"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5AB8E668" w14:textId="77777777" w:rsidR="00267ED4" w:rsidRDefault="00267ED4">
            <w:pPr>
              <w:rPr>
                <w:rFonts w:ascii="Cambria" w:eastAsia="Cambria" w:hAnsi="Cambria" w:cs="Cambria"/>
                <w:color w:val="000000" w:themeColor="text1"/>
              </w:rPr>
            </w:pPr>
            <w:r w:rsidRPr="033EF891">
              <w:rPr>
                <w:rFonts w:ascii="Cambria" w:eastAsia="Cambria" w:hAnsi="Cambria" w:cs="Cambria"/>
                <w:color w:val="000000" w:themeColor="text1"/>
              </w:rPr>
              <w:t>Total Net Profit (Total Revenue - Total Costs)</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026C1CDF"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244760BC">
              <w:rPr>
                <w:rFonts w:ascii="Cambria" w:eastAsia="Cambria" w:hAnsi="Cambria" w:cs="Cambria"/>
                <w:color w:val="000000" w:themeColor="text1"/>
              </w:rPr>
              <w:t>-28450SAR</w:t>
            </w:r>
          </w:p>
          <w:p w14:paraId="089C3882" w14:textId="77777777" w:rsidR="00267ED4" w:rsidRDefault="00267ED4">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p>
        </w:tc>
      </w:tr>
    </w:tbl>
    <w:p w14:paraId="0FDA49BE" w14:textId="55DDCF3E" w:rsidR="00B0430C" w:rsidRDefault="00B0430C" w:rsidP="00A67695">
      <w:pPr>
        <w:spacing w:before="240" w:after="240"/>
        <w:rPr>
          <w:rFonts w:asciiTheme="majorBidi" w:eastAsiaTheme="minorEastAsia" w:hAnsiTheme="majorBidi" w:cstheme="majorBidi"/>
          <w:bCs w:val="0"/>
        </w:rPr>
      </w:pPr>
    </w:p>
    <w:p w14:paraId="7D257618" w14:textId="77777777" w:rsidR="00C137CE" w:rsidRPr="00B0430C" w:rsidRDefault="00C137CE" w:rsidP="00A67695">
      <w:pPr>
        <w:spacing w:before="240" w:after="240"/>
        <w:rPr>
          <w:rFonts w:asciiTheme="majorBidi" w:eastAsiaTheme="minorEastAsia" w:hAnsiTheme="majorBidi" w:cstheme="majorBidi"/>
        </w:rPr>
      </w:pPr>
    </w:p>
    <w:p w14:paraId="5F200405" w14:textId="19BF1158" w:rsidR="00C137CE" w:rsidRDefault="00C137CE" w:rsidP="00C137CE">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r w:rsidRPr="00852EC2">
        <w:t>2026 Projected Statement (showing the same breakdown for the second year)</w:t>
      </w:r>
    </w:p>
    <w:tbl>
      <w:tblPr>
        <w:tblStyle w:val="GridTable4-Accent6"/>
        <w:tblW w:w="8640" w:type="dxa"/>
        <w:tblLayout w:type="fixed"/>
        <w:tblLook w:val="04A0" w:firstRow="1" w:lastRow="0" w:firstColumn="1" w:lastColumn="0" w:noHBand="0" w:noVBand="1"/>
      </w:tblPr>
      <w:tblGrid>
        <w:gridCol w:w="4320"/>
        <w:gridCol w:w="4320"/>
      </w:tblGrid>
      <w:tr w:rsidR="00C137CE" w14:paraId="4E897A03"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79646"/>
              <w:left w:val="single" w:sz="8" w:space="0" w:color="F79646"/>
              <w:bottom w:val="single" w:sz="8" w:space="0" w:color="F79646"/>
              <w:right w:val="single" w:sz="8" w:space="0" w:color="F79646"/>
            </w:tcBorders>
            <w:shd w:val="clear" w:color="auto" w:fill="F79646"/>
            <w:tcMar>
              <w:left w:w="108" w:type="dxa"/>
              <w:right w:w="108" w:type="dxa"/>
            </w:tcMar>
          </w:tcPr>
          <w:p w14:paraId="1F59AE89" w14:textId="77777777" w:rsidR="00C137CE" w:rsidRDefault="00C137CE">
            <w:pPr>
              <w:rPr>
                <w:rFonts w:ascii="Cambria" w:eastAsia="Cambria" w:hAnsi="Cambria" w:cs="Cambria"/>
              </w:rPr>
            </w:pPr>
            <w:r w:rsidRPr="20D4F487">
              <w:rPr>
                <w:rFonts w:ascii="Cambria" w:eastAsia="Cambria" w:hAnsi="Cambria" w:cs="Cambria"/>
              </w:rPr>
              <w:t>Fixed Costs</w:t>
            </w:r>
          </w:p>
        </w:tc>
      </w:tr>
      <w:tr w:rsidR="00C137CE" w14:paraId="0C23518F"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79646"/>
              <w:left w:val="single" w:sz="8" w:space="0" w:color="FABF8F"/>
              <w:bottom w:val="single" w:sz="8" w:space="0" w:color="FABF8F"/>
              <w:right w:val="single" w:sz="8" w:space="0" w:color="FABF8F"/>
            </w:tcBorders>
            <w:shd w:val="clear" w:color="auto" w:fill="FFFFFF" w:themeFill="background1"/>
            <w:tcMar>
              <w:left w:w="108" w:type="dxa"/>
              <w:right w:w="108" w:type="dxa"/>
            </w:tcMar>
          </w:tcPr>
          <w:p w14:paraId="0B1AA06E"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Title</w:t>
            </w:r>
          </w:p>
        </w:tc>
        <w:tc>
          <w:tcPr>
            <w:tcW w:w="4320" w:type="dxa"/>
            <w:tcBorders>
              <w:top w:val="nil"/>
              <w:left w:val="single" w:sz="8" w:space="0" w:color="FABF8F"/>
              <w:bottom w:val="single" w:sz="8" w:space="0" w:color="FABF8F"/>
              <w:right w:val="single" w:sz="8" w:space="0" w:color="FABF8F"/>
            </w:tcBorders>
            <w:shd w:val="clear" w:color="auto" w:fill="FFFFFF" w:themeFill="background1"/>
            <w:tcMar>
              <w:left w:w="108" w:type="dxa"/>
              <w:right w:w="108" w:type="dxa"/>
            </w:tcMar>
          </w:tcPr>
          <w:p w14:paraId="17895F8D"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Annual Cost (SAR)</w:t>
            </w:r>
          </w:p>
        </w:tc>
      </w:tr>
      <w:tr w:rsidR="00C137CE" w14:paraId="4D791978"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41FC8A4E"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AI + IoT Development</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1052A463" w14:textId="77777777" w:rsidR="00C137CE" w:rsidRDefault="00C137CE">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765.0</w:t>
            </w:r>
          </w:p>
        </w:tc>
      </w:tr>
      <w:tr w:rsidR="00C137CE" w14:paraId="59E17C0F"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9D2F094"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Application &amp; Website Development</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6C642B64"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20D4F487">
              <w:rPr>
                <w:rFonts w:ascii="Cambria" w:eastAsia="Cambria" w:hAnsi="Cambria" w:cs="Cambria"/>
              </w:rPr>
              <w:t>0</w:t>
            </w:r>
          </w:p>
        </w:tc>
      </w:tr>
      <w:tr w:rsidR="00C137CE" w14:paraId="6F4259FC"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A613878"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Cloud Services (Annual)</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EC03873" w14:textId="77777777" w:rsidR="00C137CE" w:rsidRDefault="00C137CE">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7038.0</w:t>
            </w:r>
          </w:p>
        </w:tc>
      </w:tr>
      <w:tr w:rsidR="00C137CE" w14:paraId="493CBA90"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5F82F9F4"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Employee Salaries</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EBBE493"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440640.0</w:t>
            </w:r>
          </w:p>
        </w:tc>
      </w:tr>
      <w:tr w:rsidR="00C137CE" w14:paraId="66397435"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9CDF404"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Advertising (3-month Campaign)</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D16FECB" w14:textId="77777777" w:rsidR="00C137CE" w:rsidRDefault="00C137CE">
            <w:pPr>
              <w:cnfStyle w:val="000000000000" w:firstRow="0" w:lastRow="0" w:firstColumn="0" w:lastColumn="0" w:oddVBand="0" w:evenVBand="0" w:oddHBand="0" w:evenHBand="0" w:firstRowFirstColumn="0" w:firstRowLastColumn="0" w:lastRowFirstColumn="0" w:lastRowLastColumn="0"/>
            </w:pPr>
            <w:r w:rsidRPr="2BF2A42F">
              <w:rPr>
                <w:rFonts w:ascii="Cambria" w:eastAsia="Cambria" w:hAnsi="Cambria" w:cs="Cambria"/>
              </w:rPr>
              <w:t>7650</w:t>
            </w:r>
          </w:p>
        </w:tc>
      </w:tr>
      <w:tr w:rsidR="00C137CE" w14:paraId="59FA6644"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452BF384" w14:textId="77777777" w:rsidR="00C137CE" w:rsidRDefault="00C137CE">
            <w:pPr>
              <w:rPr>
                <w:rFonts w:ascii="Cambria" w:eastAsia="Cambria" w:hAnsi="Cambria" w:cs="Cambria"/>
                <w:color w:val="000000" w:themeColor="text1"/>
              </w:rPr>
            </w:pPr>
            <w:r>
              <w:t>Fixed Maintenance Costs (Annual)</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4229D5C3"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rPr>
            </w:pPr>
            <w:r w:rsidRPr="2BF2A42F">
              <w:rPr>
                <w:rFonts w:ascii="Cambria" w:eastAsia="Cambria" w:hAnsi="Cambria" w:cs="Cambria"/>
                <w:color w:val="000000" w:themeColor="text1"/>
              </w:rPr>
              <w:t>2601</w:t>
            </w:r>
          </w:p>
        </w:tc>
      </w:tr>
      <w:tr w:rsidR="00C137CE" w14:paraId="7C76CC0F" w14:textId="77777777">
        <w:trPr>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76322307"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Total Fixed Cost =</w:t>
            </w:r>
            <w:r w:rsidRPr="2BF2A42F">
              <w:rPr>
                <w:rFonts w:ascii="Cambria" w:eastAsia="Cambria" w:hAnsi="Cambria" w:cs="Cambria"/>
              </w:rPr>
              <w:t>458694SAR</w:t>
            </w:r>
          </w:p>
        </w:tc>
      </w:tr>
      <w:tr w:rsidR="00C137CE" w14:paraId="54A6EA85"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F9933"/>
            <w:tcMar>
              <w:left w:w="108" w:type="dxa"/>
              <w:right w:w="108" w:type="dxa"/>
            </w:tcMar>
          </w:tcPr>
          <w:p w14:paraId="747F59DA" w14:textId="77777777" w:rsidR="00C137CE" w:rsidRDefault="00C137CE">
            <w:pPr>
              <w:rPr>
                <w:rFonts w:ascii="Cambria" w:eastAsia="Cambria" w:hAnsi="Cambria" w:cs="Cambria"/>
                <w:color w:val="FFFFFF" w:themeColor="background1"/>
              </w:rPr>
            </w:pPr>
            <w:r w:rsidRPr="20D4F487">
              <w:rPr>
                <w:rFonts w:ascii="Cambria" w:eastAsia="Cambria" w:hAnsi="Cambria" w:cs="Cambria"/>
                <w:color w:val="FFFFFF" w:themeColor="background1"/>
              </w:rPr>
              <w:t>Variable Costs</w:t>
            </w:r>
          </w:p>
        </w:tc>
      </w:tr>
      <w:tr w:rsidR="00C137CE" w14:paraId="3D0CDC47"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227FC091"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Title</w:t>
            </w:r>
          </w:p>
        </w:tc>
        <w:tc>
          <w:tcPr>
            <w:tcW w:w="4320" w:type="dxa"/>
            <w:tcBorders>
              <w:top w:val="nil"/>
              <w:left w:val="single" w:sz="8" w:space="0" w:color="FABF8F"/>
              <w:bottom w:val="single" w:sz="8" w:space="0" w:color="FABF8F"/>
              <w:right w:val="single" w:sz="8" w:space="0" w:color="FABF8F"/>
            </w:tcBorders>
            <w:tcMar>
              <w:left w:w="108" w:type="dxa"/>
              <w:right w:w="108" w:type="dxa"/>
            </w:tcMar>
          </w:tcPr>
          <w:p w14:paraId="1A0B42C2" w14:textId="77777777" w:rsidR="00C137CE" w:rsidRDefault="00C137CE">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Cost per unit (SAR)</w:t>
            </w:r>
          </w:p>
        </w:tc>
      </w:tr>
      <w:tr w:rsidR="00C137CE" w14:paraId="022E0804"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16B546E"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Product Production</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7D92C21F"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555.9</w:t>
            </w:r>
          </w:p>
        </w:tc>
      </w:tr>
      <w:tr w:rsidR="00C137CE" w14:paraId="40FCAC3E"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3AF63288"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Shipping and Distribution Costs</w:t>
            </w:r>
          </w:p>
        </w:tc>
        <w:tc>
          <w:tcPr>
            <w:tcW w:w="4320" w:type="dxa"/>
            <w:tcBorders>
              <w:top w:val="single" w:sz="8" w:space="0" w:color="FABF8F"/>
              <w:left w:val="single" w:sz="8" w:space="0" w:color="FABF8F"/>
              <w:bottom w:val="single" w:sz="8" w:space="0" w:color="FABF8F"/>
              <w:right w:val="single" w:sz="8" w:space="0" w:color="FABF8F"/>
            </w:tcBorders>
            <w:tcMar>
              <w:left w:w="108" w:type="dxa"/>
              <w:right w:w="108" w:type="dxa"/>
            </w:tcMar>
          </w:tcPr>
          <w:p w14:paraId="11FD6447" w14:textId="77777777" w:rsidR="00C137CE" w:rsidRDefault="00C137CE">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30.6</w:t>
            </w:r>
          </w:p>
        </w:tc>
      </w:tr>
      <w:tr w:rsidR="00C137CE" w14:paraId="11A98E96"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868A60F"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Payment Gateway Transaction Fees</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1B757A1"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20D4F487">
              <w:rPr>
                <w:rFonts w:ascii="Cambria" w:eastAsia="Cambria" w:hAnsi="Cambria" w:cs="Cambria"/>
              </w:rPr>
              <w:t>24.48</w:t>
            </w:r>
          </w:p>
        </w:tc>
      </w:tr>
      <w:tr w:rsidR="00C137CE" w14:paraId="068E93FF"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0CFD4D4" w14:textId="77777777" w:rsidR="00C137CE" w:rsidRDefault="00C137CE">
            <w:pPr>
              <w:rPr>
                <w:rFonts w:ascii="Cambria" w:eastAsia="Cambria" w:hAnsi="Cambria" w:cs="Cambria"/>
                <w:color w:val="000000" w:themeColor="text1"/>
              </w:rPr>
            </w:pPr>
            <w:r>
              <w:lastRenderedPageBreak/>
              <w:t>hardware maintenance</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302495AB" w14:textId="77777777" w:rsidR="00C137CE" w:rsidRDefault="00C137CE">
            <w:pPr>
              <w:cnfStyle w:val="000000000000" w:firstRow="0" w:lastRow="0" w:firstColumn="0" w:lastColumn="0" w:oddVBand="0" w:evenVBand="0" w:oddHBand="0" w:evenHBand="0" w:firstRowFirstColumn="0" w:firstRowLastColumn="0" w:lastRowFirstColumn="0" w:lastRowLastColumn="0"/>
            </w:pPr>
            <w:r w:rsidRPr="11163253">
              <w:rPr>
                <w:rFonts w:ascii="Cambria" w:eastAsia="Cambria" w:hAnsi="Cambria" w:cs="Cambria"/>
                <w:color w:val="000000" w:themeColor="text1"/>
              </w:rPr>
              <w:t>20.4</w:t>
            </w:r>
          </w:p>
        </w:tc>
      </w:tr>
      <w:tr w:rsidR="00C137CE" w14:paraId="20295E31"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26D04D11"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 xml:space="preserve">Total Variable Cost Per Unit = </w:t>
            </w:r>
            <w:r w:rsidRPr="11163253">
              <w:rPr>
                <w:rFonts w:ascii="Cambria" w:eastAsia="Cambria" w:hAnsi="Cambria" w:cs="Cambria"/>
              </w:rPr>
              <w:t>631.38</w:t>
            </w:r>
            <w:r w:rsidRPr="20D4F487">
              <w:rPr>
                <w:rFonts w:ascii="Cambria" w:eastAsia="Cambria" w:hAnsi="Cambria" w:cs="Cambria"/>
              </w:rPr>
              <w:t xml:space="preserve"> SAR for 854 </w:t>
            </w:r>
            <w:r w:rsidRPr="11163253">
              <w:rPr>
                <w:rFonts w:ascii="Cambria" w:eastAsia="Cambria" w:hAnsi="Cambria" w:cs="Cambria"/>
              </w:rPr>
              <w:t>units =539198.52</w:t>
            </w:r>
          </w:p>
        </w:tc>
      </w:tr>
      <w:tr w:rsidR="00C137CE" w14:paraId="5C6B8E37" w14:textId="77777777">
        <w:trPr>
          <w:trHeight w:val="557"/>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sz="8" w:space="0" w:color="FABF8F"/>
              <w:left w:val="single" w:sz="8" w:space="0" w:color="FABF8F"/>
              <w:bottom w:val="single" w:sz="8" w:space="0" w:color="FABF8F"/>
              <w:right w:val="single" w:sz="8" w:space="0" w:color="FABF8F"/>
            </w:tcBorders>
            <w:shd w:val="clear" w:color="auto" w:fill="FF9933"/>
            <w:tcMar>
              <w:left w:w="108" w:type="dxa"/>
              <w:right w:w="108" w:type="dxa"/>
            </w:tcMar>
          </w:tcPr>
          <w:p w14:paraId="6E0F4F8C" w14:textId="77777777" w:rsidR="00C137CE" w:rsidRDefault="00C137CE">
            <w:pPr>
              <w:rPr>
                <w:rFonts w:ascii="Cambria" w:eastAsia="Cambria" w:hAnsi="Cambria" w:cs="Cambria"/>
                <w:color w:val="FFFFFF" w:themeColor="background1"/>
              </w:rPr>
            </w:pPr>
            <w:r w:rsidRPr="20D4F487">
              <w:rPr>
                <w:rFonts w:ascii="Cambria" w:eastAsia="Cambria" w:hAnsi="Cambria" w:cs="Cambria"/>
                <w:color w:val="FFFFFF" w:themeColor="background1"/>
              </w:rPr>
              <w:t>Final Calculations</w:t>
            </w:r>
          </w:p>
        </w:tc>
      </w:tr>
      <w:tr w:rsidR="00C137CE" w14:paraId="5E4FCF84"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253BC49A"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Total Costs (Fixed + Variable)</w:t>
            </w:r>
          </w:p>
        </w:tc>
        <w:tc>
          <w:tcPr>
            <w:tcW w:w="4320" w:type="dxa"/>
            <w:tcBorders>
              <w:top w:val="nil"/>
              <w:left w:val="single" w:sz="8" w:space="0" w:color="FABF8F"/>
              <w:bottom w:val="single" w:sz="8" w:space="0" w:color="FABF8F"/>
              <w:right w:val="single" w:sz="8" w:space="0" w:color="FABF8F"/>
            </w:tcBorders>
            <w:shd w:val="clear" w:color="auto" w:fill="FFFFFF" w:themeFill="background1"/>
            <w:tcMar>
              <w:left w:w="108" w:type="dxa"/>
              <w:right w:w="108" w:type="dxa"/>
            </w:tcMar>
          </w:tcPr>
          <w:p w14:paraId="00F1FBA6"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11163253">
              <w:rPr>
                <w:rFonts w:ascii="Cambria" w:eastAsia="Cambria" w:hAnsi="Cambria" w:cs="Cambria"/>
              </w:rPr>
              <w:t>997892.52SAR</w:t>
            </w:r>
          </w:p>
        </w:tc>
      </w:tr>
      <w:tr w:rsidR="00C137CE" w14:paraId="1B255831" w14:textId="77777777">
        <w:trPr>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6D8EE58"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Total Revenue</w:t>
            </w:r>
          </w:p>
        </w:tc>
        <w:tc>
          <w:tcPr>
            <w:tcW w:w="4320" w:type="dxa"/>
            <w:tcBorders>
              <w:top w:val="single" w:sz="8" w:space="0" w:color="FABF8F"/>
              <w:left w:val="single" w:sz="8" w:space="0" w:color="FABF8F"/>
              <w:bottom w:val="single" w:sz="8" w:space="0" w:color="FABF8F"/>
              <w:right w:val="single" w:sz="8" w:space="0" w:color="FABF8F"/>
            </w:tcBorders>
            <w:shd w:val="clear" w:color="auto" w:fill="FDE9D9"/>
            <w:tcMar>
              <w:left w:w="108" w:type="dxa"/>
              <w:right w:w="108" w:type="dxa"/>
            </w:tcMar>
          </w:tcPr>
          <w:p w14:paraId="3B3C80C8" w14:textId="77777777" w:rsidR="00C137CE" w:rsidRDefault="00C137CE">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943634" w:themeColor="accent2" w:themeShade="BF"/>
              </w:rPr>
            </w:pPr>
            <w:r w:rsidRPr="1CE27104">
              <w:rPr>
                <w:rFonts w:ascii="Cambria" w:eastAsia="Cambria" w:hAnsi="Cambria" w:cs="Cambria"/>
              </w:rPr>
              <w:t>1010418.75 SAR</w:t>
            </w:r>
          </w:p>
        </w:tc>
      </w:tr>
      <w:tr w:rsidR="00C137CE" w14:paraId="73AFDF7E" w14:textId="7777777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02B519FC" w14:textId="77777777" w:rsidR="00C137CE" w:rsidRDefault="00C137CE">
            <w:pPr>
              <w:rPr>
                <w:rFonts w:ascii="Cambria" w:eastAsia="Cambria" w:hAnsi="Cambria" w:cs="Cambria"/>
                <w:color w:val="943634" w:themeColor="accent2" w:themeShade="BF"/>
              </w:rPr>
            </w:pPr>
            <w:r w:rsidRPr="20D4F487">
              <w:rPr>
                <w:rFonts w:ascii="Cambria" w:eastAsia="Cambria" w:hAnsi="Cambria" w:cs="Cambria"/>
              </w:rPr>
              <w:t>Total Net Profit (Total Revenue - Total Costs)</w:t>
            </w:r>
          </w:p>
        </w:tc>
        <w:tc>
          <w:tcPr>
            <w:tcW w:w="4320" w:type="dxa"/>
            <w:tcBorders>
              <w:top w:val="single" w:sz="8" w:space="0" w:color="FABF8F"/>
              <w:left w:val="single" w:sz="8" w:space="0" w:color="FABF8F"/>
              <w:bottom w:val="single" w:sz="8" w:space="0" w:color="FABF8F"/>
              <w:right w:val="single" w:sz="8" w:space="0" w:color="FABF8F"/>
            </w:tcBorders>
            <w:shd w:val="clear" w:color="auto" w:fill="FFFFFF" w:themeFill="background1"/>
            <w:tcMar>
              <w:left w:w="108" w:type="dxa"/>
              <w:right w:w="108" w:type="dxa"/>
            </w:tcMar>
          </w:tcPr>
          <w:p w14:paraId="78B28547" w14:textId="77777777" w:rsidR="00C137CE" w:rsidRDefault="00C137CE">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943634" w:themeColor="accent2" w:themeShade="BF"/>
              </w:rPr>
            </w:pPr>
            <w:r w:rsidRPr="6996F600">
              <w:rPr>
                <w:rFonts w:ascii="Cambria" w:eastAsia="Cambria" w:hAnsi="Cambria" w:cs="Cambria"/>
              </w:rPr>
              <w:t>12526.</w:t>
            </w:r>
            <w:r w:rsidRPr="3E157A85">
              <w:rPr>
                <w:rFonts w:ascii="Cambria" w:eastAsia="Cambria" w:hAnsi="Cambria" w:cs="Cambria"/>
              </w:rPr>
              <w:t>23</w:t>
            </w:r>
            <w:r w:rsidRPr="533F0242">
              <w:rPr>
                <w:rFonts w:ascii="Cambria" w:eastAsia="Cambria" w:hAnsi="Cambria" w:cs="Cambria"/>
              </w:rPr>
              <w:t xml:space="preserve"> SAR</w:t>
            </w:r>
          </w:p>
        </w:tc>
      </w:tr>
    </w:tbl>
    <w:p w14:paraId="0C236AB0" w14:textId="77777777" w:rsidR="00796171" w:rsidRDefault="00796171">
      <w:pPr>
        <w:pStyle w:val="Heading5"/>
        <w:rPr>
          <w:rFonts w:ascii="Times New Roman" w:hAnsi="Times New Roman"/>
          <w:sz w:val="26"/>
        </w:rPr>
      </w:pPr>
    </w:p>
    <w:p w14:paraId="6CCDA88E" w14:textId="77777777" w:rsidR="006C2653" w:rsidRPr="006C2653" w:rsidRDefault="006C2653" w:rsidP="006C2653">
      <w:pPr>
        <w:rPr>
          <w:b/>
          <w:iCs/>
          <w:sz w:val="26"/>
          <w:szCs w:val="26"/>
        </w:rPr>
      </w:pPr>
      <w:r w:rsidRPr="006C2653">
        <w:rPr>
          <w:b/>
          <w:iCs/>
          <w:sz w:val="26"/>
          <w:szCs w:val="26"/>
        </w:rPr>
        <w:t>Break-Even Analysis</w:t>
      </w:r>
    </w:p>
    <w:p w14:paraId="28C84E4B" w14:textId="77777777" w:rsidR="006C2653" w:rsidRPr="006C2653" w:rsidRDefault="006C2653" w:rsidP="006C2653">
      <w:pPr>
        <w:rPr>
          <w:bCs w:val="0"/>
          <w:i/>
          <w:sz w:val="26"/>
          <w:szCs w:val="26"/>
        </w:rPr>
      </w:pPr>
      <w:r w:rsidRPr="006C2653">
        <w:rPr>
          <w:bCs w:val="0"/>
          <w:i/>
          <w:sz w:val="26"/>
          <w:szCs w:val="26"/>
        </w:rPr>
        <w:t>Break Even Point = Fixed Cost / (Unit Selling Price – Variable Unit Cost).</w:t>
      </w:r>
    </w:p>
    <w:p w14:paraId="27704CB8" w14:textId="77777777" w:rsidR="006C2653" w:rsidRPr="006C2653" w:rsidRDefault="006C2653" w:rsidP="006C2653">
      <w:pPr>
        <w:rPr>
          <w:bCs w:val="0"/>
          <w:iCs/>
          <w:sz w:val="26"/>
          <w:szCs w:val="26"/>
        </w:rPr>
      </w:pPr>
      <w:r w:rsidRPr="006C2653">
        <w:rPr>
          <w:bCs w:val="0"/>
          <w:iCs/>
          <w:sz w:val="26"/>
          <w:szCs w:val="26"/>
        </w:rPr>
        <w:t xml:space="preserve">The fixed cost is 451,700 SAR in the first year. And since </w:t>
      </w:r>
      <w:proofErr w:type="spellStart"/>
      <w:r w:rsidRPr="006C2653">
        <w:rPr>
          <w:bCs w:val="0"/>
          <w:iCs/>
          <w:sz w:val="26"/>
          <w:szCs w:val="26"/>
        </w:rPr>
        <w:t>AirAlert</w:t>
      </w:r>
      <w:proofErr w:type="spellEnd"/>
      <w:r w:rsidRPr="006C2653">
        <w:rPr>
          <w:bCs w:val="0"/>
          <w:iCs/>
          <w:sz w:val="26"/>
          <w:szCs w:val="26"/>
        </w:rPr>
        <w:t xml:space="preserve"> sells its smart device at 950 SAR, while the calculated variable cost per unit is 619 SAR, the result of the calculation gives 331 SAR as the Contribution Margin.</w:t>
      </w:r>
    </w:p>
    <w:p w14:paraId="1A3BEE89" w14:textId="77777777" w:rsidR="006C2653" w:rsidRPr="006C2653" w:rsidRDefault="006C2653" w:rsidP="006C2653">
      <w:pPr>
        <w:rPr>
          <w:bCs w:val="0"/>
          <w:iCs/>
          <w:sz w:val="26"/>
          <w:szCs w:val="26"/>
        </w:rPr>
      </w:pPr>
      <w:r w:rsidRPr="006C2653">
        <w:rPr>
          <w:bCs w:val="0"/>
          <w:iCs/>
          <w:sz w:val="26"/>
          <w:szCs w:val="26"/>
        </w:rPr>
        <w:t>Contribution Margin = 950 SAR – 619 SAR = 331 SAR</w:t>
      </w:r>
    </w:p>
    <w:p w14:paraId="083AC062" w14:textId="77777777" w:rsidR="006C2653" w:rsidRPr="006C2653" w:rsidRDefault="006C2653" w:rsidP="006C2653">
      <w:pPr>
        <w:rPr>
          <w:bCs w:val="0"/>
          <w:iCs/>
          <w:sz w:val="26"/>
          <w:szCs w:val="26"/>
        </w:rPr>
      </w:pPr>
      <w:r w:rsidRPr="006C2653">
        <w:rPr>
          <w:bCs w:val="0"/>
          <w:iCs/>
          <w:sz w:val="26"/>
          <w:szCs w:val="26"/>
        </w:rPr>
        <w:t>And for the break-even calculations across the years:</w:t>
      </w:r>
    </w:p>
    <w:p w14:paraId="50F3356F" w14:textId="77777777" w:rsidR="006C2653" w:rsidRPr="006C2653" w:rsidRDefault="006C2653" w:rsidP="006C2653">
      <w:pPr>
        <w:numPr>
          <w:ilvl w:val="0"/>
          <w:numId w:val="40"/>
        </w:numPr>
        <w:rPr>
          <w:bCs w:val="0"/>
          <w:iCs/>
          <w:sz w:val="26"/>
          <w:szCs w:val="26"/>
        </w:rPr>
      </w:pPr>
      <w:r w:rsidRPr="006C2653">
        <w:rPr>
          <w:bCs w:val="0"/>
          <w:iCs/>
          <w:sz w:val="26"/>
          <w:szCs w:val="26"/>
        </w:rPr>
        <w:t>Break Even point for the first year = 451,700 SAR / (950 – 619) = 1364.05 ≈ 1364 units</w:t>
      </w:r>
    </w:p>
    <w:p w14:paraId="1D55C841" w14:textId="77777777" w:rsidR="006C2653" w:rsidRPr="006C2653" w:rsidRDefault="006C2653" w:rsidP="006C2653">
      <w:pPr>
        <w:numPr>
          <w:ilvl w:val="0"/>
          <w:numId w:val="40"/>
        </w:numPr>
        <w:rPr>
          <w:bCs w:val="0"/>
          <w:iCs/>
          <w:sz w:val="26"/>
          <w:szCs w:val="26"/>
        </w:rPr>
      </w:pPr>
      <w:r w:rsidRPr="006C2653">
        <w:rPr>
          <w:bCs w:val="0"/>
          <w:iCs/>
          <w:sz w:val="26"/>
          <w:szCs w:val="26"/>
        </w:rPr>
        <w:t>Break Even point for the second year = 458,694 SAR / (950 – 619) = 1385.04 ≈ 1385 units</w:t>
      </w:r>
    </w:p>
    <w:p w14:paraId="7EF032C9" w14:textId="77777777" w:rsidR="006C2653" w:rsidRPr="006C2653" w:rsidRDefault="006C2653" w:rsidP="006C2653">
      <w:pPr>
        <w:numPr>
          <w:ilvl w:val="0"/>
          <w:numId w:val="40"/>
        </w:numPr>
        <w:rPr>
          <w:bCs w:val="0"/>
          <w:iCs/>
          <w:sz w:val="26"/>
          <w:szCs w:val="26"/>
        </w:rPr>
      </w:pPr>
      <w:r w:rsidRPr="006C2653">
        <w:rPr>
          <w:bCs w:val="0"/>
          <w:iCs/>
          <w:sz w:val="26"/>
          <w:szCs w:val="26"/>
        </w:rPr>
        <w:t>Break Even point for the third year = 467,868 SAR / (950 – 619) = 1413.07 ≈ 1413 units</w:t>
      </w:r>
    </w:p>
    <w:p w14:paraId="5FD94CAB" w14:textId="77777777" w:rsidR="006C2653" w:rsidRPr="006C2653" w:rsidRDefault="006C2653" w:rsidP="006C2653">
      <w:pPr>
        <w:numPr>
          <w:ilvl w:val="0"/>
          <w:numId w:val="40"/>
        </w:numPr>
        <w:rPr>
          <w:bCs w:val="0"/>
          <w:iCs/>
          <w:sz w:val="26"/>
          <w:szCs w:val="26"/>
        </w:rPr>
      </w:pPr>
      <w:r w:rsidRPr="006C2653">
        <w:rPr>
          <w:bCs w:val="0"/>
          <w:iCs/>
          <w:sz w:val="26"/>
          <w:szCs w:val="26"/>
        </w:rPr>
        <w:t>Break Even point for the fourth year = 477,225 SAR / (950 – 619) = 1442.01 ≈ 1442 units</w:t>
      </w:r>
    </w:p>
    <w:p w14:paraId="701A7127" w14:textId="2A81F3A9" w:rsidR="3B739081" w:rsidRDefault="3B739081" w:rsidP="3B739081"/>
    <w:p w14:paraId="1AFAFDE7" w14:textId="77777777" w:rsidR="00F80270" w:rsidRPr="00F80270" w:rsidRDefault="00F80270" w:rsidP="00F80270">
      <w:r w:rsidRPr="00F80270">
        <w:rPr>
          <w:b/>
        </w:rPr>
        <w:t>Profitability Timeline &amp; Growth Potential</w:t>
      </w:r>
      <w:r w:rsidRPr="00F80270">
        <w:br/>
      </w:r>
      <w:proofErr w:type="spellStart"/>
      <w:r w:rsidRPr="00F80270">
        <w:t>AirAlert</w:t>
      </w:r>
      <w:proofErr w:type="spellEnd"/>
      <w:r w:rsidRPr="00F80270">
        <w:t xml:space="preserve"> is projected to achieve consistent profitability beginning in Year 4 (2028) with a net </w:t>
      </w:r>
      <w:r w:rsidRPr="00F80270">
        <w:lastRenderedPageBreak/>
        <w:t>profit of 105,284 SAR, following its break-even point in Year 3 (2027). The financial projections demonstrate strong growth potential:</w:t>
      </w:r>
    </w:p>
    <w:p w14:paraId="29EB4064" w14:textId="77777777" w:rsidR="00F80270" w:rsidRPr="00F80270" w:rsidRDefault="00F80270" w:rsidP="00F80270">
      <w:pPr>
        <w:numPr>
          <w:ilvl w:val="0"/>
          <w:numId w:val="30"/>
        </w:numPr>
      </w:pPr>
      <w:r w:rsidRPr="00F80270">
        <w:t>Revenue growth from 887,500 SAR (2025) to 1,309,687 SAR (2028) - a 48% increase</w:t>
      </w:r>
    </w:p>
    <w:p w14:paraId="4111FC04" w14:textId="77777777" w:rsidR="00F80270" w:rsidRPr="00F80270" w:rsidRDefault="00F80270" w:rsidP="00F80270">
      <w:pPr>
        <w:numPr>
          <w:ilvl w:val="0"/>
          <w:numId w:val="30"/>
        </w:numPr>
      </w:pPr>
      <w:r w:rsidRPr="00F80270">
        <w:t>Positive net profit margin emerging in Year 2 (1.2%) expanding to 8% by Year 4</w:t>
      </w:r>
    </w:p>
    <w:p w14:paraId="69FE0E6D" w14:textId="7405AF68" w:rsidR="00F80270" w:rsidRPr="00F80270" w:rsidRDefault="00F80270" w:rsidP="00F80270">
      <w:pPr>
        <w:numPr>
          <w:ilvl w:val="0"/>
          <w:numId w:val="30"/>
        </w:numPr>
      </w:pPr>
      <w:r w:rsidRPr="00F80270">
        <w:t>Reinvestment capacity from cumulative profits of 145,877 SAR by 2028</w:t>
      </w:r>
      <w:r w:rsidRPr="00F80270">
        <w:br/>
        <w:t>This profit trajectory, combined with the global air quality monitoring market's 13.85% CAGR, confirms sufficient potential for business expansion.</w:t>
      </w:r>
    </w:p>
    <w:p w14:paraId="57EF9CDD" w14:textId="5DA6B06E" w:rsidR="00990C8A" w:rsidRPr="00990C8A" w:rsidRDefault="00990C8A" w:rsidP="00990C8A">
      <w:r w:rsidRPr="00990C8A">
        <w:rPr>
          <w:b/>
        </w:rPr>
        <w:t xml:space="preserve">Competitive Benchmarking </w:t>
      </w:r>
    </w:p>
    <w:p w14:paraId="1E61BD27" w14:textId="77777777" w:rsidR="00990C8A" w:rsidRPr="00990C8A" w:rsidRDefault="00990C8A" w:rsidP="00990C8A">
      <w:r w:rsidRPr="00990C8A">
        <w:t xml:space="preserve">Our comprehensive competitive analysis confirms that </w:t>
      </w:r>
      <w:proofErr w:type="spellStart"/>
      <w:r w:rsidRPr="00990C8A">
        <w:t>AirAlert’s</w:t>
      </w:r>
      <w:proofErr w:type="spellEnd"/>
      <w:r w:rsidRPr="00990C8A">
        <w:t xml:space="preserve"> pricing, cost structure, and value proposition are strategically positioned within the smart air quality monitoring market. By benchmarking against established competitors like </w:t>
      </w:r>
      <w:proofErr w:type="spellStart"/>
      <w:r w:rsidRPr="00990C8A">
        <w:rPr>
          <w:b/>
        </w:rPr>
        <w:t>IQAir</w:t>
      </w:r>
      <w:proofErr w:type="spellEnd"/>
      <w:r w:rsidRPr="00990C8A">
        <w:rPr>
          <w:b/>
        </w:rPr>
        <w:t xml:space="preserve"> AirVisual Pro</w:t>
      </w:r>
      <w:r w:rsidRPr="00990C8A">
        <w:t>, </w:t>
      </w:r>
      <w:proofErr w:type="spellStart"/>
      <w:r w:rsidRPr="00990C8A">
        <w:rPr>
          <w:b/>
        </w:rPr>
        <w:t>Airthings</w:t>
      </w:r>
      <w:proofErr w:type="spellEnd"/>
      <w:r w:rsidRPr="00990C8A">
        <w:rPr>
          <w:b/>
        </w:rPr>
        <w:t xml:space="preserve"> Wave Plus</w:t>
      </w:r>
      <w:r w:rsidRPr="00990C8A">
        <w:t>, and </w:t>
      </w:r>
      <w:r w:rsidRPr="00990C8A">
        <w:rPr>
          <w:b/>
        </w:rPr>
        <w:t>X-Sense Smoke Detectors</w:t>
      </w:r>
      <w:r w:rsidRPr="00990C8A">
        <w:t>, we have validated that:</w:t>
      </w:r>
    </w:p>
    <w:p w14:paraId="26A2461B" w14:textId="77777777" w:rsidR="00990C8A" w:rsidRPr="00990C8A" w:rsidRDefault="00990C8A" w:rsidP="00990C8A">
      <w:pPr>
        <w:numPr>
          <w:ilvl w:val="0"/>
          <w:numId w:val="36"/>
        </w:numPr>
      </w:pPr>
      <w:r w:rsidRPr="00990C8A">
        <w:rPr>
          <w:b/>
        </w:rPr>
        <w:t>Pricing Strategy</w:t>
      </w:r>
      <w:r w:rsidRPr="00990C8A">
        <w:t xml:space="preserve"> – </w:t>
      </w:r>
      <w:proofErr w:type="spellStart"/>
      <w:r w:rsidRPr="00990C8A">
        <w:t>AirAlert’s</w:t>
      </w:r>
      <w:proofErr w:type="spellEnd"/>
      <w:r w:rsidRPr="00990C8A">
        <w:t> </w:t>
      </w:r>
      <w:r w:rsidRPr="00990C8A">
        <w:rPr>
          <w:b/>
        </w:rPr>
        <w:t>950 SAR</w:t>
      </w:r>
      <w:r w:rsidRPr="00990C8A">
        <w:t> price point offers a </w:t>
      </w:r>
      <w:r w:rsidRPr="00990C8A">
        <w:rPr>
          <w:b/>
        </w:rPr>
        <w:t>30% cost advantage</w:t>
      </w:r>
      <w:r w:rsidRPr="00990C8A">
        <w:t> over premium competitors while maintaining similar core features, enhancing market competitiveness.</w:t>
      </w:r>
    </w:p>
    <w:p w14:paraId="3A68317B" w14:textId="77777777" w:rsidR="00990C8A" w:rsidRPr="00990C8A" w:rsidRDefault="00990C8A" w:rsidP="00990C8A">
      <w:pPr>
        <w:numPr>
          <w:ilvl w:val="0"/>
          <w:numId w:val="36"/>
        </w:numPr>
      </w:pPr>
      <w:r w:rsidRPr="00990C8A">
        <w:rPr>
          <w:b/>
        </w:rPr>
        <w:t>Multi-Hazard Differentiation</w:t>
      </w:r>
      <w:r w:rsidRPr="00990C8A">
        <w:t xml:space="preserve"> – Unlike single-function devices (e.g., radon-only detectors), </w:t>
      </w:r>
      <w:proofErr w:type="spellStart"/>
      <w:r w:rsidRPr="00990C8A">
        <w:t>AirAlert’s</w:t>
      </w:r>
      <w:proofErr w:type="spellEnd"/>
      <w:r w:rsidRPr="00990C8A">
        <w:t> </w:t>
      </w:r>
      <w:r w:rsidRPr="00990C8A">
        <w:rPr>
          <w:b/>
        </w:rPr>
        <w:t>multi-hazard detection</w:t>
      </w:r>
      <w:r w:rsidRPr="00990C8A">
        <w:t> aligns with broader consumer demand for comprehensive safety solutions.</w:t>
      </w:r>
    </w:p>
    <w:p w14:paraId="4A3F13F3" w14:textId="77777777" w:rsidR="00990C8A" w:rsidRPr="00990C8A" w:rsidRDefault="00990C8A" w:rsidP="00990C8A">
      <w:pPr>
        <w:numPr>
          <w:ilvl w:val="0"/>
          <w:numId w:val="36"/>
        </w:numPr>
      </w:pPr>
      <w:r w:rsidRPr="00990C8A">
        <w:rPr>
          <w:b/>
        </w:rPr>
        <w:t>Market Viability</w:t>
      </w:r>
      <w:r w:rsidRPr="00990C8A">
        <w:t xml:space="preserve"> – Strong demand for smart safety devices (as seen with X-Sense) supports </w:t>
      </w:r>
      <w:proofErr w:type="spellStart"/>
      <w:r w:rsidRPr="00990C8A">
        <w:t>AirAlert’s</w:t>
      </w:r>
      <w:proofErr w:type="spellEnd"/>
      <w:r w:rsidRPr="00990C8A">
        <w:t xml:space="preserve"> revenue projections.</w:t>
      </w:r>
    </w:p>
    <w:p w14:paraId="70ED2A11" w14:textId="77777777" w:rsidR="00990C8A" w:rsidRPr="00990C8A" w:rsidRDefault="00990C8A" w:rsidP="00990C8A">
      <w:r w:rsidRPr="00990C8A">
        <w:t>Additionally, our </w:t>
      </w:r>
      <w:r w:rsidRPr="00990C8A">
        <w:rPr>
          <w:b/>
        </w:rPr>
        <w:t>cost structure benchmarking</w:t>
      </w:r>
      <w:r w:rsidRPr="00990C8A">
        <w:t> ensures financial realism and scalability:</w:t>
      </w:r>
    </w:p>
    <w:p w14:paraId="5573B161" w14:textId="77777777" w:rsidR="00990C8A" w:rsidRPr="00990C8A" w:rsidRDefault="00990C8A" w:rsidP="00990C8A">
      <w:pPr>
        <w:numPr>
          <w:ilvl w:val="0"/>
          <w:numId w:val="37"/>
        </w:numPr>
      </w:pPr>
      <w:r w:rsidRPr="00990C8A">
        <w:rPr>
          <w:b/>
        </w:rPr>
        <w:t>Salaries</w:t>
      </w:r>
      <w:r w:rsidRPr="00990C8A">
        <w:t xml:space="preserve"> (via </w:t>
      </w:r>
      <w:proofErr w:type="spellStart"/>
      <w:r w:rsidRPr="00990C8A">
        <w:t>GulfTalent</w:t>
      </w:r>
      <w:proofErr w:type="spellEnd"/>
      <w:r w:rsidRPr="00990C8A">
        <w:t>) confirm our </w:t>
      </w:r>
      <w:r w:rsidRPr="00990C8A">
        <w:rPr>
          <w:b/>
        </w:rPr>
        <w:t>432,000 SAR/year</w:t>
      </w:r>
      <w:r w:rsidRPr="00990C8A">
        <w:t> tech-team costs are within Saudi market rates.</w:t>
      </w:r>
    </w:p>
    <w:p w14:paraId="5268C2F5" w14:textId="77777777" w:rsidR="00990C8A" w:rsidRPr="00990C8A" w:rsidRDefault="00990C8A" w:rsidP="00990C8A">
      <w:pPr>
        <w:numPr>
          <w:ilvl w:val="0"/>
          <w:numId w:val="37"/>
        </w:numPr>
      </w:pPr>
      <w:r w:rsidRPr="00990C8A">
        <w:rPr>
          <w:b/>
        </w:rPr>
        <w:t>Marketing spend</w:t>
      </w:r>
      <w:r w:rsidRPr="00990C8A">
        <w:t xml:space="preserve"> (per </w:t>
      </w:r>
      <w:proofErr w:type="spellStart"/>
      <w:r w:rsidRPr="00990C8A">
        <w:t>WebFX</w:t>
      </w:r>
      <w:proofErr w:type="spellEnd"/>
      <w:r w:rsidRPr="00990C8A">
        <w:t>) aligns with industry-acquired costs for digital campaigns.</w:t>
      </w:r>
    </w:p>
    <w:p w14:paraId="180C205A" w14:textId="77777777" w:rsidR="00990C8A" w:rsidRPr="00990C8A" w:rsidRDefault="00990C8A" w:rsidP="00990C8A">
      <w:pPr>
        <w:numPr>
          <w:ilvl w:val="0"/>
          <w:numId w:val="37"/>
        </w:numPr>
      </w:pPr>
      <w:r w:rsidRPr="00990C8A">
        <w:rPr>
          <w:b/>
        </w:rPr>
        <w:t>Development expenses</w:t>
      </w:r>
      <w:r w:rsidRPr="00990C8A">
        <w:t xml:space="preserve"> (via </w:t>
      </w:r>
      <w:proofErr w:type="spellStart"/>
      <w:r w:rsidRPr="00990C8A">
        <w:t>UpsilonIT</w:t>
      </w:r>
      <w:proofErr w:type="spellEnd"/>
      <w:r w:rsidRPr="00990C8A">
        <w:t>/</w:t>
      </w:r>
      <w:proofErr w:type="spellStart"/>
      <w:r w:rsidRPr="00990C8A">
        <w:t>Aalpha</w:t>
      </w:r>
      <w:proofErr w:type="spellEnd"/>
      <w:r w:rsidRPr="00990C8A">
        <w:t>) verify that our </w:t>
      </w:r>
      <w:r w:rsidRPr="00990C8A">
        <w:rPr>
          <w:b/>
        </w:rPr>
        <w:t>AI (750 SAR) and app development (2,000 SAR)</w:t>
      </w:r>
      <w:r w:rsidRPr="00990C8A">
        <w:t> costs are competitive for IoT startups in MENA.</w:t>
      </w:r>
    </w:p>
    <w:p w14:paraId="2441CD07" w14:textId="77777777" w:rsidR="00990C8A" w:rsidRPr="00990C8A" w:rsidRDefault="00990C8A" w:rsidP="00990C8A">
      <w:r w:rsidRPr="00990C8A">
        <w:rPr>
          <w:b/>
        </w:rPr>
        <w:t>Final Assessment:</w:t>
      </w:r>
      <w:r w:rsidRPr="00990C8A">
        <w:br/>
      </w:r>
      <w:proofErr w:type="spellStart"/>
      <w:r w:rsidRPr="00990C8A">
        <w:t>AirAlert’s</w:t>
      </w:r>
      <w:proofErr w:type="spellEnd"/>
      <w:r w:rsidRPr="00990C8A">
        <w:t xml:space="preserve"> financial model is </w:t>
      </w:r>
      <w:r w:rsidRPr="00990C8A">
        <w:rPr>
          <w:b/>
        </w:rPr>
        <w:t>both aggressive and achievable</w:t>
      </w:r>
      <w:r w:rsidRPr="00990C8A">
        <w:t xml:space="preserve">, leveraging competitive pricing, validated cost structures, and differentiated features to capture market share. For further </w:t>
      </w:r>
      <w:r w:rsidRPr="00990C8A">
        <w:lastRenderedPageBreak/>
        <w:t>refinement, we recommend </w:t>
      </w:r>
      <w:r w:rsidRPr="00990C8A">
        <w:rPr>
          <w:b/>
        </w:rPr>
        <w:t>ongoing competitor monitoring</w:t>
      </w:r>
      <w:r w:rsidRPr="00990C8A">
        <w:t> and </w:t>
      </w:r>
      <w:r w:rsidRPr="00990C8A">
        <w:rPr>
          <w:b/>
        </w:rPr>
        <w:t>customer feedback loops</w:t>
      </w:r>
      <w:r w:rsidRPr="00990C8A">
        <w:t> to adapt to evolving industry trends.</w:t>
      </w:r>
    </w:p>
    <w:p w14:paraId="1ACE248B" w14:textId="77777777" w:rsidR="002D0B7A" w:rsidRPr="00F80270" w:rsidRDefault="002D0B7A" w:rsidP="002D0B7A"/>
    <w:p w14:paraId="30423914" w14:textId="77777777" w:rsidR="00FD3431" w:rsidRPr="00FD3431" w:rsidRDefault="00FD3431" w:rsidP="00FD3431">
      <w:pPr>
        <w:pStyle w:val="Heading5"/>
        <w:rPr>
          <w:rFonts w:asciiTheme="majorBidi" w:hAnsiTheme="majorBidi" w:cstheme="majorBidi"/>
          <w:sz w:val="24"/>
          <w:szCs w:val="24"/>
        </w:rPr>
      </w:pPr>
      <w:r w:rsidRPr="00FD3431">
        <w:rPr>
          <w:rFonts w:asciiTheme="majorBidi" w:hAnsiTheme="majorBidi" w:cstheme="majorBidi"/>
          <w:sz w:val="24"/>
          <w:szCs w:val="24"/>
        </w:rPr>
        <w:lastRenderedPageBreak/>
        <w:t>Entrepreneurial Insights &amp; Financial Validation</w:t>
      </w:r>
    </w:p>
    <w:p w14:paraId="77949033" w14:textId="77777777" w:rsidR="00FD3431" w:rsidRPr="00FD3431" w:rsidRDefault="00FD3431" w:rsidP="00FD3431">
      <w:pPr>
        <w:pStyle w:val="Heading5"/>
        <w:rPr>
          <w:rFonts w:asciiTheme="majorBidi" w:hAnsiTheme="majorBidi" w:cstheme="majorBidi"/>
          <w:b w:val="0"/>
          <w:bCs w:val="0"/>
          <w:sz w:val="24"/>
          <w:szCs w:val="24"/>
        </w:rPr>
      </w:pPr>
      <w:r w:rsidRPr="00FD3431">
        <w:rPr>
          <w:rFonts w:asciiTheme="majorBidi" w:hAnsiTheme="majorBidi" w:cstheme="majorBidi"/>
          <w:b w:val="0"/>
          <w:bCs w:val="0"/>
          <w:sz w:val="24"/>
          <w:szCs w:val="24"/>
        </w:rPr>
        <w:t>While our financial model incorporates extensive secondary market research, we recognize that direct interviews with IoT and hardware startup founders would provide critical, ground-level insights into real-world financial challenges. This represents a key area for future validation to further strengthen our assumptions.</w:t>
      </w:r>
    </w:p>
    <w:p w14:paraId="196CEFDD" w14:textId="77777777" w:rsidR="00FD3431" w:rsidRPr="00FD3431" w:rsidRDefault="00FD3431" w:rsidP="00FD3431">
      <w:pPr>
        <w:pStyle w:val="Heading5"/>
        <w:rPr>
          <w:rFonts w:asciiTheme="majorBidi" w:hAnsiTheme="majorBidi" w:cstheme="majorBidi"/>
          <w:b w:val="0"/>
          <w:bCs w:val="0"/>
          <w:sz w:val="24"/>
          <w:szCs w:val="24"/>
        </w:rPr>
      </w:pPr>
      <w:r w:rsidRPr="00FD3431">
        <w:rPr>
          <w:rFonts w:asciiTheme="majorBidi" w:hAnsiTheme="majorBidi" w:cstheme="majorBidi"/>
          <w:b w:val="0"/>
          <w:bCs w:val="0"/>
          <w:sz w:val="24"/>
          <w:szCs w:val="24"/>
        </w:rPr>
        <w:t>Key Financial Factors Needing Entrepreneur Validation:</w:t>
      </w:r>
    </w:p>
    <w:p w14:paraId="033AA42A" w14:textId="77777777" w:rsidR="00FD3431" w:rsidRPr="00FD3431" w:rsidRDefault="00FD3431" w:rsidP="00FD3431">
      <w:pPr>
        <w:pStyle w:val="Heading5"/>
        <w:numPr>
          <w:ilvl w:val="0"/>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Working Capital Management</w:t>
      </w:r>
    </w:p>
    <w:p w14:paraId="7BB89F8B"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How do hardware startups manage cash flow gaps between production costs and revenue generation?</w:t>
      </w:r>
    </w:p>
    <w:p w14:paraId="74CD91DA"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What are typical payment terms with suppliers vs. customers?</w:t>
      </w:r>
    </w:p>
    <w:p w14:paraId="0D6160CB" w14:textId="77777777" w:rsidR="00FD3431" w:rsidRPr="00FD3431" w:rsidRDefault="00FD3431" w:rsidP="00FD3431">
      <w:pPr>
        <w:pStyle w:val="Heading5"/>
        <w:numPr>
          <w:ilvl w:val="0"/>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True Customer Acquisition Costs (CAC)</w:t>
      </w:r>
    </w:p>
    <w:p w14:paraId="6BCB0451"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Are our digital marketing estimates (7,500 SAR campaign) aligned with actual conversion rates in this niche?</w:t>
      </w:r>
    </w:p>
    <w:p w14:paraId="66717695"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What hidden costs emerge in educating consumers about air quality tech?</w:t>
      </w:r>
    </w:p>
    <w:p w14:paraId="29DF2658" w14:textId="77777777" w:rsidR="00FD3431" w:rsidRPr="00FD3431" w:rsidRDefault="00FD3431" w:rsidP="00FD3431">
      <w:pPr>
        <w:pStyle w:val="Heading5"/>
        <w:numPr>
          <w:ilvl w:val="0"/>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Supply Chain Risks</w:t>
      </w:r>
    </w:p>
    <w:p w14:paraId="70CECD3D"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How frequently do component delays or price fluctuations impact margins?</w:t>
      </w:r>
    </w:p>
    <w:p w14:paraId="48A4A41B" w14:textId="77777777" w:rsidR="00FD3431" w:rsidRPr="00FD3431" w:rsidRDefault="00FD3431" w:rsidP="00FD3431">
      <w:pPr>
        <w:pStyle w:val="Heading5"/>
        <w:numPr>
          <w:ilvl w:val="1"/>
          <w:numId w:val="38"/>
        </w:numPr>
        <w:rPr>
          <w:rFonts w:asciiTheme="majorBidi" w:hAnsiTheme="majorBidi" w:cstheme="majorBidi"/>
          <w:b w:val="0"/>
          <w:bCs w:val="0"/>
          <w:sz w:val="24"/>
          <w:szCs w:val="24"/>
        </w:rPr>
      </w:pPr>
      <w:r w:rsidRPr="00FD3431">
        <w:rPr>
          <w:rFonts w:asciiTheme="majorBidi" w:hAnsiTheme="majorBidi" w:cstheme="majorBidi"/>
          <w:b w:val="0"/>
          <w:bCs w:val="0"/>
          <w:sz w:val="24"/>
          <w:szCs w:val="24"/>
        </w:rPr>
        <w:t>What inventory buffer is needed to avoid stockouts?</w:t>
      </w:r>
    </w:p>
    <w:p w14:paraId="1A2AE672" w14:textId="77777777" w:rsidR="00827DCF" w:rsidRPr="00FD3431" w:rsidRDefault="00827DCF" w:rsidP="00955924">
      <w:pPr>
        <w:pStyle w:val="Heading5"/>
        <w:rPr>
          <w:rFonts w:asciiTheme="majorBidi" w:hAnsiTheme="majorBidi" w:cstheme="majorBidi"/>
          <w:sz w:val="24"/>
          <w:szCs w:val="24"/>
        </w:rPr>
      </w:pPr>
    </w:p>
    <w:p w14:paraId="22D36694" w14:textId="5095B418" w:rsidR="00955924" w:rsidRPr="00827DCF" w:rsidRDefault="00955924" w:rsidP="00955924">
      <w:pPr>
        <w:pStyle w:val="Heading5"/>
        <w:rPr>
          <w:rFonts w:ascii="Times New Roman" w:hAnsi="Times New Roman"/>
          <w:sz w:val="26"/>
          <w:highlight w:val="yellow"/>
        </w:rPr>
      </w:pPr>
      <w:r w:rsidRPr="29E720C5">
        <w:rPr>
          <w:rFonts w:ascii="Times New Roman" w:hAnsi="Times New Roman"/>
          <w:sz w:val="26"/>
          <w:highlight w:val="yellow"/>
        </w:rPr>
        <w:t>Your Ask</w:t>
      </w:r>
    </w:p>
    <w:p w14:paraId="2312FE01" w14:textId="77777777" w:rsidR="00955924" w:rsidRPr="008A10A0" w:rsidRDefault="00955924" w:rsidP="00955924">
      <w:pPr>
        <w:pStyle w:val="BodyText2"/>
        <w:spacing w:line="240" w:lineRule="auto"/>
        <w:rPr>
          <w:rFonts w:asciiTheme="majorBidi" w:hAnsiTheme="majorBidi" w:cstheme="majorBidi"/>
          <w:color w:val="000000" w:themeColor="text1"/>
          <w:sz w:val="24"/>
          <w:szCs w:val="24"/>
          <w:highlight w:val="yellow"/>
        </w:rPr>
      </w:pPr>
      <w:r w:rsidRPr="29E720C5">
        <w:rPr>
          <w:rFonts w:asciiTheme="majorBidi" w:hAnsiTheme="majorBidi" w:cstheme="majorBidi"/>
          <w:color w:val="000000" w:themeColor="text1"/>
          <w:sz w:val="24"/>
          <w:szCs w:val="24"/>
          <w:highlight w:val="yellow"/>
        </w:rPr>
        <w:t>You should show the following:</w:t>
      </w:r>
    </w:p>
    <w:p w14:paraId="2AA735B8" w14:textId="77777777" w:rsidR="00955924" w:rsidRPr="008A10A0" w:rsidRDefault="00955924" w:rsidP="00955924">
      <w:pPr>
        <w:pStyle w:val="BodyText2"/>
        <w:spacing w:line="240" w:lineRule="auto"/>
        <w:rPr>
          <w:rFonts w:asciiTheme="majorBidi" w:hAnsiTheme="majorBidi" w:cstheme="majorBidi"/>
          <w:color w:val="000000" w:themeColor="text1"/>
          <w:highlight w:val="yellow"/>
        </w:rPr>
      </w:pPr>
    </w:p>
    <w:p w14:paraId="6BC4A703" w14:textId="77777777" w:rsidR="00955924" w:rsidRPr="008A10A0" w:rsidRDefault="00955924" w:rsidP="00B72830">
      <w:pPr>
        <w:numPr>
          <w:ilvl w:val="0"/>
          <w:numId w:val="10"/>
        </w:numPr>
        <w:spacing w:after="120" w:line="240" w:lineRule="auto"/>
        <w:jc w:val="both"/>
        <w:rPr>
          <w:rFonts w:asciiTheme="majorBidi" w:hAnsiTheme="majorBidi" w:cstheme="majorBidi"/>
          <w:color w:val="000000" w:themeColor="text1"/>
          <w:highlight w:val="yellow"/>
        </w:rPr>
      </w:pPr>
      <w:r w:rsidRPr="29E720C5">
        <w:rPr>
          <w:rFonts w:asciiTheme="majorBidi" w:hAnsiTheme="majorBidi" w:cstheme="majorBidi"/>
          <w:color w:val="000000" w:themeColor="text1"/>
          <w:highlight w:val="yellow"/>
        </w:rPr>
        <w:t>Funding Required</w:t>
      </w:r>
    </w:p>
    <w:p w14:paraId="4E6D55EB" w14:textId="22608745" w:rsidR="00175A6F" w:rsidRDefault="00955924" w:rsidP="14EC5BDD">
      <w:pPr>
        <w:numPr>
          <w:ilvl w:val="0"/>
          <w:numId w:val="10"/>
        </w:numPr>
        <w:spacing w:after="120" w:line="240" w:lineRule="auto"/>
        <w:jc w:val="both"/>
        <w:rPr>
          <w:rFonts w:asciiTheme="majorBidi" w:hAnsiTheme="majorBidi" w:cstheme="majorBidi"/>
          <w:color w:val="000000" w:themeColor="text1"/>
          <w:highlight w:val="yellow"/>
        </w:rPr>
      </w:pPr>
      <w:r w:rsidRPr="29E720C5">
        <w:rPr>
          <w:rFonts w:asciiTheme="majorBidi" w:hAnsiTheme="majorBidi" w:cstheme="majorBidi"/>
          <w:color w:val="000000" w:themeColor="text1"/>
          <w:highlight w:val="yellow"/>
        </w:rPr>
        <w:lastRenderedPageBreak/>
        <w:t>Valuation - In your opinion, what is the current value of your company? What percentage of your company will you give away for how much money</w:t>
      </w:r>
    </w:p>
    <w:p w14:paraId="00471925" w14:textId="7A6A9007" w:rsidR="377E3D49" w:rsidRDefault="377E3D49" w:rsidP="377E3D49">
      <w:pPr>
        <w:spacing w:after="120" w:line="240" w:lineRule="auto"/>
        <w:jc w:val="both"/>
        <w:rPr>
          <w:rFonts w:asciiTheme="majorBidi" w:hAnsiTheme="majorBidi" w:cstheme="majorBidi"/>
          <w:color w:val="000000" w:themeColor="text1"/>
          <w:highlight w:val="yellow"/>
        </w:rPr>
      </w:pPr>
    </w:p>
    <w:p w14:paraId="253CE8FC" w14:textId="74FF5681" w:rsidR="377E3D49" w:rsidRDefault="377E3D49" w:rsidP="6B699382">
      <w:pPr>
        <w:spacing w:after="120" w:line="240" w:lineRule="auto"/>
        <w:rPr>
          <w:rFonts w:asciiTheme="majorBidi" w:hAnsiTheme="majorBidi" w:cstheme="majorBidi"/>
          <w:color w:val="000000" w:themeColor="text1"/>
        </w:rPr>
      </w:pPr>
    </w:p>
    <w:p w14:paraId="35F19841" w14:textId="11FAB8CE" w:rsidR="377E3D49" w:rsidRDefault="377E3D49" w:rsidP="6B699382">
      <w:pPr>
        <w:pStyle w:val="Heading3"/>
        <w:spacing w:before="281" w:after="281" w:line="360" w:lineRule="auto"/>
      </w:pPr>
      <w:r w:rsidRPr="377E3D49">
        <w:rPr>
          <w:bCs/>
        </w:rPr>
        <w:t>Funding</w:t>
      </w:r>
    </w:p>
    <w:p w14:paraId="61FE13B2" w14:textId="0746EE15" w:rsidR="00175A6F" w:rsidRDefault="10C45E71" w:rsidP="6B699382">
      <w:pPr>
        <w:spacing w:before="240" w:after="240" w:line="360" w:lineRule="auto"/>
      </w:pPr>
      <w:r w:rsidRPr="10C45E71">
        <w:t xml:space="preserve">The funding required for </w:t>
      </w:r>
      <w:proofErr w:type="spellStart"/>
      <w:r w:rsidRPr="10C45E71">
        <w:rPr>
          <w:b/>
        </w:rPr>
        <w:t>AirAlert</w:t>
      </w:r>
      <w:proofErr w:type="spellEnd"/>
      <w:r w:rsidRPr="10C45E71">
        <w:t xml:space="preserve"> is estimated at </w:t>
      </w:r>
      <w:r w:rsidRPr="10C45E71">
        <w:rPr>
          <w:b/>
        </w:rPr>
        <w:t>300,000 SAR</w:t>
      </w:r>
      <w:r w:rsidRPr="10C45E71">
        <w:t xml:space="preserve">, determined through a valuation approach based on projected revenue and market growth trends. This amount will support product scaling, marketing, and enhancement of AI-driven features. In return for this investment, we are offering </w:t>
      </w:r>
      <w:r w:rsidRPr="10C45E71">
        <w:rPr>
          <w:b/>
        </w:rPr>
        <w:t>20% equity</w:t>
      </w:r>
      <w:r w:rsidRPr="10C45E71">
        <w:t xml:space="preserve"> in the company. This structure ensures that early investors are rewarded for their risk while the founding team retains the remaining </w:t>
      </w:r>
      <w:r w:rsidRPr="10C45E71">
        <w:rPr>
          <w:b/>
        </w:rPr>
        <w:t>80% ownership</w:t>
      </w:r>
      <w:r w:rsidRPr="10C45E71">
        <w:t xml:space="preserve"> of the company.</w:t>
      </w:r>
    </w:p>
    <w:p w14:paraId="63161ABC" w14:textId="5C4F2829" w:rsidR="00175A6F" w:rsidRDefault="10C45E71" w:rsidP="6B699382">
      <w:pPr>
        <w:spacing w:before="240" w:after="240" w:line="360" w:lineRule="auto"/>
      </w:pPr>
      <w:r w:rsidRPr="10C45E71">
        <w:t xml:space="preserve">This funding structure aligns with early-stage benchmarks for hardware and AI-integrated startups in the MENA region, as supported by </w:t>
      </w:r>
      <w:proofErr w:type="spellStart"/>
      <w:r w:rsidRPr="10C45E71">
        <w:t>GulfTalent</w:t>
      </w:r>
      <w:proofErr w:type="spellEnd"/>
      <w:r w:rsidRPr="10C45E71">
        <w:t xml:space="preserve"> salary estimates and regional investment reports such as </w:t>
      </w:r>
      <w:proofErr w:type="spellStart"/>
      <w:r w:rsidRPr="10C45E71">
        <w:t>MAGNiTT</w:t>
      </w:r>
      <w:proofErr w:type="spellEnd"/>
      <w:r w:rsidRPr="10C45E71">
        <w:t xml:space="preserve"> and STV Insights [</w:t>
      </w:r>
      <w:r w:rsidR="627587D9">
        <w:t>10</w:t>
      </w:r>
      <w:r w:rsidRPr="10C45E71">
        <w:t>][1</w:t>
      </w:r>
      <w:r w:rsidRPr="10C45E71">
        <w:t>1</w:t>
      </w:r>
      <w:r w:rsidR="513E7F01">
        <w:t>][12</w:t>
      </w:r>
      <w:r w:rsidRPr="10C45E71">
        <w:t>].</w:t>
      </w:r>
    </w:p>
    <w:p w14:paraId="03BB9A5C" w14:textId="5A8A81B2" w:rsidR="377E3D49" w:rsidRDefault="377E3D49" w:rsidP="6B699382">
      <w:pPr>
        <w:spacing w:after="0" w:line="360" w:lineRule="auto"/>
      </w:pPr>
    </w:p>
    <w:p w14:paraId="6AF452A8" w14:textId="0F41A963" w:rsidR="377E3D49" w:rsidRDefault="377E3D49" w:rsidP="6B699382">
      <w:pPr>
        <w:pStyle w:val="Heading3"/>
        <w:spacing w:before="281" w:after="281" w:line="360" w:lineRule="auto"/>
      </w:pPr>
      <w:r w:rsidRPr="377E3D49">
        <w:rPr>
          <w:bCs/>
        </w:rPr>
        <w:t>Valuation</w:t>
      </w:r>
    </w:p>
    <w:p w14:paraId="1CCF7BBB" w14:textId="358D491F" w:rsidR="00175A6F" w:rsidRDefault="10C45E71" w:rsidP="6B699382">
      <w:pPr>
        <w:spacing w:before="240" w:after="240" w:line="360" w:lineRule="auto"/>
      </w:pPr>
      <w:r w:rsidRPr="10C45E71">
        <w:t xml:space="preserve">To calculate </w:t>
      </w:r>
      <w:proofErr w:type="spellStart"/>
      <w:r w:rsidRPr="10C45E71">
        <w:rPr>
          <w:b/>
        </w:rPr>
        <w:t>AirAlert’s</w:t>
      </w:r>
      <w:proofErr w:type="spellEnd"/>
      <w:r w:rsidRPr="10C45E71">
        <w:t xml:space="preserve"> current valuation, we used the standard </w:t>
      </w:r>
      <w:r w:rsidRPr="10C45E71">
        <w:rPr>
          <w:b/>
        </w:rPr>
        <w:t>revenue-based multiplier model</w:t>
      </w:r>
      <w:r w:rsidRPr="10C45E71">
        <w:t>:</w:t>
      </w:r>
    </w:p>
    <w:p w14:paraId="0A07AFE0" w14:textId="53DE67EA" w:rsidR="377E3D49" w:rsidRDefault="377E3D49" w:rsidP="6B699382">
      <w:pPr>
        <w:spacing w:before="240" w:after="240" w:line="360" w:lineRule="auto"/>
      </w:pPr>
      <w:r w:rsidRPr="377E3D49">
        <w:rPr>
          <w:b/>
        </w:rPr>
        <w:t>Valuation = Projected Revenue × Multiplier</w:t>
      </w:r>
    </w:p>
    <w:p w14:paraId="55D1A3F1" w14:textId="09690D9F" w:rsidR="00175A6F" w:rsidRDefault="10C45E71" w:rsidP="6B699382">
      <w:pPr>
        <w:spacing w:before="240" w:after="240" w:line="360" w:lineRule="auto"/>
      </w:pPr>
      <w:r w:rsidRPr="10C45E71">
        <w:t xml:space="preserve">According to the financial projections outlined in our 2028 statement, </w:t>
      </w:r>
      <w:proofErr w:type="spellStart"/>
      <w:r w:rsidRPr="10C45E71">
        <w:t>AirAlert</w:t>
      </w:r>
      <w:proofErr w:type="spellEnd"/>
      <w:r w:rsidRPr="10C45E71">
        <w:t xml:space="preserve"> is expected to reach </w:t>
      </w:r>
      <w:r w:rsidRPr="10C45E71">
        <w:rPr>
          <w:b/>
        </w:rPr>
        <w:t>1,309,686.84 SAR</w:t>
      </w:r>
      <w:r w:rsidRPr="10C45E71">
        <w:t xml:space="preserve"> in revenue during that </w:t>
      </w:r>
      <w:proofErr w:type="gramStart"/>
      <w:r w:rsidRPr="10C45E71">
        <w:t>year .</w:t>
      </w:r>
      <w:proofErr w:type="gramEnd"/>
      <w:r w:rsidRPr="10C45E71">
        <w:t xml:space="preserve"> Given that our compound annual growth rate (CAGR) is estimated at </w:t>
      </w:r>
      <w:r w:rsidRPr="10C45E71">
        <w:rPr>
          <w:b/>
        </w:rPr>
        <w:t>10%</w:t>
      </w:r>
      <w:r w:rsidRPr="10C45E71">
        <w:t xml:space="preserve"> [</w:t>
      </w:r>
      <w:r w:rsidR="1FB6DA45">
        <w:t>11</w:t>
      </w:r>
      <w:r w:rsidRPr="10C45E71">
        <w:t xml:space="preserve">], a conservative multiplier of </w:t>
      </w:r>
      <w:r w:rsidRPr="10C45E71">
        <w:rPr>
          <w:b/>
        </w:rPr>
        <w:t>1</w:t>
      </w:r>
      <w:r w:rsidRPr="10C45E71">
        <w:t xml:space="preserve"> was used to reflect realistic early-stage conditions where profit has just begun.</w:t>
      </w:r>
    </w:p>
    <w:p w14:paraId="672AC730" w14:textId="4954F3D2" w:rsidR="377E3D49" w:rsidRDefault="377E3D49" w:rsidP="6B699382">
      <w:pPr>
        <w:spacing w:before="240" w:after="240" w:line="360" w:lineRule="auto"/>
      </w:pPr>
      <w:r w:rsidRPr="377E3D49">
        <w:rPr>
          <w:b/>
        </w:rPr>
        <w:t>Valuation = 1,309,686.84 SAR × 1 = 1,309,686.84 SAR</w:t>
      </w:r>
    </w:p>
    <w:p w14:paraId="07585F34" w14:textId="23D4161D" w:rsidR="00175A6F" w:rsidRDefault="10C45E71" w:rsidP="6B699382">
      <w:pPr>
        <w:spacing w:before="240" w:after="240" w:line="360" w:lineRule="auto"/>
      </w:pPr>
      <w:r w:rsidRPr="10C45E71">
        <w:lastRenderedPageBreak/>
        <w:t xml:space="preserve">To align with investor expectations and support scalability, we propose a </w:t>
      </w:r>
      <w:r w:rsidRPr="10C45E71">
        <w:rPr>
          <w:b/>
        </w:rPr>
        <w:t>post-money valuation of 1.5 million SAR</w:t>
      </w:r>
      <w:r w:rsidRPr="10C45E71">
        <w:t>, from which 300,000 SAR represents 20% ownership.</w:t>
      </w:r>
    </w:p>
    <w:p w14:paraId="03A14304" w14:textId="28C2A132" w:rsidR="00175A6F" w:rsidRDefault="10C45E71" w:rsidP="6B699382">
      <w:pPr>
        <w:spacing w:before="240" w:after="240" w:line="360" w:lineRule="auto"/>
      </w:pPr>
      <w:r w:rsidRPr="10C45E71">
        <w:t>This methodology follows established startup valuation techniques, consistent with those applied in the Saudi and GCC markets by Flat6Labs, STV, and other regional accelerators [1</w:t>
      </w:r>
      <w:r w:rsidRPr="10C45E71">
        <w:t>2</w:t>
      </w:r>
      <w:r w:rsidR="2E924662">
        <w:t>][13</w:t>
      </w:r>
      <w:r w:rsidRPr="10C45E71">
        <w:t>].</w:t>
      </w:r>
    </w:p>
    <w:p w14:paraId="13C941D7" w14:textId="254E677B" w:rsidR="00175A6F" w:rsidRDefault="00175A6F" w:rsidP="6B699382">
      <w:pPr>
        <w:spacing w:after="0" w:line="360" w:lineRule="auto"/>
        <w:rPr>
          <w:b/>
        </w:rPr>
      </w:pPr>
    </w:p>
    <w:p w14:paraId="2AEF8F8D" w14:textId="77777777" w:rsidR="00175A6F" w:rsidRDefault="00175A6F" w:rsidP="6B699382">
      <w:pPr>
        <w:spacing w:after="0" w:line="360" w:lineRule="auto"/>
        <w:rPr>
          <w:b/>
        </w:rPr>
      </w:pPr>
    </w:p>
    <w:p w14:paraId="4362E1C6" w14:textId="77777777" w:rsidR="00175A6F" w:rsidRDefault="00175A6F" w:rsidP="6B699382">
      <w:pPr>
        <w:spacing w:after="0" w:line="360" w:lineRule="auto"/>
        <w:rPr>
          <w:b/>
        </w:rPr>
      </w:pPr>
    </w:p>
    <w:p w14:paraId="437C42B2" w14:textId="77777777" w:rsidR="00175A6F" w:rsidRDefault="00175A6F">
      <w:pPr>
        <w:spacing w:after="0" w:line="360" w:lineRule="auto"/>
        <w:jc w:val="center"/>
        <w:rPr>
          <w:b/>
        </w:rPr>
      </w:pPr>
    </w:p>
    <w:p w14:paraId="1117715F" w14:textId="77777777" w:rsidR="00175A6F" w:rsidRDefault="00175A6F">
      <w:pPr>
        <w:spacing w:after="0" w:line="360" w:lineRule="auto"/>
        <w:jc w:val="center"/>
        <w:rPr>
          <w:b/>
        </w:rPr>
      </w:pPr>
    </w:p>
    <w:p w14:paraId="4B6500A9" w14:textId="77777777" w:rsidR="00175A6F" w:rsidRDefault="00175A6F">
      <w:pPr>
        <w:spacing w:after="0" w:line="360" w:lineRule="auto"/>
        <w:jc w:val="center"/>
        <w:rPr>
          <w:b/>
        </w:rPr>
      </w:pPr>
    </w:p>
    <w:p w14:paraId="7CD7213E" w14:textId="77777777" w:rsidR="008A10A0" w:rsidRDefault="008A10A0">
      <w:pPr>
        <w:rPr>
          <w:b/>
        </w:rPr>
      </w:pPr>
      <w:r>
        <w:rPr>
          <w:b/>
        </w:rPr>
        <w:br w:type="page"/>
      </w:r>
    </w:p>
    <w:p w14:paraId="33DF46F9" w14:textId="77777777" w:rsidR="00827DCF" w:rsidRDefault="00827DCF">
      <w:pPr>
        <w:spacing w:after="0" w:line="360" w:lineRule="auto"/>
        <w:jc w:val="center"/>
        <w:rPr>
          <w:b/>
        </w:rPr>
      </w:pPr>
    </w:p>
    <w:p w14:paraId="64233D29" w14:textId="7AD76233" w:rsidR="00175A6F" w:rsidRDefault="009E440E">
      <w:pPr>
        <w:spacing w:after="0" w:line="360" w:lineRule="auto"/>
        <w:jc w:val="center"/>
      </w:pPr>
      <w:r>
        <w:rPr>
          <w:b/>
        </w:rPr>
        <w:t>CONCLUSION</w:t>
      </w:r>
    </w:p>
    <w:p w14:paraId="36EE2EA1" w14:textId="77777777" w:rsidR="00175A6F" w:rsidRDefault="00175A6F">
      <w:pPr>
        <w:spacing w:after="0" w:line="360" w:lineRule="auto"/>
      </w:pPr>
    </w:p>
    <w:p w14:paraId="6A7F9D12" w14:textId="77777777" w:rsidR="00175A6F" w:rsidRDefault="009E440E" w:rsidP="00751A5F">
      <w:pPr>
        <w:spacing w:after="0" w:line="360" w:lineRule="auto"/>
        <w:jc w:val="both"/>
        <w:rPr>
          <w:highlight w:val="yellow"/>
        </w:rPr>
      </w:pPr>
      <w:r w:rsidRPr="62D3073D">
        <w:rPr>
          <w:highlight w:val="yellow"/>
        </w:rPr>
        <w:t xml:space="preserve">In this section, you will conclude all </w:t>
      </w:r>
      <w:r w:rsidR="006672EE" w:rsidRPr="62D3073D">
        <w:rPr>
          <w:highlight w:val="yellow"/>
        </w:rPr>
        <w:t>what</w:t>
      </w:r>
      <w:r w:rsidRPr="62D3073D">
        <w:rPr>
          <w:highlight w:val="yellow"/>
        </w:rPr>
        <w:t xml:space="preserve"> you have learned through this process and what your next steps are. </w:t>
      </w:r>
      <w:proofErr w:type="gramStart"/>
      <w:r w:rsidRPr="62D3073D">
        <w:rPr>
          <w:highlight w:val="yellow"/>
        </w:rPr>
        <w:t>Also</w:t>
      </w:r>
      <w:proofErr w:type="gramEnd"/>
      <w:r w:rsidRPr="62D3073D">
        <w:rPr>
          <w:highlight w:val="yellow"/>
        </w:rPr>
        <w:t xml:space="preserve"> you need to state what </w:t>
      </w:r>
      <w:proofErr w:type="gramStart"/>
      <w:r w:rsidRPr="62D3073D">
        <w:rPr>
          <w:highlight w:val="yellow"/>
        </w:rPr>
        <w:t>lessons</w:t>
      </w:r>
      <w:proofErr w:type="gramEnd"/>
      <w:r w:rsidRPr="62D3073D">
        <w:rPr>
          <w:highlight w:val="yellow"/>
        </w:rPr>
        <w:t xml:space="preserve"> learned from your journey in this project.</w:t>
      </w:r>
      <w:r>
        <w:t xml:space="preserve"> </w:t>
      </w:r>
    </w:p>
    <w:p w14:paraId="333D494E" w14:textId="68BC3083" w:rsidR="4C79B600" w:rsidRDefault="4C79B600" w:rsidP="4C79B600">
      <w:pPr>
        <w:spacing w:after="0" w:line="360" w:lineRule="auto"/>
        <w:jc w:val="both"/>
      </w:pPr>
    </w:p>
    <w:p w14:paraId="456E2A3D" w14:textId="2DD55830" w:rsidR="5C9D1E29" w:rsidRDefault="5C9D1E29" w:rsidP="5C9D1E29">
      <w:pPr>
        <w:spacing w:before="240" w:after="240"/>
        <w:jc w:val="both"/>
      </w:pPr>
      <w:r w:rsidRPr="5C9D1E29">
        <w:t xml:space="preserve">The </w:t>
      </w:r>
      <w:proofErr w:type="spellStart"/>
      <w:r w:rsidRPr="5C9D1E29">
        <w:t>AirAlert</w:t>
      </w:r>
      <w:proofErr w:type="spellEnd"/>
      <w:r w:rsidRPr="5C9D1E29">
        <w:t xml:space="preserve"> project has been a transformative entrepreneurial journey that guided our team through every essential phase of building a tech-driven startup—from identifying a real-life safety problem to developing a scalable business model and financial strategy. Beginning with thorough market research, we discovered a critical gap in the current solutions for indoor and vehicle air safety in Saudi Arabia. This insight laid the foundation for designing </w:t>
      </w:r>
      <w:proofErr w:type="spellStart"/>
      <w:r w:rsidRPr="5C9D1E29">
        <w:t>AirAlert</w:t>
      </w:r>
      <w:proofErr w:type="spellEnd"/>
      <w:r w:rsidRPr="5C9D1E29">
        <w:t>: a portable, AI-powered device that monitors smoke, gas, and air quality in real time.</w:t>
      </w:r>
    </w:p>
    <w:p w14:paraId="5FDB3909" w14:textId="7F9A398E" w:rsidR="5C9D1E29" w:rsidRDefault="5C9D1E29" w:rsidP="5C9D1E29">
      <w:pPr>
        <w:spacing w:before="240" w:after="240"/>
        <w:jc w:val="both"/>
      </w:pPr>
      <w:r w:rsidRPr="5C9D1E29">
        <w:t>Throughout the project, we explored and applied practical entrepreneurship tools such as the Business Model Canvas, Lean Canvas, and break-even analysis. We validated our solution using a real landing page and an explainer video that helped us communicate our value clearly. These MVPs were essential in testing demand and gauging customer interest, allowing us to iterate on both the product and the business concept with confidence.</w:t>
      </w:r>
    </w:p>
    <w:p w14:paraId="21F8C732" w14:textId="0D8AECAD" w:rsidR="5C9D1E29" w:rsidRDefault="5C9D1E29" w:rsidP="5C9D1E29">
      <w:pPr>
        <w:spacing w:before="240" w:after="240"/>
        <w:jc w:val="both"/>
      </w:pPr>
      <w:r w:rsidRPr="5C9D1E29">
        <w:t>This process also helped us develop new skills in areas like financial modeling, customer segmentation, cost estimation, and revenue projection. We learned the importance of aligning pricing with market willingness, calculating realistic TAM/SAM/SOM values, and building a roadmap to profitability. Working as a team, we refined our leadership, decision-making, and adaptability in the face of feedback and data.</w:t>
      </w:r>
    </w:p>
    <w:p w14:paraId="3C8F105A" w14:textId="5BC0600F" w:rsidR="5C9D1E29" w:rsidRDefault="5C9D1E29" w:rsidP="5C9D1E29">
      <w:pPr>
        <w:spacing w:before="240" w:after="240"/>
        <w:jc w:val="both"/>
      </w:pPr>
      <w:r w:rsidRPr="5C9D1E29">
        <w:t xml:space="preserve">As we look ahead, the next steps for </w:t>
      </w:r>
      <w:proofErr w:type="spellStart"/>
      <w:r w:rsidRPr="5C9D1E29">
        <w:t>AirAlert</w:t>
      </w:r>
      <w:proofErr w:type="spellEnd"/>
      <w:r w:rsidRPr="5C9D1E29">
        <w:t xml:space="preserve"> involve finalizing the prototype, launching early tests with real users, and seeking strategic partnerships with manufacturers and investors. We are committed to delivering a meaningful solution that protects lives, leverages AI for good, and contributes to the growing ecosystem of smart safety technologies in the Kingdom.</w:t>
      </w:r>
    </w:p>
    <w:p w14:paraId="6B443474" w14:textId="7FFE0D21" w:rsidR="5C9D1E29" w:rsidRDefault="5C9D1E29" w:rsidP="5C9D1E29">
      <w:pPr>
        <w:spacing w:after="0" w:line="360" w:lineRule="auto"/>
        <w:jc w:val="both"/>
      </w:pPr>
    </w:p>
    <w:p w14:paraId="3CB9996D" w14:textId="77777777" w:rsidR="00175A6F" w:rsidRDefault="00175A6F">
      <w:pPr>
        <w:pBdr>
          <w:top w:val="nil"/>
          <w:left w:val="nil"/>
          <w:bottom w:val="nil"/>
          <w:right w:val="nil"/>
          <w:between w:val="nil"/>
        </w:pBdr>
        <w:spacing w:before="280" w:after="280" w:line="360" w:lineRule="auto"/>
        <w:rPr>
          <w:b/>
          <w:color w:val="000000"/>
        </w:rPr>
      </w:pPr>
    </w:p>
    <w:p w14:paraId="373FB4ED" w14:textId="52408CDD" w:rsidR="00175A6F" w:rsidRPr="00102ACB" w:rsidRDefault="00102ACB">
      <w:pPr>
        <w:rPr>
          <w:b/>
          <w:bCs w:val="0"/>
          <w:sz w:val="32"/>
          <w:szCs w:val="32"/>
        </w:rPr>
      </w:pPr>
      <w:r w:rsidRPr="00102ACB">
        <w:rPr>
          <w:b/>
          <w:bCs w:val="0"/>
          <w:sz w:val="32"/>
          <w:szCs w:val="32"/>
        </w:rPr>
        <w:t>References</w:t>
      </w:r>
    </w:p>
    <w:p w14:paraId="49C25969" w14:textId="77777777" w:rsidR="00102ACB" w:rsidRDefault="00102ACB" w:rsidP="00102ACB">
      <w:pPr>
        <w:spacing w:line="360" w:lineRule="auto"/>
      </w:pPr>
      <w:r>
        <w:t xml:space="preserve">[1] </w:t>
      </w:r>
      <w:r w:rsidRPr="00316F2A">
        <w:t>"Saudi Arabia Inflation Rate," Trading Economics,</w:t>
      </w:r>
      <w:r>
        <w:t xml:space="preserve"> </w:t>
      </w:r>
      <w:hyperlink r:id="rId12" w:history="1">
        <w:r w:rsidRPr="0009374B">
          <w:rPr>
            <w:rStyle w:val="Hyperlink"/>
          </w:rPr>
          <w:t>https://tradingeconomics.com/matrix</w:t>
        </w:r>
      </w:hyperlink>
      <w:r>
        <w:t>.</w:t>
      </w:r>
    </w:p>
    <w:p w14:paraId="67002CBF" w14:textId="40760016" w:rsidR="00352DD6" w:rsidRPr="002572F4" w:rsidRDefault="00352DD6" w:rsidP="00352DD6">
      <w:pPr>
        <w:spacing w:line="360" w:lineRule="auto"/>
      </w:pPr>
      <w:r>
        <w:lastRenderedPageBreak/>
        <w:t xml:space="preserve">[2] </w:t>
      </w:r>
      <w:r w:rsidRPr="00E82EB0">
        <w:rPr>
          <w:rFonts w:cstheme="majorBidi"/>
        </w:rPr>
        <w:t xml:space="preserve">Market Research Future, "Air Quality Monitoring Market Research Report," [Online]. </w:t>
      </w:r>
      <w:r w:rsidRPr="00097AA4">
        <w:rPr>
          <w:rFonts w:cstheme="majorBidi"/>
        </w:rPr>
        <w:t xml:space="preserve">Available: </w:t>
      </w:r>
      <w:hyperlink r:id="rId13">
        <w:r w:rsidRPr="00097AA4">
          <w:rPr>
            <w:rStyle w:val="Hyperlink"/>
            <w:rFonts w:cstheme="majorBidi"/>
          </w:rPr>
          <w:t>https://www.marketresearchfuture.com/reports/air-quality-monitoring-market-8859</w:t>
        </w:r>
      </w:hyperlink>
      <w:r w:rsidRPr="00097AA4">
        <w:rPr>
          <w:rFonts w:cstheme="majorBidi"/>
        </w:rPr>
        <w:t>.</w:t>
      </w:r>
    </w:p>
    <w:p w14:paraId="4966E7DC" w14:textId="77249D7E" w:rsidR="00175A6F" w:rsidRDefault="64278BE2" w:rsidP="64278BE2">
      <w:pPr>
        <w:spacing w:before="240" w:after="240"/>
      </w:pPr>
      <w:r w:rsidRPr="64278BE2">
        <w:t>[</w:t>
      </w:r>
      <w:r w:rsidR="63F8181B" w:rsidRPr="63F8181B">
        <w:t>3</w:t>
      </w:r>
      <w:r w:rsidRPr="64278BE2">
        <w:t xml:space="preserve">] A. Talerico, “Total Addressable Market (TAM),” </w:t>
      </w:r>
      <w:r w:rsidRPr="64278BE2">
        <w:rPr>
          <w:i/>
          <w:iCs/>
        </w:rPr>
        <w:t>Corporate Finance Institute</w:t>
      </w:r>
      <w:r w:rsidRPr="64278BE2">
        <w:t xml:space="preserve">, Jan. 12, 2025. [Online]. Available: </w:t>
      </w:r>
      <w:hyperlink r:id="rId14">
        <w:r w:rsidRPr="64278BE2">
          <w:rPr>
            <w:rStyle w:val="Hyperlink"/>
          </w:rPr>
          <w:t>https://corporatefinanceinstitute.com/resources/management/total-addressable-market-tam/</w:t>
        </w:r>
      </w:hyperlink>
    </w:p>
    <w:p w14:paraId="57A3D6D4" w14:textId="28E62D5E" w:rsidR="00175A6F" w:rsidRDefault="6B3F7331" w:rsidP="64278BE2">
      <w:pPr>
        <w:spacing w:before="240" w:after="240"/>
      </w:pPr>
      <w:r w:rsidRPr="6B3F7331">
        <w:t>[4]</w:t>
      </w:r>
      <w:r w:rsidR="64278BE2" w:rsidRPr="64278BE2">
        <w:t xml:space="preserve"> </w:t>
      </w:r>
      <w:r w:rsidR="64278BE2" w:rsidRPr="64278BE2">
        <w:rPr>
          <w:rtl/>
        </w:rPr>
        <w:t>الهيئة العامة للإحصاء، "السكان".</w:t>
      </w:r>
      <w:r w:rsidR="64278BE2" w:rsidRPr="64278BE2">
        <w:t xml:space="preserve"> [Online]. Available: </w:t>
      </w:r>
      <w:hyperlink r:id="rId15">
        <w:r w:rsidR="64278BE2" w:rsidRPr="64278BE2">
          <w:rPr>
            <w:rStyle w:val="Hyperlink"/>
          </w:rPr>
          <w:t>https://www.stats.gov.sa/web/guest/w/%D8%A7%D9%84%D8%B3%D9%83%D8%A7%D9%86?category=127420&amp;tab=436327</w:t>
        </w:r>
      </w:hyperlink>
    </w:p>
    <w:p w14:paraId="6E879E5E" w14:textId="5DE86924" w:rsidR="00175A6F" w:rsidRDefault="177C09FB" w:rsidP="64278BE2">
      <w:pPr>
        <w:spacing w:before="240" w:after="240"/>
      </w:pPr>
      <w:r w:rsidRPr="177C09FB">
        <w:t>[5]</w:t>
      </w:r>
      <w:r w:rsidR="64278BE2" w:rsidRPr="64278BE2">
        <w:t xml:space="preserve"> General Authority for Statistics, "</w:t>
      </w:r>
      <w:r w:rsidR="64278BE2" w:rsidRPr="64278BE2">
        <w:rPr>
          <w:rtl/>
        </w:rPr>
        <w:t>تقرير إحصاءات النقل البري في 2023," 13</w:t>
      </w:r>
      <w:r w:rsidR="64278BE2" w:rsidRPr="64278BE2">
        <w:t xml:space="preserve">db7d19-3c52-7f39-c46a-0193f57174e1, 2023. [Online]. Available: </w:t>
      </w:r>
      <w:hyperlink r:id="rId16">
        <w:r w:rsidR="64278BE2" w:rsidRPr="64278BE2">
          <w:rPr>
            <w:rStyle w:val="Hyperlink"/>
          </w:rPr>
          <w:t>https://www.stats.gov.sa/documents/20117/1400941/Land+Transport+Statistics+Publication+2023-AR.pdf/13db7d19-3c52-7f39-c46a-0193f57174e1?t=17243115864153</w:t>
        </w:r>
      </w:hyperlink>
    </w:p>
    <w:p w14:paraId="38DBAD8D" w14:textId="65E69638" w:rsidR="00175A6F" w:rsidRDefault="460945C2" w:rsidP="64278BE2">
      <w:pPr>
        <w:spacing w:before="240" w:after="240"/>
      </w:pPr>
      <w:r w:rsidRPr="460945C2">
        <w:t>[7]</w:t>
      </w:r>
      <w:r w:rsidR="64278BE2" w:rsidRPr="64278BE2">
        <w:t xml:space="preserve"> C. O’Connor, “TAM SAM SOM: Define customer &amp; revenue opportunities,” </w:t>
      </w:r>
      <w:proofErr w:type="spellStart"/>
      <w:r w:rsidR="64278BE2" w:rsidRPr="64278BE2">
        <w:rPr>
          <w:i/>
          <w:iCs/>
        </w:rPr>
        <w:t>Yesware</w:t>
      </w:r>
      <w:proofErr w:type="spellEnd"/>
      <w:r w:rsidR="64278BE2" w:rsidRPr="64278BE2">
        <w:t xml:space="preserve">, Oct. 11, 2023. [Online]. Available: </w:t>
      </w:r>
      <w:hyperlink r:id="rId17">
        <w:r w:rsidR="64278BE2" w:rsidRPr="64278BE2">
          <w:rPr>
            <w:rStyle w:val="Hyperlink"/>
          </w:rPr>
          <w:t>https://www.yesware.com/blog/tam-sam-som/</w:t>
        </w:r>
      </w:hyperlink>
    </w:p>
    <w:p w14:paraId="4E25D64D" w14:textId="7B7AACBF" w:rsidR="00175A6F" w:rsidRDefault="7139D59D" w:rsidP="64278BE2">
      <w:pPr>
        <w:spacing w:before="240" w:after="240"/>
      </w:pPr>
      <w:r w:rsidRPr="7139D59D">
        <w:t>[9]</w:t>
      </w:r>
      <w:r w:rsidR="64278BE2" w:rsidRPr="64278BE2">
        <w:t xml:space="preserve"> C. Team, “Serviceable Obtainable Market (SOM),” </w:t>
      </w:r>
      <w:r w:rsidR="64278BE2" w:rsidRPr="64278BE2">
        <w:rPr>
          <w:i/>
          <w:iCs/>
        </w:rPr>
        <w:t>Corporate Finance Institute</w:t>
      </w:r>
      <w:r w:rsidR="64278BE2" w:rsidRPr="64278BE2">
        <w:t xml:space="preserve">, Oct. 16, 2023. [Online]. Available: </w:t>
      </w:r>
      <w:hyperlink r:id="rId18">
        <w:r w:rsidR="64278BE2" w:rsidRPr="64278BE2">
          <w:rPr>
            <w:rStyle w:val="Hyperlink"/>
          </w:rPr>
          <w:t>https://corporatefinanceinstitute.com/resources/management/serviceable-obtainable-market-som/</w:t>
        </w:r>
      </w:hyperlink>
    </w:p>
    <w:p w14:paraId="560D004D" w14:textId="2B1A5A12" w:rsidR="531B435D" w:rsidRDefault="531B435D" w:rsidP="531B435D">
      <w:pPr>
        <w:spacing w:before="240" w:after="240"/>
      </w:pPr>
    </w:p>
    <w:p w14:paraId="2CF63FE7" w14:textId="6B14835F" w:rsidR="6AA0FBAF" w:rsidRDefault="0FA9DD82" w:rsidP="0FA9DD82">
      <w:pPr>
        <w:spacing w:before="240" w:after="240"/>
        <w:rPr>
          <w:rStyle w:val="Hyperlink"/>
        </w:rPr>
      </w:pPr>
      <w:r w:rsidRPr="0FA9DD82">
        <w:t xml:space="preserve">[10] </w:t>
      </w:r>
      <w:proofErr w:type="spellStart"/>
      <w:r w:rsidRPr="0FA9DD82">
        <w:t>MAGNiTT</w:t>
      </w:r>
      <w:proofErr w:type="spellEnd"/>
      <w:r w:rsidRPr="0FA9DD82">
        <w:t xml:space="preserve">. </w:t>
      </w:r>
      <w:r w:rsidRPr="0FA9DD82">
        <w:rPr>
          <w:i/>
          <w:iCs/>
        </w:rPr>
        <w:t>Saudi Arabia Venture Investment Report 2024</w:t>
      </w:r>
      <w:r w:rsidRPr="0FA9DD82">
        <w:t>.</w:t>
      </w:r>
      <w:r w:rsidR="6AA0FBAF">
        <w:br/>
      </w:r>
      <w:r w:rsidRPr="0FA9DD82">
        <w:t xml:space="preserve"> </w:t>
      </w:r>
      <w:hyperlink r:id="rId19">
        <w:r w:rsidRPr="0FA9DD82">
          <w:rPr>
            <w:rStyle w:val="Hyperlink"/>
          </w:rPr>
          <w:t>https://magnitt.com/research/saudi-arabia-venture-investment-report-2024</w:t>
        </w:r>
      </w:hyperlink>
    </w:p>
    <w:p w14:paraId="12953CA5" w14:textId="77D07F58" w:rsidR="6AA0FBAF" w:rsidRDefault="0FA9DD82" w:rsidP="0FA9DD82">
      <w:pPr>
        <w:spacing w:before="240" w:after="240"/>
      </w:pPr>
      <w:r w:rsidRPr="0FA9DD82">
        <w:t>[</w:t>
      </w:r>
      <w:r w:rsidR="24F8F452" w:rsidRPr="24F8F452">
        <w:t>11</w:t>
      </w:r>
      <w:r w:rsidRPr="0FA9DD82">
        <w:t xml:space="preserve">] STV Insights. </w:t>
      </w:r>
      <w:r w:rsidRPr="0FA9DD82">
        <w:rPr>
          <w:i/>
          <w:iCs/>
        </w:rPr>
        <w:t>How to Value Early-Stage Startups in MENA</w:t>
      </w:r>
      <w:r w:rsidRPr="0FA9DD82">
        <w:t>, 2023.</w:t>
      </w:r>
      <w:r w:rsidR="6AA0FBAF">
        <w:br/>
      </w:r>
      <w:r w:rsidRPr="0FA9DD82">
        <w:t xml:space="preserve"> </w:t>
      </w:r>
      <w:hyperlink r:id="rId20">
        <w:r w:rsidRPr="0FA9DD82">
          <w:rPr>
            <w:rStyle w:val="Hyperlink"/>
          </w:rPr>
          <w:t>https://stv.vc/insights/startup-valuation-mena</w:t>
        </w:r>
      </w:hyperlink>
    </w:p>
    <w:p w14:paraId="1F0025BD" w14:textId="300CEDC9" w:rsidR="6AA0FBAF" w:rsidRDefault="0FA9DD82" w:rsidP="0FA9DD82">
      <w:pPr>
        <w:spacing w:before="240" w:after="240"/>
      </w:pPr>
      <w:r w:rsidRPr="0FA9DD82">
        <w:t>[</w:t>
      </w:r>
      <w:r w:rsidR="24F8F452" w:rsidRPr="24F8F452">
        <w:t>12</w:t>
      </w:r>
      <w:r w:rsidRPr="0FA9DD82">
        <w:t xml:space="preserve">] Flat6Labs. </w:t>
      </w:r>
      <w:r w:rsidRPr="0FA9DD82">
        <w:rPr>
          <w:i/>
          <w:iCs/>
        </w:rPr>
        <w:t>Smart Hardware Startup Valuation Trends in MENA</w:t>
      </w:r>
      <w:r w:rsidRPr="0FA9DD82">
        <w:t>, 2023.</w:t>
      </w:r>
      <w:r w:rsidR="6AA0FBAF">
        <w:br/>
      </w:r>
      <w:r w:rsidRPr="0FA9DD82">
        <w:t xml:space="preserve"> </w:t>
      </w:r>
      <w:hyperlink r:id="rId21">
        <w:r w:rsidRPr="0FA9DD82">
          <w:rPr>
            <w:rStyle w:val="Hyperlink"/>
          </w:rPr>
          <w:t>https://flat6labs.com/insights</w:t>
        </w:r>
      </w:hyperlink>
    </w:p>
    <w:p w14:paraId="065CA2FF" w14:textId="77BD3A58" w:rsidR="6AA0FBAF" w:rsidRDefault="0FA9DD82" w:rsidP="0FA9DD82">
      <w:pPr>
        <w:spacing w:before="240" w:after="240"/>
        <w:rPr>
          <w:rStyle w:val="Hyperlink"/>
        </w:rPr>
      </w:pPr>
      <w:r w:rsidRPr="0FA9DD82">
        <w:t>[</w:t>
      </w:r>
      <w:r w:rsidR="24F8F452" w:rsidRPr="24F8F452">
        <w:t>13</w:t>
      </w:r>
      <w:r w:rsidRPr="0FA9DD82">
        <w:t xml:space="preserve">] </w:t>
      </w:r>
      <w:proofErr w:type="spellStart"/>
      <w:r w:rsidRPr="0FA9DD82">
        <w:t>GulfTalent</w:t>
      </w:r>
      <w:proofErr w:type="spellEnd"/>
      <w:r w:rsidRPr="0FA9DD82">
        <w:t xml:space="preserve">. </w:t>
      </w:r>
      <w:r w:rsidRPr="0FA9DD82">
        <w:rPr>
          <w:i/>
          <w:iCs/>
        </w:rPr>
        <w:t>AI Developer and Hardware Engineer Salaries in Saudi Arabia</w:t>
      </w:r>
      <w:r w:rsidRPr="0FA9DD82">
        <w:t>, 2024.</w:t>
      </w:r>
      <w:r w:rsidR="6AA0FBAF">
        <w:br/>
      </w:r>
      <w:r w:rsidRPr="0FA9DD82">
        <w:t xml:space="preserve"> </w:t>
      </w:r>
      <w:hyperlink r:id="rId22">
        <w:r w:rsidRPr="0FA9DD82">
          <w:rPr>
            <w:rStyle w:val="Hyperlink"/>
          </w:rPr>
          <w:t>https://www.gulftalent.com/saudi-arabia/salaries</w:t>
        </w:r>
      </w:hyperlink>
    </w:p>
    <w:p w14:paraId="060BE63A" w14:textId="29A75A3E" w:rsidR="6AA0FBAF" w:rsidRDefault="6AA0FBAF" w:rsidP="6AA0FBAF">
      <w:pPr>
        <w:spacing w:before="240" w:after="240"/>
      </w:pPr>
    </w:p>
    <w:p w14:paraId="6217E53E" w14:textId="769819BF" w:rsidR="00175A6F" w:rsidRDefault="00175A6F"/>
    <w:sectPr w:rsidR="00175A6F" w:rsidSect="00175A6F">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0ADC3" w14:textId="77777777" w:rsidR="006F3C65" w:rsidRDefault="006F3C65" w:rsidP="00175A6F">
      <w:pPr>
        <w:spacing w:after="0" w:line="240" w:lineRule="auto"/>
      </w:pPr>
      <w:r>
        <w:separator/>
      </w:r>
    </w:p>
  </w:endnote>
  <w:endnote w:type="continuationSeparator" w:id="0">
    <w:p w14:paraId="4DCEB1C7" w14:textId="77777777" w:rsidR="006F3C65" w:rsidRDefault="006F3C65" w:rsidP="00175A6F">
      <w:pPr>
        <w:spacing w:after="0" w:line="240" w:lineRule="auto"/>
      </w:pPr>
      <w:r>
        <w:continuationSeparator/>
      </w:r>
    </w:p>
  </w:endnote>
  <w:endnote w:type="continuationNotice" w:id="1">
    <w:p w14:paraId="0DCB6221" w14:textId="77777777" w:rsidR="006F3C65" w:rsidRDefault="006F3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auto"/>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313298"/>
      <w:docPartObj>
        <w:docPartGallery w:val="Page Numbers (Bottom of Page)"/>
        <w:docPartUnique/>
      </w:docPartObj>
    </w:sdtPr>
    <w:sdtEndPr>
      <w:rPr>
        <w:noProof/>
      </w:rPr>
    </w:sdtEndPr>
    <w:sdtContent>
      <w:p w14:paraId="33CCA162" w14:textId="7761250E" w:rsidR="00FE2EC0" w:rsidRDefault="00FE2E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1E1D5F" w14:textId="20107E5E" w:rsidR="00FE2EC0" w:rsidRDefault="00FE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01471" w14:textId="77777777" w:rsidR="006F3C65" w:rsidRDefault="006F3C65" w:rsidP="00175A6F">
      <w:pPr>
        <w:spacing w:after="0" w:line="240" w:lineRule="auto"/>
      </w:pPr>
      <w:r>
        <w:separator/>
      </w:r>
    </w:p>
  </w:footnote>
  <w:footnote w:type="continuationSeparator" w:id="0">
    <w:p w14:paraId="6A46DD19" w14:textId="77777777" w:rsidR="006F3C65" w:rsidRDefault="006F3C65" w:rsidP="00175A6F">
      <w:pPr>
        <w:spacing w:after="0" w:line="240" w:lineRule="auto"/>
      </w:pPr>
      <w:r>
        <w:continuationSeparator/>
      </w:r>
    </w:p>
  </w:footnote>
  <w:footnote w:type="continuationNotice" w:id="1">
    <w:p w14:paraId="0ED2D28B" w14:textId="77777777" w:rsidR="006F3C65" w:rsidRDefault="006F3C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968F4" w14:textId="77777777" w:rsidR="00175A6F" w:rsidRDefault="009E440E">
    <w:pPr>
      <w:pBdr>
        <w:top w:val="nil"/>
        <w:left w:val="nil"/>
        <w:bottom w:val="nil"/>
        <w:right w:val="nil"/>
        <w:between w:val="nil"/>
      </w:pBdr>
      <w:tabs>
        <w:tab w:val="center" w:pos="4153"/>
        <w:tab w:val="right" w:pos="8306"/>
      </w:tabs>
      <w:spacing w:after="0" w:line="240" w:lineRule="auto"/>
      <w:rPr>
        <w:color w:val="000000"/>
      </w:rPr>
    </w:pPr>
    <w:r>
      <w:rPr>
        <w:noProof/>
        <w:color w:val="000000"/>
      </w:rPr>
      <w:drawing>
        <wp:inline distT="0" distB="0" distL="0" distR="0" wp14:anchorId="5D8F297F" wp14:editId="5837C57A">
          <wp:extent cx="6395760" cy="753392"/>
          <wp:effectExtent l="0" t="0" r="0" b="0"/>
          <wp:docPr id="2" name="image1.png" descr="C:\Users\qaz\AppData\Local\Microsoft\Windows\INetCache\Content.Word\ksu_final_stationery_arabic_v2.png"/>
          <wp:cNvGraphicFramePr/>
          <a:graphic xmlns:a="http://schemas.openxmlformats.org/drawingml/2006/main">
            <a:graphicData uri="http://schemas.openxmlformats.org/drawingml/2006/picture">
              <pic:pic xmlns:pic="http://schemas.openxmlformats.org/drawingml/2006/picture">
                <pic:nvPicPr>
                  <pic:cNvPr id="0" name="image1.png" descr="C:\Users\qaz\AppData\Local\Microsoft\Windows\INetCache\Content.Word\ksu_final_stationery_arabic_v2.png"/>
                  <pic:cNvPicPr preferRelativeResize="0"/>
                </pic:nvPicPr>
                <pic:blipFill>
                  <a:blip r:embed="rId1"/>
                  <a:srcRect/>
                  <a:stretch>
                    <a:fillRect/>
                  </a:stretch>
                </pic:blipFill>
                <pic:spPr>
                  <a:xfrm>
                    <a:off x="0" y="0"/>
                    <a:ext cx="6395760" cy="7533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81DC"/>
    <w:multiLevelType w:val="hybridMultilevel"/>
    <w:tmpl w:val="FFFFFFFF"/>
    <w:lvl w:ilvl="0" w:tplc="ABBE06C6">
      <w:start w:val="1"/>
      <w:numFmt w:val="bullet"/>
      <w:lvlText w:val=""/>
      <w:lvlJc w:val="left"/>
      <w:pPr>
        <w:ind w:left="1080" w:hanging="360"/>
      </w:pPr>
      <w:rPr>
        <w:rFonts w:ascii="Symbol" w:hAnsi="Symbol" w:hint="default"/>
      </w:rPr>
    </w:lvl>
    <w:lvl w:ilvl="1" w:tplc="25602232">
      <w:start w:val="1"/>
      <w:numFmt w:val="bullet"/>
      <w:lvlText w:val="o"/>
      <w:lvlJc w:val="left"/>
      <w:pPr>
        <w:ind w:left="1800" w:hanging="360"/>
      </w:pPr>
      <w:rPr>
        <w:rFonts w:ascii="Courier New" w:hAnsi="Courier New" w:hint="default"/>
      </w:rPr>
    </w:lvl>
    <w:lvl w:ilvl="2" w:tplc="19AEA304">
      <w:start w:val="1"/>
      <w:numFmt w:val="bullet"/>
      <w:lvlText w:val=""/>
      <w:lvlJc w:val="left"/>
      <w:pPr>
        <w:ind w:left="2520" w:hanging="360"/>
      </w:pPr>
      <w:rPr>
        <w:rFonts w:ascii="Wingdings" w:hAnsi="Wingdings" w:hint="default"/>
      </w:rPr>
    </w:lvl>
    <w:lvl w:ilvl="3" w:tplc="3782F7CA">
      <w:start w:val="1"/>
      <w:numFmt w:val="bullet"/>
      <w:lvlText w:val=""/>
      <w:lvlJc w:val="left"/>
      <w:pPr>
        <w:ind w:left="3240" w:hanging="360"/>
      </w:pPr>
      <w:rPr>
        <w:rFonts w:ascii="Symbol" w:hAnsi="Symbol" w:hint="default"/>
      </w:rPr>
    </w:lvl>
    <w:lvl w:ilvl="4" w:tplc="C2C2447E">
      <w:start w:val="1"/>
      <w:numFmt w:val="bullet"/>
      <w:lvlText w:val="o"/>
      <w:lvlJc w:val="left"/>
      <w:pPr>
        <w:ind w:left="3960" w:hanging="360"/>
      </w:pPr>
      <w:rPr>
        <w:rFonts w:ascii="Courier New" w:hAnsi="Courier New" w:hint="default"/>
      </w:rPr>
    </w:lvl>
    <w:lvl w:ilvl="5" w:tplc="2788D3C0">
      <w:start w:val="1"/>
      <w:numFmt w:val="bullet"/>
      <w:lvlText w:val=""/>
      <w:lvlJc w:val="left"/>
      <w:pPr>
        <w:ind w:left="4680" w:hanging="360"/>
      </w:pPr>
      <w:rPr>
        <w:rFonts w:ascii="Wingdings" w:hAnsi="Wingdings" w:hint="default"/>
      </w:rPr>
    </w:lvl>
    <w:lvl w:ilvl="6" w:tplc="27066380">
      <w:start w:val="1"/>
      <w:numFmt w:val="bullet"/>
      <w:lvlText w:val=""/>
      <w:lvlJc w:val="left"/>
      <w:pPr>
        <w:ind w:left="5400" w:hanging="360"/>
      </w:pPr>
      <w:rPr>
        <w:rFonts w:ascii="Symbol" w:hAnsi="Symbol" w:hint="default"/>
      </w:rPr>
    </w:lvl>
    <w:lvl w:ilvl="7" w:tplc="B8C01E72">
      <w:start w:val="1"/>
      <w:numFmt w:val="bullet"/>
      <w:lvlText w:val="o"/>
      <w:lvlJc w:val="left"/>
      <w:pPr>
        <w:ind w:left="6120" w:hanging="360"/>
      </w:pPr>
      <w:rPr>
        <w:rFonts w:ascii="Courier New" w:hAnsi="Courier New" w:hint="default"/>
      </w:rPr>
    </w:lvl>
    <w:lvl w:ilvl="8" w:tplc="460CB17C">
      <w:start w:val="1"/>
      <w:numFmt w:val="bullet"/>
      <w:lvlText w:val=""/>
      <w:lvlJc w:val="left"/>
      <w:pPr>
        <w:ind w:left="6840" w:hanging="360"/>
      </w:pPr>
      <w:rPr>
        <w:rFonts w:ascii="Wingdings" w:hAnsi="Wingdings" w:hint="default"/>
      </w:rPr>
    </w:lvl>
  </w:abstractNum>
  <w:abstractNum w:abstractNumId="1" w15:restartNumberingAfterBreak="0">
    <w:nsid w:val="03BF2BA4"/>
    <w:multiLevelType w:val="hybridMultilevel"/>
    <w:tmpl w:val="FFFFFFFF"/>
    <w:lvl w:ilvl="0" w:tplc="E30CF55A">
      <w:start w:val="1"/>
      <w:numFmt w:val="bullet"/>
      <w:lvlText w:val=""/>
      <w:lvlJc w:val="left"/>
      <w:pPr>
        <w:ind w:left="720" w:hanging="360"/>
      </w:pPr>
      <w:rPr>
        <w:rFonts w:ascii="Symbol" w:hAnsi="Symbol" w:hint="default"/>
      </w:rPr>
    </w:lvl>
    <w:lvl w:ilvl="1" w:tplc="0B342B32">
      <w:start w:val="1"/>
      <w:numFmt w:val="bullet"/>
      <w:lvlText w:val="o"/>
      <w:lvlJc w:val="left"/>
      <w:pPr>
        <w:ind w:left="1440" w:hanging="360"/>
      </w:pPr>
      <w:rPr>
        <w:rFonts w:ascii="Courier New" w:hAnsi="Courier New" w:hint="default"/>
      </w:rPr>
    </w:lvl>
    <w:lvl w:ilvl="2" w:tplc="7638B788">
      <w:start w:val="1"/>
      <w:numFmt w:val="bullet"/>
      <w:lvlText w:val=""/>
      <w:lvlJc w:val="left"/>
      <w:pPr>
        <w:ind w:left="2160" w:hanging="360"/>
      </w:pPr>
      <w:rPr>
        <w:rFonts w:ascii="Wingdings" w:hAnsi="Wingdings" w:hint="default"/>
      </w:rPr>
    </w:lvl>
    <w:lvl w:ilvl="3" w:tplc="82F0C128">
      <w:start w:val="1"/>
      <w:numFmt w:val="bullet"/>
      <w:lvlText w:val=""/>
      <w:lvlJc w:val="left"/>
      <w:pPr>
        <w:ind w:left="2880" w:hanging="360"/>
      </w:pPr>
      <w:rPr>
        <w:rFonts w:ascii="Symbol" w:hAnsi="Symbol" w:hint="default"/>
      </w:rPr>
    </w:lvl>
    <w:lvl w:ilvl="4" w:tplc="9806ACE6">
      <w:start w:val="1"/>
      <w:numFmt w:val="bullet"/>
      <w:lvlText w:val="o"/>
      <w:lvlJc w:val="left"/>
      <w:pPr>
        <w:ind w:left="3600" w:hanging="360"/>
      </w:pPr>
      <w:rPr>
        <w:rFonts w:ascii="Courier New" w:hAnsi="Courier New" w:hint="default"/>
      </w:rPr>
    </w:lvl>
    <w:lvl w:ilvl="5" w:tplc="8B9451BA">
      <w:start w:val="1"/>
      <w:numFmt w:val="bullet"/>
      <w:lvlText w:val=""/>
      <w:lvlJc w:val="left"/>
      <w:pPr>
        <w:ind w:left="4320" w:hanging="360"/>
      </w:pPr>
      <w:rPr>
        <w:rFonts w:ascii="Wingdings" w:hAnsi="Wingdings" w:hint="default"/>
      </w:rPr>
    </w:lvl>
    <w:lvl w:ilvl="6" w:tplc="D87CBABC">
      <w:start w:val="1"/>
      <w:numFmt w:val="bullet"/>
      <w:lvlText w:val=""/>
      <w:lvlJc w:val="left"/>
      <w:pPr>
        <w:ind w:left="5040" w:hanging="360"/>
      </w:pPr>
      <w:rPr>
        <w:rFonts w:ascii="Symbol" w:hAnsi="Symbol" w:hint="default"/>
      </w:rPr>
    </w:lvl>
    <w:lvl w:ilvl="7" w:tplc="3E70B5AC">
      <w:start w:val="1"/>
      <w:numFmt w:val="bullet"/>
      <w:lvlText w:val="o"/>
      <w:lvlJc w:val="left"/>
      <w:pPr>
        <w:ind w:left="5760" w:hanging="360"/>
      </w:pPr>
      <w:rPr>
        <w:rFonts w:ascii="Courier New" w:hAnsi="Courier New" w:hint="default"/>
      </w:rPr>
    </w:lvl>
    <w:lvl w:ilvl="8" w:tplc="1DE8AB26">
      <w:start w:val="1"/>
      <w:numFmt w:val="bullet"/>
      <w:lvlText w:val=""/>
      <w:lvlJc w:val="left"/>
      <w:pPr>
        <w:ind w:left="6480" w:hanging="360"/>
      </w:pPr>
      <w:rPr>
        <w:rFonts w:ascii="Wingdings" w:hAnsi="Wingdings" w:hint="default"/>
      </w:rPr>
    </w:lvl>
  </w:abstractNum>
  <w:abstractNum w:abstractNumId="2" w15:restartNumberingAfterBreak="0">
    <w:nsid w:val="05AD3980"/>
    <w:multiLevelType w:val="hybridMultilevel"/>
    <w:tmpl w:val="FFFFFFFF"/>
    <w:lvl w:ilvl="0" w:tplc="137280F6">
      <w:start w:val="1"/>
      <w:numFmt w:val="bullet"/>
      <w:lvlText w:val=""/>
      <w:lvlJc w:val="left"/>
      <w:pPr>
        <w:ind w:left="720" w:hanging="360"/>
      </w:pPr>
      <w:rPr>
        <w:rFonts w:ascii="Symbol" w:hAnsi="Symbol" w:hint="default"/>
      </w:rPr>
    </w:lvl>
    <w:lvl w:ilvl="1" w:tplc="DF8EEE8E">
      <w:start w:val="1"/>
      <w:numFmt w:val="bullet"/>
      <w:lvlText w:val="o"/>
      <w:lvlJc w:val="left"/>
      <w:pPr>
        <w:ind w:left="1440" w:hanging="360"/>
      </w:pPr>
      <w:rPr>
        <w:rFonts w:ascii="Courier New" w:hAnsi="Courier New" w:hint="default"/>
      </w:rPr>
    </w:lvl>
    <w:lvl w:ilvl="2" w:tplc="6A6E9578">
      <w:start w:val="1"/>
      <w:numFmt w:val="bullet"/>
      <w:lvlText w:val=""/>
      <w:lvlJc w:val="left"/>
      <w:pPr>
        <w:ind w:left="2160" w:hanging="360"/>
      </w:pPr>
      <w:rPr>
        <w:rFonts w:ascii="Wingdings" w:hAnsi="Wingdings" w:hint="default"/>
      </w:rPr>
    </w:lvl>
    <w:lvl w:ilvl="3" w:tplc="C73A9480">
      <w:start w:val="1"/>
      <w:numFmt w:val="bullet"/>
      <w:lvlText w:val=""/>
      <w:lvlJc w:val="left"/>
      <w:pPr>
        <w:ind w:left="2880" w:hanging="360"/>
      </w:pPr>
      <w:rPr>
        <w:rFonts w:ascii="Symbol" w:hAnsi="Symbol" w:hint="default"/>
      </w:rPr>
    </w:lvl>
    <w:lvl w:ilvl="4" w:tplc="7B6EB72C">
      <w:start w:val="1"/>
      <w:numFmt w:val="bullet"/>
      <w:lvlText w:val="o"/>
      <w:lvlJc w:val="left"/>
      <w:pPr>
        <w:ind w:left="3600" w:hanging="360"/>
      </w:pPr>
      <w:rPr>
        <w:rFonts w:ascii="Courier New" w:hAnsi="Courier New" w:hint="default"/>
      </w:rPr>
    </w:lvl>
    <w:lvl w:ilvl="5" w:tplc="9982B072">
      <w:start w:val="1"/>
      <w:numFmt w:val="bullet"/>
      <w:lvlText w:val=""/>
      <w:lvlJc w:val="left"/>
      <w:pPr>
        <w:ind w:left="4320" w:hanging="360"/>
      </w:pPr>
      <w:rPr>
        <w:rFonts w:ascii="Wingdings" w:hAnsi="Wingdings" w:hint="default"/>
      </w:rPr>
    </w:lvl>
    <w:lvl w:ilvl="6" w:tplc="84C4D798">
      <w:start w:val="1"/>
      <w:numFmt w:val="bullet"/>
      <w:lvlText w:val=""/>
      <w:lvlJc w:val="left"/>
      <w:pPr>
        <w:ind w:left="5040" w:hanging="360"/>
      </w:pPr>
      <w:rPr>
        <w:rFonts w:ascii="Symbol" w:hAnsi="Symbol" w:hint="default"/>
      </w:rPr>
    </w:lvl>
    <w:lvl w:ilvl="7" w:tplc="A1FCDBAC">
      <w:start w:val="1"/>
      <w:numFmt w:val="bullet"/>
      <w:lvlText w:val="o"/>
      <w:lvlJc w:val="left"/>
      <w:pPr>
        <w:ind w:left="5760" w:hanging="360"/>
      </w:pPr>
      <w:rPr>
        <w:rFonts w:ascii="Courier New" w:hAnsi="Courier New" w:hint="default"/>
      </w:rPr>
    </w:lvl>
    <w:lvl w:ilvl="8" w:tplc="E7D2F4DE">
      <w:start w:val="1"/>
      <w:numFmt w:val="bullet"/>
      <w:lvlText w:val=""/>
      <w:lvlJc w:val="left"/>
      <w:pPr>
        <w:ind w:left="6480" w:hanging="360"/>
      </w:pPr>
      <w:rPr>
        <w:rFonts w:ascii="Wingdings" w:hAnsi="Wingdings" w:hint="default"/>
      </w:rPr>
    </w:lvl>
  </w:abstractNum>
  <w:abstractNum w:abstractNumId="3" w15:restartNumberingAfterBreak="0">
    <w:nsid w:val="05FC48FF"/>
    <w:multiLevelType w:val="hybridMultilevel"/>
    <w:tmpl w:val="49300E24"/>
    <w:lvl w:ilvl="0" w:tplc="CF80F1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C5B75"/>
    <w:multiLevelType w:val="multilevel"/>
    <w:tmpl w:val="A0766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E8409C"/>
    <w:multiLevelType w:val="multilevel"/>
    <w:tmpl w:val="E04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F621A"/>
    <w:multiLevelType w:val="multilevel"/>
    <w:tmpl w:val="B8F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57514"/>
    <w:multiLevelType w:val="multilevel"/>
    <w:tmpl w:val="C8C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D2768"/>
    <w:multiLevelType w:val="multilevel"/>
    <w:tmpl w:val="E01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26458"/>
    <w:multiLevelType w:val="hybridMultilevel"/>
    <w:tmpl w:val="AA446DB2"/>
    <w:lvl w:ilvl="0" w:tplc="9CD8A4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681ABF"/>
    <w:multiLevelType w:val="multilevel"/>
    <w:tmpl w:val="7022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6E7537"/>
    <w:multiLevelType w:val="multilevel"/>
    <w:tmpl w:val="538A2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3E0B7F"/>
    <w:multiLevelType w:val="multilevel"/>
    <w:tmpl w:val="8142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76CC0"/>
    <w:multiLevelType w:val="multilevel"/>
    <w:tmpl w:val="AF3C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47E01"/>
    <w:multiLevelType w:val="multilevel"/>
    <w:tmpl w:val="5A8C2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A04FD"/>
    <w:multiLevelType w:val="hybridMultilevel"/>
    <w:tmpl w:val="FFFFFFFF"/>
    <w:lvl w:ilvl="0" w:tplc="6CFC87C2">
      <w:start w:val="1"/>
      <w:numFmt w:val="bullet"/>
      <w:lvlText w:val=""/>
      <w:lvlJc w:val="left"/>
      <w:pPr>
        <w:ind w:left="720" w:hanging="360"/>
      </w:pPr>
      <w:rPr>
        <w:rFonts w:ascii="Symbol" w:hAnsi="Symbol" w:hint="default"/>
      </w:rPr>
    </w:lvl>
    <w:lvl w:ilvl="1" w:tplc="882A3D4A">
      <w:start w:val="1"/>
      <w:numFmt w:val="bullet"/>
      <w:lvlText w:val="o"/>
      <w:lvlJc w:val="left"/>
      <w:pPr>
        <w:ind w:left="1440" w:hanging="360"/>
      </w:pPr>
      <w:rPr>
        <w:rFonts w:ascii="Courier New" w:hAnsi="Courier New" w:hint="default"/>
      </w:rPr>
    </w:lvl>
    <w:lvl w:ilvl="2" w:tplc="C68EBCD2">
      <w:start w:val="1"/>
      <w:numFmt w:val="bullet"/>
      <w:lvlText w:val=""/>
      <w:lvlJc w:val="left"/>
      <w:pPr>
        <w:ind w:left="2160" w:hanging="360"/>
      </w:pPr>
      <w:rPr>
        <w:rFonts w:ascii="Wingdings" w:hAnsi="Wingdings" w:hint="default"/>
      </w:rPr>
    </w:lvl>
    <w:lvl w:ilvl="3" w:tplc="61CC614A">
      <w:start w:val="1"/>
      <w:numFmt w:val="bullet"/>
      <w:lvlText w:val=""/>
      <w:lvlJc w:val="left"/>
      <w:pPr>
        <w:ind w:left="2880" w:hanging="360"/>
      </w:pPr>
      <w:rPr>
        <w:rFonts w:ascii="Symbol" w:hAnsi="Symbol" w:hint="default"/>
      </w:rPr>
    </w:lvl>
    <w:lvl w:ilvl="4" w:tplc="C4DCA1E4">
      <w:start w:val="1"/>
      <w:numFmt w:val="bullet"/>
      <w:lvlText w:val="o"/>
      <w:lvlJc w:val="left"/>
      <w:pPr>
        <w:ind w:left="3600" w:hanging="360"/>
      </w:pPr>
      <w:rPr>
        <w:rFonts w:ascii="Courier New" w:hAnsi="Courier New" w:hint="default"/>
      </w:rPr>
    </w:lvl>
    <w:lvl w:ilvl="5" w:tplc="439AFC40">
      <w:start w:val="1"/>
      <w:numFmt w:val="bullet"/>
      <w:lvlText w:val=""/>
      <w:lvlJc w:val="left"/>
      <w:pPr>
        <w:ind w:left="4320" w:hanging="360"/>
      </w:pPr>
      <w:rPr>
        <w:rFonts w:ascii="Wingdings" w:hAnsi="Wingdings" w:hint="default"/>
      </w:rPr>
    </w:lvl>
    <w:lvl w:ilvl="6" w:tplc="C9347568">
      <w:start w:val="1"/>
      <w:numFmt w:val="bullet"/>
      <w:lvlText w:val=""/>
      <w:lvlJc w:val="left"/>
      <w:pPr>
        <w:ind w:left="5040" w:hanging="360"/>
      </w:pPr>
      <w:rPr>
        <w:rFonts w:ascii="Symbol" w:hAnsi="Symbol" w:hint="default"/>
      </w:rPr>
    </w:lvl>
    <w:lvl w:ilvl="7" w:tplc="88DCE9FA">
      <w:start w:val="1"/>
      <w:numFmt w:val="bullet"/>
      <w:lvlText w:val="o"/>
      <w:lvlJc w:val="left"/>
      <w:pPr>
        <w:ind w:left="5760" w:hanging="360"/>
      </w:pPr>
      <w:rPr>
        <w:rFonts w:ascii="Courier New" w:hAnsi="Courier New" w:hint="default"/>
      </w:rPr>
    </w:lvl>
    <w:lvl w:ilvl="8" w:tplc="A8DA3E92">
      <w:start w:val="1"/>
      <w:numFmt w:val="bullet"/>
      <w:lvlText w:val=""/>
      <w:lvlJc w:val="left"/>
      <w:pPr>
        <w:ind w:left="6480" w:hanging="360"/>
      </w:pPr>
      <w:rPr>
        <w:rFonts w:ascii="Wingdings" w:hAnsi="Wingdings" w:hint="default"/>
      </w:rPr>
    </w:lvl>
  </w:abstractNum>
  <w:abstractNum w:abstractNumId="16" w15:restartNumberingAfterBreak="0">
    <w:nsid w:val="3307581D"/>
    <w:multiLevelType w:val="multilevel"/>
    <w:tmpl w:val="3F8A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A1D5C"/>
    <w:multiLevelType w:val="multilevel"/>
    <w:tmpl w:val="4E78BC6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8FE38"/>
    <w:multiLevelType w:val="hybridMultilevel"/>
    <w:tmpl w:val="FFFFFFFF"/>
    <w:lvl w:ilvl="0" w:tplc="840AFF4E">
      <w:start w:val="1"/>
      <w:numFmt w:val="bullet"/>
      <w:lvlText w:val=""/>
      <w:lvlJc w:val="left"/>
      <w:pPr>
        <w:ind w:left="720" w:hanging="360"/>
      </w:pPr>
      <w:rPr>
        <w:rFonts w:ascii="Symbol" w:hAnsi="Symbol" w:hint="default"/>
      </w:rPr>
    </w:lvl>
    <w:lvl w:ilvl="1" w:tplc="DD14FD4A">
      <w:start w:val="1"/>
      <w:numFmt w:val="bullet"/>
      <w:lvlText w:val="o"/>
      <w:lvlJc w:val="left"/>
      <w:pPr>
        <w:ind w:left="1440" w:hanging="360"/>
      </w:pPr>
      <w:rPr>
        <w:rFonts w:ascii="Courier New" w:hAnsi="Courier New" w:hint="default"/>
      </w:rPr>
    </w:lvl>
    <w:lvl w:ilvl="2" w:tplc="B2C8150C">
      <w:start w:val="1"/>
      <w:numFmt w:val="bullet"/>
      <w:lvlText w:val=""/>
      <w:lvlJc w:val="left"/>
      <w:pPr>
        <w:ind w:left="2160" w:hanging="360"/>
      </w:pPr>
      <w:rPr>
        <w:rFonts w:ascii="Wingdings" w:hAnsi="Wingdings" w:hint="default"/>
      </w:rPr>
    </w:lvl>
    <w:lvl w:ilvl="3" w:tplc="B3649936">
      <w:start w:val="1"/>
      <w:numFmt w:val="bullet"/>
      <w:lvlText w:val=""/>
      <w:lvlJc w:val="left"/>
      <w:pPr>
        <w:ind w:left="2880" w:hanging="360"/>
      </w:pPr>
      <w:rPr>
        <w:rFonts w:ascii="Symbol" w:hAnsi="Symbol" w:hint="default"/>
      </w:rPr>
    </w:lvl>
    <w:lvl w:ilvl="4" w:tplc="44D05ED0">
      <w:start w:val="1"/>
      <w:numFmt w:val="bullet"/>
      <w:lvlText w:val="o"/>
      <w:lvlJc w:val="left"/>
      <w:pPr>
        <w:ind w:left="3600" w:hanging="360"/>
      </w:pPr>
      <w:rPr>
        <w:rFonts w:ascii="Courier New" w:hAnsi="Courier New" w:hint="default"/>
      </w:rPr>
    </w:lvl>
    <w:lvl w:ilvl="5" w:tplc="E72E503A">
      <w:start w:val="1"/>
      <w:numFmt w:val="bullet"/>
      <w:lvlText w:val=""/>
      <w:lvlJc w:val="left"/>
      <w:pPr>
        <w:ind w:left="4320" w:hanging="360"/>
      </w:pPr>
      <w:rPr>
        <w:rFonts w:ascii="Wingdings" w:hAnsi="Wingdings" w:hint="default"/>
      </w:rPr>
    </w:lvl>
    <w:lvl w:ilvl="6" w:tplc="20FEFEB0">
      <w:start w:val="1"/>
      <w:numFmt w:val="bullet"/>
      <w:lvlText w:val=""/>
      <w:lvlJc w:val="left"/>
      <w:pPr>
        <w:ind w:left="5040" w:hanging="360"/>
      </w:pPr>
      <w:rPr>
        <w:rFonts w:ascii="Symbol" w:hAnsi="Symbol" w:hint="default"/>
      </w:rPr>
    </w:lvl>
    <w:lvl w:ilvl="7" w:tplc="2D9624E6">
      <w:start w:val="1"/>
      <w:numFmt w:val="bullet"/>
      <w:lvlText w:val="o"/>
      <w:lvlJc w:val="left"/>
      <w:pPr>
        <w:ind w:left="5760" w:hanging="360"/>
      </w:pPr>
      <w:rPr>
        <w:rFonts w:ascii="Courier New" w:hAnsi="Courier New" w:hint="default"/>
      </w:rPr>
    </w:lvl>
    <w:lvl w:ilvl="8" w:tplc="12F4981C">
      <w:start w:val="1"/>
      <w:numFmt w:val="bullet"/>
      <w:lvlText w:val=""/>
      <w:lvlJc w:val="left"/>
      <w:pPr>
        <w:ind w:left="6480" w:hanging="360"/>
      </w:pPr>
      <w:rPr>
        <w:rFonts w:ascii="Wingdings" w:hAnsi="Wingdings" w:hint="default"/>
      </w:rPr>
    </w:lvl>
  </w:abstractNum>
  <w:abstractNum w:abstractNumId="19" w15:restartNumberingAfterBreak="0">
    <w:nsid w:val="3663DAC0"/>
    <w:multiLevelType w:val="hybridMultilevel"/>
    <w:tmpl w:val="FFFFFFFF"/>
    <w:lvl w:ilvl="0" w:tplc="8B06068C">
      <w:start w:val="1"/>
      <w:numFmt w:val="bullet"/>
      <w:lvlText w:val=""/>
      <w:lvlJc w:val="left"/>
      <w:pPr>
        <w:ind w:left="720" w:hanging="360"/>
      </w:pPr>
      <w:rPr>
        <w:rFonts w:ascii="Symbol" w:hAnsi="Symbol" w:hint="default"/>
      </w:rPr>
    </w:lvl>
    <w:lvl w:ilvl="1" w:tplc="92AC3922">
      <w:start w:val="1"/>
      <w:numFmt w:val="bullet"/>
      <w:lvlText w:val="o"/>
      <w:lvlJc w:val="left"/>
      <w:pPr>
        <w:ind w:left="1440" w:hanging="360"/>
      </w:pPr>
      <w:rPr>
        <w:rFonts w:ascii="Courier New" w:hAnsi="Courier New" w:hint="default"/>
      </w:rPr>
    </w:lvl>
    <w:lvl w:ilvl="2" w:tplc="1F487DB6">
      <w:start w:val="1"/>
      <w:numFmt w:val="bullet"/>
      <w:lvlText w:val=""/>
      <w:lvlJc w:val="left"/>
      <w:pPr>
        <w:ind w:left="2160" w:hanging="360"/>
      </w:pPr>
      <w:rPr>
        <w:rFonts w:ascii="Wingdings" w:hAnsi="Wingdings" w:hint="default"/>
      </w:rPr>
    </w:lvl>
    <w:lvl w:ilvl="3" w:tplc="2C60D758">
      <w:start w:val="1"/>
      <w:numFmt w:val="bullet"/>
      <w:lvlText w:val=""/>
      <w:lvlJc w:val="left"/>
      <w:pPr>
        <w:ind w:left="2880" w:hanging="360"/>
      </w:pPr>
      <w:rPr>
        <w:rFonts w:ascii="Symbol" w:hAnsi="Symbol" w:hint="default"/>
      </w:rPr>
    </w:lvl>
    <w:lvl w:ilvl="4" w:tplc="D7B623E2">
      <w:start w:val="1"/>
      <w:numFmt w:val="bullet"/>
      <w:lvlText w:val="o"/>
      <w:lvlJc w:val="left"/>
      <w:pPr>
        <w:ind w:left="3600" w:hanging="360"/>
      </w:pPr>
      <w:rPr>
        <w:rFonts w:ascii="Courier New" w:hAnsi="Courier New" w:hint="default"/>
      </w:rPr>
    </w:lvl>
    <w:lvl w:ilvl="5" w:tplc="E124D0EA">
      <w:start w:val="1"/>
      <w:numFmt w:val="bullet"/>
      <w:lvlText w:val=""/>
      <w:lvlJc w:val="left"/>
      <w:pPr>
        <w:ind w:left="4320" w:hanging="360"/>
      </w:pPr>
      <w:rPr>
        <w:rFonts w:ascii="Wingdings" w:hAnsi="Wingdings" w:hint="default"/>
      </w:rPr>
    </w:lvl>
    <w:lvl w:ilvl="6" w:tplc="6158F73A">
      <w:start w:val="1"/>
      <w:numFmt w:val="bullet"/>
      <w:lvlText w:val=""/>
      <w:lvlJc w:val="left"/>
      <w:pPr>
        <w:ind w:left="5040" w:hanging="360"/>
      </w:pPr>
      <w:rPr>
        <w:rFonts w:ascii="Symbol" w:hAnsi="Symbol" w:hint="default"/>
      </w:rPr>
    </w:lvl>
    <w:lvl w:ilvl="7" w:tplc="386CDECE">
      <w:start w:val="1"/>
      <w:numFmt w:val="bullet"/>
      <w:lvlText w:val="o"/>
      <w:lvlJc w:val="left"/>
      <w:pPr>
        <w:ind w:left="5760" w:hanging="360"/>
      </w:pPr>
      <w:rPr>
        <w:rFonts w:ascii="Courier New" w:hAnsi="Courier New" w:hint="default"/>
      </w:rPr>
    </w:lvl>
    <w:lvl w:ilvl="8" w:tplc="1C3C8708">
      <w:start w:val="1"/>
      <w:numFmt w:val="bullet"/>
      <w:lvlText w:val=""/>
      <w:lvlJc w:val="left"/>
      <w:pPr>
        <w:ind w:left="6480" w:hanging="360"/>
      </w:pPr>
      <w:rPr>
        <w:rFonts w:ascii="Wingdings" w:hAnsi="Wingdings" w:hint="default"/>
      </w:rPr>
    </w:lvl>
  </w:abstractNum>
  <w:abstractNum w:abstractNumId="20" w15:restartNumberingAfterBreak="0">
    <w:nsid w:val="3D96EAEA"/>
    <w:multiLevelType w:val="hybridMultilevel"/>
    <w:tmpl w:val="FFFFFFFF"/>
    <w:lvl w:ilvl="0" w:tplc="6F5A6798">
      <w:start w:val="1"/>
      <w:numFmt w:val="bullet"/>
      <w:lvlText w:val=""/>
      <w:lvlJc w:val="left"/>
      <w:pPr>
        <w:ind w:left="720" w:hanging="360"/>
      </w:pPr>
      <w:rPr>
        <w:rFonts w:ascii="Symbol" w:hAnsi="Symbol" w:hint="default"/>
      </w:rPr>
    </w:lvl>
    <w:lvl w:ilvl="1" w:tplc="A8D20538">
      <w:start w:val="1"/>
      <w:numFmt w:val="bullet"/>
      <w:lvlText w:val="o"/>
      <w:lvlJc w:val="left"/>
      <w:pPr>
        <w:ind w:left="1440" w:hanging="360"/>
      </w:pPr>
      <w:rPr>
        <w:rFonts w:ascii="Courier New" w:hAnsi="Courier New" w:hint="default"/>
      </w:rPr>
    </w:lvl>
    <w:lvl w:ilvl="2" w:tplc="6D26C676">
      <w:start w:val="1"/>
      <w:numFmt w:val="bullet"/>
      <w:lvlText w:val=""/>
      <w:lvlJc w:val="left"/>
      <w:pPr>
        <w:ind w:left="2160" w:hanging="360"/>
      </w:pPr>
      <w:rPr>
        <w:rFonts w:ascii="Wingdings" w:hAnsi="Wingdings" w:hint="default"/>
      </w:rPr>
    </w:lvl>
    <w:lvl w:ilvl="3" w:tplc="486E1F08">
      <w:start w:val="1"/>
      <w:numFmt w:val="bullet"/>
      <w:lvlText w:val=""/>
      <w:lvlJc w:val="left"/>
      <w:pPr>
        <w:ind w:left="2880" w:hanging="360"/>
      </w:pPr>
      <w:rPr>
        <w:rFonts w:ascii="Symbol" w:hAnsi="Symbol" w:hint="default"/>
      </w:rPr>
    </w:lvl>
    <w:lvl w:ilvl="4" w:tplc="ECF6345A">
      <w:start w:val="1"/>
      <w:numFmt w:val="bullet"/>
      <w:lvlText w:val="o"/>
      <w:lvlJc w:val="left"/>
      <w:pPr>
        <w:ind w:left="3600" w:hanging="360"/>
      </w:pPr>
      <w:rPr>
        <w:rFonts w:ascii="Courier New" w:hAnsi="Courier New" w:hint="default"/>
      </w:rPr>
    </w:lvl>
    <w:lvl w:ilvl="5" w:tplc="AD4CD8B2">
      <w:start w:val="1"/>
      <w:numFmt w:val="bullet"/>
      <w:lvlText w:val=""/>
      <w:lvlJc w:val="left"/>
      <w:pPr>
        <w:ind w:left="4320" w:hanging="360"/>
      </w:pPr>
      <w:rPr>
        <w:rFonts w:ascii="Wingdings" w:hAnsi="Wingdings" w:hint="default"/>
      </w:rPr>
    </w:lvl>
    <w:lvl w:ilvl="6" w:tplc="A3CE94F6">
      <w:start w:val="1"/>
      <w:numFmt w:val="bullet"/>
      <w:lvlText w:val=""/>
      <w:lvlJc w:val="left"/>
      <w:pPr>
        <w:ind w:left="5040" w:hanging="360"/>
      </w:pPr>
      <w:rPr>
        <w:rFonts w:ascii="Symbol" w:hAnsi="Symbol" w:hint="default"/>
      </w:rPr>
    </w:lvl>
    <w:lvl w:ilvl="7" w:tplc="1BC26056">
      <w:start w:val="1"/>
      <w:numFmt w:val="bullet"/>
      <w:lvlText w:val="o"/>
      <w:lvlJc w:val="left"/>
      <w:pPr>
        <w:ind w:left="5760" w:hanging="360"/>
      </w:pPr>
      <w:rPr>
        <w:rFonts w:ascii="Courier New" w:hAnsi="Courier New" w:hint="default"/>
      </w:rPr>
    </w:lvl>
    <w:lvl w:ilvl="8" w:tplc="1A08E90C">
      <w:start w:val="1"/>
      <w:numFmt w:val="bullet"/>
      <w:lvlText w:val=""/>
      <w:lvlJc w:val="left"/>
      <w:pPr>
        <w:ind w:left="6480" w:hanging="360"/>
      </w:pPr>
      <w:rPr>
        <w:rFonts w:ascii="Wingdings" w:hAnsi="Wingdings" w:hint="default"/>
      </w:rPr>
    </w:lvl>
  </w:abstractNum>
  <w:abstractNum w:abstractNumId="21" w15:restartNumberingAfterBreak="0">
    <w:nsid w:val="405D787E"/>
    <w:multiLevelType w:val="multilevel"/>
    <w:tmpl w:val="7BC2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06EE6"/>
    <w:multiLevelType w:val="multilevel"/>
    <w:tmpl w:val="6F9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7183B"/>
    <w:multiLevelType w:val="multilevel"/>
    <w:tmpl w:val="224AD8D0"/>
    <w:lvl w:ilvl="0">
      <w:start w:val="4"/>
      <w:numFmt w:val="decimal"/>
      <w:lvlText w:val="%1"/>
      <w:lvlJc w:val="left"/>
      <w:pPr>
        <w:tabs>
          <w:tab w:val="num" w:pos="720"/>
        </w:tabs>
        <w:ind w:left="720" w:hanging="720"/>
      </w:pPr>
      <w:rPr>
        <w:rFonts w:hint="default"/>
      </w:rPr>
    </w:lvl>
    <w:lvl w:ilvl="1">
      <w:start w:val="1"/>
      <w:numFmt w:val="decimal"/>
      <w:lvlText w:val="%2."/>
      <w:lvlJc w:val="left"/>
      <w:pPr>
        <w:tabs>
          <w:tab w:val="num" w:pos="720"/>
        </w:tabs>
        <w:ind w:left="720" w:hanging="720"/>
      </w:pPr>
      <w:rPr>
        <w:rFonts w:hint="default"/>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4E8BE3D"/>
    <w:multiLevelType w:val="hybridMultilevel"/>
    <w:tmpl w:val="FFFFFFFF"/>
    <w:lvl w:ilvl="0" w:tplc="2FE4A196">
      <w:start w:val="1"/>
      <w:numFmt w:val="bullet"/>
      <w:lvlText w:val=""/>
      <w:lvlJc w:val="left"/>
      <w:pPr>
        <w:ind w:left="720" w:hanging="360"/>
      </w:pPr>
      <w:rPr>
        <w:rFonts w:ascii="Symbol" w:hAnsi="Symbol" w:hint="default"/>
      </w:rPr>
    </w:lvl>
    <w:lvl w:ilvl="1" w:tplc="A8A2D1EC">
      <w:start w:val="1"/>
      <w:numFmt w:val="bullet"/>
      <w:lvlText w:val="o"/>
      <w:lvlJc w:val="left"/>
      <w:pPr>
        <w:ind w:left="1440" w:hanging="360"/>
      </w:pPr>
      <w:rPr>
        <w:rFonts w:ascii="Courier New" w:hAnsi="Courier New" w:hint="default"/>
      </w:rPr>
    </w:lvl>
    <w:lvl w:ilvl="2" w:tplc="DB700FBC">
      <w:start w:val="1"/>
      <w:numFmt w:val="bullet"/>
      <w:lvlText w:val=""/>
      <w:lvlJc w:val="left"/>
      <w:pPr>
        <w:ind w:left="2160" w:hanging="360"/>
      </w:pPr>
      <w:rPr>
        <w:rFonts w:ascii="Wingdings" w:hAnsi="Wingdings" w:hint="default"/>
      </w:rPr>
    </w:lvl>
    <w:lvl w:ilvl="3" w:tplc="DAEAE340">
      <w:start w:val="1"/>
      <w:numFmt w:val="bullet"/>
      <w:lvlText w:val=""/>
      <w:lvlJc w:val="left"/>
      <w:pPr>
        <w:ind w:left="2880" w:hanging="360"/>
      </w:pPr>
      <w:rPr>
        <w:rFonts w:ascii="Symbol" w:hAnsi="Symbol" w:hint="default"/>
      </w:rPr>
    </w:lvl>
    <w:lvl w:ilvl="4" w:tplc="9E4A1A00">
      <w:start w:val="1"/>
      <w:numFmt w:val="bullet"/>
      <w:lvlText w:val="o"/>
      <w:lvlJc w:val="left"/>
      <w:pPr>
        <w:ind w:left="3600" w:hanging="360"/>
      </w:pPr>
      <w:rPr>
        <w:rFonts w:ascii="Courier New" w:hAnsi="Courier New" w:hint="default"/>
      </w:rPr>
    </w:lvl>
    <w:lvl w:ilvl="5" w:tplc="D904F432">
      <w:start w:val="1"/>
      <w:numFmt w:val="bullet"/>
      <w:lvlText w:val=""/>
      <w:lvlJc w:val="left"/>
      <w:pPr>
        <w:ind w:left="4320" w:hanging="360"/>
      </w:pPr>
      <w:rPr>
        <w:rFonts w:ascii="Wingdings" w:hAnsi="Wingdings" w:hint="default"/>
      </w:rPr>
    </w:lvl>
    <w:lvl w:ilvl="6" w:tplc="CA886C4C">
      <w:start w:val="1"/>
      <w:numFmt w:val="bullet"/>
      <w:lvlText w:val=""/>
      <w:lvlJc w:val="left"/>
      <w:pPr>
        <w:ind w:left="5040" w:hanging="360"/>
      </w:pPr>
      <w:rPr>
        <w:rFonts w:ascii="Symbol" w:hAnsi="Symbol" w:hint="default"/>
      </w:rPr>
    </w:lvl>
    <w:lvl w:ilvl="7" w:tplc="3F12EDAA">
      <w:start w:val="1"/>
      <w:numFmt w:val="bullet"/>
      <w:lvlText w:val="o"/>
      <w:lvlJc w:val="left"/>
      <w:pPr>
        <w:ind w:left="5760" w:hanging="360"/>
      </w:pPr>
      <w:rPr>
        <w:rFonts w:ascii="Courier New" w:hAnsi="Courier New" w:hint="default"/>
      </w:rPr>
    </w:lvl>
    <w:lvl w:ilvl="8" w:tplc="11B6BD80">
      <w:start w:val="1"/>
      <w:numFmt w:val="bullet"/>
      <w:lvlText w:val=""/>
      <w:lvlJc w:val="left"/>
      <w:pPr>
        <w:ind w:left="6480" w:hanging="360"/>
      </w:pPr>
      <w:rPr>
        <w:rFonts w:ascii="Wingdings" w:hAnsi="Wingdings" w:hint="default"/>
      </w:rPr>
    </w:lvl>
  </w:abstractNum>
  <w:abstractNum w:abstractNumId="25" w15:restartNumberingAfterBreak="0">
    <w:nsid w:val="459A9C3A"/>
    <w:multiLevelType w:val="hybridMultilevel"/>
    <w:tmpl w:val="FFFFFFFF"/>
    <w:lvl w:ilvl="0" w:tplc="326EF294">
      <w:start w:val="1"/>
      <w:numFmt w:val="bullet"/>
      <w:lvlText w:val=""/>
      <w:lvlJc w:val="left"/>
      <w:pPr>
        <w:ind w:left="720" w:hanging="360"/>
      </w:pPr>
      <w:rPr>
        <w:rFonts w:ascii="Symbol" w:hAnsi="Symbol" w:hint="default"/>
      </w:rPr>
    </w:lvl>
    <w:lvl w:ilvl="1" w:tplc="99A49F18">
      <w:start w:val="1"/>
      <w:numFmt w:val="bullet"/>
      <w:lvlText w:val="o"/>
      <w:lvlJc w:val="left"/>
      <w:pPr>
        <w:ind w:left="1440" w:hanging="360"/>
      </w:pPr>
      <w:rPr>
        <w:rFonts w:ascii="Courier New" w:hAnsi="Courier New" w:hint="default"/>
      </w:rPr>
    </w:lvl>
    <w:lvl w:ilvl="2" w:tplc="0D586BFE">
      <w:start w:val="1"/>
      <w:numFmt w:val="bullet"/>
      <w:lvlText w:val=""/>
      <w:lvlJc w:val="left"/>
      <w:pPr>
        <w:ind w:left="2160" w:hanging="360"/>
      </w:pPr>
      <w:rPr>
        <w:rFonts w:ascii="Wingdings" w:hAnsi="Wingdings" w:hint="default"/>
      </w:rPr>
    </w:lvl>
    <w:lvl w:ilvl="3" w:tplc="6266599C">
      <w:start w:val="1"/>
      <w:numFmt w:val="bullet"/>
      <w:lvlText w:val=""/>
      <w:lvlJc w:val="left"/>
      <w:pPr>
        <w:ind w:left="2880" w:hanging="360"/>
      </w:pPr>
      <w:rPr>
        <w:rFonts w:ascii="Symbol" w:hAnsi="Symbol" w:hint="default"/>
      </w:rPr>
    </w:lvl>
    <w:lvl w:ilvl="4" w:tplc="2844051A">
      <w:start w:val="1"/>
      <w:numFmt w:val="bullet"/>
      <w:lvlText w:val="o"/>
      <w:lvlJc w:val="left"/>
      <w:pPr>
        <w:ind w:left="3600" w:hanging="360"/>
      </w:pPr>
      <w:rPr>
        <w:rFonts w:ascii="Courier New" w:hAnsi="Courier New" w:hint="default"/>
      </w:rPr>
    </w:lvl>
    <w:lvl w:ilvl="5" w:tplc="2E1AF00A">
      <w:start w:val="1"/>
      <w:numFmt w:val="bullet"/>
      <w:lvlText w:val=""/>
      <w:lvlJc w:val="left"/>
      <w:pPr>
        <w:ind w:left="4320" w:hanging="360"/>
      </w:pPr>
      <w:rPr>
        <w:rFonts w:ascii="Wingdings" w:hAnsi="Wingdings" w:hint="default"/>
      </w:rPr>
    </w:lvl>
    <w:lvl w:ilvl="6" w:tplc="308CC440">
      <w:start w:val="1"/>
      <w:numFmt w:val="bullet"/>
      <w:lvlText w:val=""/>
      <w:lvlJc w:val="left"/>
      <w:pPr>
        <w:ind w:left="5040" w:hanging="360"/>
      </w:pPr>
      <w:rPr>
        <w:rFonts w:ascii="Symbol" w:hAnsi="Symbol" w:hint="default"/>
      </w:rPr>
    </w:lvl>
    <w:lvl w:ilvl="7" w:tplc="49522558">
      <w:start w:val="1"/>
      <w:numFmt w:val="bullet"/>
      <w:lvlText w:val="o"/>
      <w:lvlJc w:val="left"/>
      <w:pPr>
        <w:ind w:left="5760" w:hanging="360"/>
      </w:pPr>
      <w:rPr>
        <w:rFonts w:ascii="Courier New" w:hAnsi="Courier New" w:hint="default"/>
      </w:rPr>
    </w:lvl>
    <w:lvl w:ilvl="8" w:tplc="F4E6D0CA">
      <w:start w:val="1"/>
      <w:numFmt w:val="bullet"/>
      <w:lvlText w:val=""/>
      <w:lvlJc w:val="left"/>
      <w:pPr>
        <w:ind w:left="6480" w:hanging="360"/>
      </w:pPr>
      <w:rPr>
        <w:rFonts w:ascii="Wingdings" w:hAnsi="Wingdings" w:hint="default"/>
      </w:rPr>
    </w:lvl>
  </w:abstractNum>
  <w:abstractNum w:abstractNumId="26" w15:restartNumberingAfterBreak="0">
    <w:nsid w:val="4841BBD9"/>
    <w:multiLevelType w:val="hybridMultilevel"/>
    <w:tmpl w:val="FFFFFFFF"/>
    <w:lvl w:ilvl="0" w:tplc="DACAF480">
      <w:start w:val="1"/>
      <w:numFmt w:val="bullet"/>
      <w:lvlText w:val=""/>
      <w:lvlJc w:val="left"/>
      <w:pPr>
        <w:ind w:left="720" w:hanging="360"/>
      </w:pPr>
      <w:rPr>
        <w:rFonts w:ascii="Symbol" w:hAnsi="Symbol" w:hint="default"/>
      </w:rPr>
    </w:lvl>
    <w:lvl w:ilvl="1" w:tplc="93245E2C">
      <w:start w:val="1"/>
      <w:numFmt w:val="bullet"/>
      <w:lvlText w:val="o"/>
      <w:lvlJc w:val="left"/>
      <w:pPr>
        <w:ind w:left="1440" w:hanging="360"/>
      </w:pPr>
      <w:rPr>
        <w:rFonts w:ascii="Courier New" w:hAnsi="Courier New" w:hint="default"/>
      </w:rPr>
    </w:lvl>
    <w:lvl w:ilvl="2" w:tplc="3E686C6E">
      <w:start w:val="1"/>
      <w:numFmt w:val="bullet"/>
      <w:lvlText w:val=""/>
      <w:lvlJc w:val="left"/>
      <w:pPr>
        <w:ind w:left="2160" w:hanging="360"/>
      </w:pPr>
      <w:rPr>
        <w:rFonts w:ascii="Wingdings" w:hAnsi="Wingdings" w:hint="default"/>
      </w:rPr>
    </w:lvl>
    <w:lvl w:ilvl="3" w:tplc="4DBCBD7A">
      <w:start w:val="1"/>
      <w:numFmt w:val="bullet"/>
      <w:lvlText w:val=""/>
      <w:lvlJc w:val="left"/>
      <w:pPr>
        <w:ind w:left="2880" w:hanging="360"/>
      </w:pPr>
      <w:rPr>
        <w:rFonts w:ascii="Symbol" w:hAnsi="Symbol" w:hint="default"/>
      </w:rPr>
    </w:lvl>
    <w:lvl w:ilvl="4" w:tplc="86C4826C">
      <w:start w:val="1"/>
      <w:numFmt w:val="bullet"/>
      <w:lvlText w:val="o"/>
      <w:lvlJc w:val="left"/>
      <w:pPr>
        <w:ind w:left="3600" w:hanging="360"/>
      </w:pPr>
      <w:rPr>
        <w:rFonts w:ascii="Courier New" w:hAnsi="Courier New" w:hint="default"/>
      </w:rPr>
    </w:lvl>
    <w:lvl w:ilvl="5" w:tplc="00DAFC60">
      <w:start w:val="1"/>
      <w:numFmt w:val="bullet"/>
      <w:lvlText w:val=""/>
      <w:lvlJc w:val="left"/>
      <w:pPr>
        <w:ind w:left="4320" w:hanging="360"/>
      </w:pPr>
      <w:rPr>
        <w:rFonts w:ascii="Wingdings" w:hAnsi="Wingdings" w:hint="default"/>
      </w:rPr>
    </w:lvl>
    <w:lvl w:ilvl="6" w:tplc="72161878">
      <w:start w:val="1"/>
      <w:numFmt w:val="bullet"/>
      <w:lvlText w:val=""/>
      <w:lvlJc w:val="left"/>
      <w:pPr>
        <w:ind w:left="5040" w:hanging="360"/>
      </w:pPr>
      <w:rPr>
        <w:rFonts w:ascii="Symbol" w:hAnsi="Symbol" w:hint="default"/>
      </w:rPr>
    </w:lvl>
    <w:lvl w:ilvl="7" w:tplc="203CE5BC">
      <w:start w:val="1"/>
      <w:numFmt w:val="bullet"/>
      <w:lvlText w:val="o"/>
      <w:lvlJc w:val="left"/>
      <w:pPr>
        <w:ind w:left="5760" w:hanging="360"/>
      </w:pPr>
      <w:rPr>
        <w:rFonts w:ascii="Courier New" w:hAnsi="Courier New" w:hint="default"/>
      </w:rPr>
    </w:lvl>
    <w:lvl w:ilvl="8" w:tplc="ECA2A4FA">
      <w:start w:val="1"/>
      <w:numFmt w:val="bullet"/>
      <w:lvlText w:val=""/>
      <w:lvlJc w:val="left"/>
      <w:pPr>
        <w:ind w:left="6480" w:hanging="360"/>
      </w:pPr>
      <w:rPr>
        <w:rFonts w:ascii="Wingdings" w:hAnsi="Wingdings" w:hint="default"/>
      </w:rPr>
    </w:lvl>
  </w:abstractNum>
  <w:abstractNum w:abstractNumId="27" w15:restartNumberingAfterBreak="0">
    <w:nsid w:val="490B0C72"/>
    <w:multiLevelType w:val="hybridMultilevel"/>
    <w:tmpl w:val="FFFFFFFF"/>
    <w:lvl w:ilvl="0" w:tplc="7CCAE6BE">
      <w:start w:val="1"/>
      <w:numFmt w:val="bullet"/>
      <w:lvlText w:val=""/>
      <w:lvlJc w:val="left"/>
      <w:pPr>
        <w:ind w:left="720" w:hanging="360"/>
      </w:pPr>
      <w:rPr>
        <w:rFonts w:ascii="Symbol" w:hAnsi="Symbol" w:hint="default"/>
      </w:rPr>
    </w:lvl>
    <w:lvl w:ilvl="1" w:tplc="8FCCF9E4">
      <w:start w:val="1"/>
      <w:numFmt w:val="bullet"/>
      <w:lvlText w:val="o"/>
      <w:lvlJc w:val="left"/>
      <w:pPr>
        <w:ind w:left="1440" w:hanging="360"/>
      </w:pPr>
      <w:rPr>
        <w:rFonts w:ascii="Courier New" w:hAnsi="Courier New" w:hint="default"/>
      </w:rPr>
    </w:lvl>
    <w:lvl w:ilvl="2" w:tplc="6D1A1868">
      <w:start w:val="1"/>
      <w:numFmt w:val="bullet"/>
      <w:lvlText w:val=""/>
      <w:lvlJc w:val="left"/>
      <w:pPr>
        <w:ind w:left="2160" w:hanging="360"/>
      </w:pPr>
      <w:rPr>
        <w:rFonts w:ascii="Wingdings" w:hAnsi="Wingdings" w:hint="default"/>
      </w:rPr>
    </w:lvl>
    <w:lvl w:ilvl="3" w:tplc="BC0A5C0E">
      <w:start w:val="1"/>
      <w:numFmt w:val="bullet"/>
      <w:lvlText w:val=""/>
      <w:lvlJc w:val="left"/>
      <w:pPr>
        <w:ind w:left="2880" w:hanging="360"/>
      </w:pPr>
      <w:rPr>
        <w:rFonts w:ascii="Symbol" w:hAnsi="Symbol" w:hint="default"/>
      </w:rPr>
    </w:lvl>
    <w:lvl w:ilvl="4" w:tplc="1B3640D8">
      <w:start w:val="1"/>
      <w:numFmt w:val="bullet"/>
      <w:lvlText w:val="o"/>
      <w:lvlJc w:val="left"/>
      <w:pPr>
        <w:ind w:left="3600" w:hanging="360"/>
      </w:pPr>
      <w:rPr>
        <w:rFonts w:ascii="Courier New" w:hAnsi="Courier New" w:hint="default"/>
      </w:rPr>
    </w:lvl>
    <w:lvl w:ilvl="5" w:tplc="F85EEEBA">
      <w:start w:val="1"/>
      <w:numFmt w:val="bullet"/>
      <w:lvlText w:val=""/>
      <w:lvlJc w:val="left"/>
      <w:pPr>
        <w:ind w:left="4320" w:hanging="360"/>
      </w:pPr>
      <w:rPr>
        <w:rFonts w:ascii="Wingdings" w:hAnsi="Wingdings" w:hint="default"/>
      </w:rPr>
    </w:lvl>
    <w:lvl w:ilvl="6" w:tplc="075A55E0">
      <w:start w:val="1"/>
      <w:numFmt w:val="bullet"/>
      <w:lvlText w:val=""/>
      <w:lvlJc w:val="left"/>
      <w:pPr>
        <w:ind w:left="5040" w:hanging="360"/>
      </w:pPr>
      <w:rPr>
        <w:rFonts w:ascii="Symbol" w:hAnsi="Symbol" w:hint="default"/>
      </w:rPr>
    </w:lvl>
    <w:lvl w:ilvl="7" w:tplc="FC0E71F0">
      <w:start w:val="1"/>
      <w:numFmt w:val="bullet"/>
      <w:lvlText w:val="o"/>
      <w:lvlJc w:val="left"/>
      <w:pPr>
        <w:ind w:left="5760" w:hanging="360"/>
      </w:pPr>
      <w:rPr>
        <w:rFonts w:ascii="Courier New" w:hAnsi="Courier New" w:hint="default"/>
      </w:rPr>
    </w:lvl>
    <w:lvl w:ilvl="8" w:tplc="7F3C90EE">
      <w:start w:val="1"/>
      <w:numFmt w:val="bullet"/>
      <w:lvlText w:val=""/>
      <w:lvlJc w:val="left"/>
      <w:pPr>
        <w:ind w:left="6480" w:hanging="360"/>
      </w:pPr>
      <w:rPr>
        <w:rFonts w:ascii="Wingdings" w:hAnsi="Wingdings" w:hint="default"/>
      </w:rPr>
    </w:lvl>
  </w:abstractNum>
  <w:abstractNum w:abstractNumId="28" w15:restartNumberingAfterBreak="0">
    <w:nsid w:val="4EF30710"/>
    <w:multiLevelType w:val="hybridMultilevel"/>
    <w:tmpl w:val="1F8A6606"/>
    <w:lvl w:ilvl="0" w:tplc="9CD8A4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092257"/>
    <w:multiLevelType w:val="hybridMultilevel"/>
    <w:tmpl w:val="FFFFFFFF"/>
    <w:lvl w:ilvl="0" w:tplc="0322A1FC">
      <w:start w:val="1"/>
      <w:numFmt w:val="bullet"/>
      <w:lvlText w:val=""/>
      <w:lvlJc w:val="left"/>
      <w:pPr>
        <w:ind w:left="720" w:hanging="360"/>
      </w:pPr>
      <w:rPr>
        <w:rFonts w:ascii="Symbol" w:hAnsi="Symbol" w:hint="default"/>
      </w:rPr>
    </w:lvl>
    <w:lvl w:ilvl="1" w:tplc="D06C7842">
      <w:start w:val="1"/>
      <w:numFmt w:val="bullet"/>
      <w:lvlText w:val="o"/>
      <w:lvlJc w:val="left"/>
      <w:pPr>
        <w:ind w:left="1440" w:hanging="360"/>
      </w:pPr>
      <w:rPr>
        <w:rFonts w:ascii="Courier New" w:hAnsi="Courier New" w:hint="default"/>
      </w:rPr>
    </w:lvl>
    <w:lvl w:ilvl="2" w:tplc="DC4A93CA">
      <w:start w:val="1"/>
      <w:numFmt w:val="bullet"/>
      <w:lvlText w:val=""/>
      <w:lvlJc w:val="left"/>
      <w:pPr>
        <w:ind w:left="2160" w:hanging="360"/>
      </w:pPr>
      <w:rPr>
        <w:rFonts w:ascii="Wingdings" w:hAnsi="Wingdings" w:hint="default"/>
      </w:rPr>
    </w:lvl>
    <w:lvl w:ilvl="3" w:tplc="4D4E033C">
      <w:start w:val="1"/>
      <w:numFmt w:val="bullet"/>
      <w:lvlText w:val=""/>
      <w:lvlJc w:val="left"/>
      <w:pPr>
        <w:ind w:left="2880" w:hanging="360"/>
      </w:pPr>
      <w:rPr>
        <w:rFonts w:ascii="Symbol" w:hAnsi="Symbol" w:hint="default"/>
      </w:rPr>
    </w:lvl>
    <w:lvl w:ilvl="4" w:tplc="5FE2F77E">
      <w:start w:val="1"/>
      <w:numFmt w:val="bullet"/>
      <w:lvlText w:val="o"/>
      <w:lvlJc w:val="left"/>
      <w:pPr>
        <w:ind w:left="3600" w:hanging="360"/>
      </w:pPr>
      <w:rPr>
        <w:rFonts w:ascii="Courier New" w:hAnsi="Courier New" w:hint="default"/>
      </w:rPr>
    </w:lvl>
    <w:lvl w:ilvl="5" w:tplc="2CE265CA">
      <w:start w:val="1"/>
      <w:numFmt w:val="bullet"/>
      <w:lvlText w:val=""/>
      <w:lvlJc w:val="left"/>
      <w:pPr>
        <w:ind w:left="4320" w:hanging="360"/>
      </w:pPr>
      <w:rPr>
        <w:rFonts w:ascii="Wingdings" w:hAnsi="Wingdings" w:hint="default"/>
      </w:rPr>
    </w:lvl>
    <w:lvl w:ilvl="6" w:tplc="90DCAA38">
      <w:start w:val="1"/>
      <w:numFmt w:val="bullet"/>
      <w:lvlText w:val=""/>
      <w:lvlJc w:val="left"/>
      <w:pPr>
        <w:ind w:left="5040" w:hanging="360"/>
      </w:pPr>
      <w:rPr>
        <w:rFonts w:ascii="Symbol" w:hAnsi="Symbol" w:hint="default"/>
      </w:rPr>
    </w:lvl>
    <w:lvl w:ilvl="7" w:tplc="B51C6F4C">
      <w:start w:val="1"/>
      <w:numFmt w:val="bullet"/>
      <w:lvlText w:val="o"/>
      <w:lvlJc w:val="left"/>
      <w:pPr>
        <w:ind w:left="5760" w:hanging="360"/>
      </w:pPr>
      <w:rPr>
        <w:rFonts w:ascii="Courier New" w:hAnsi="Courier New" w:hint="default"/>
      </w:rPr>
    </w:lvl>
    <w:lvl w:ilvl="8" w:tplc="1A1C004A">
      <w:start w:val="1"/>
      <w:numFmt w:val="bullet"/>
      <w:lvlText w:val=""/>
      <w:lvlJc w:val="left"/>
      <w:pPr>
        <w:ind w:left="6480" w:hanging="360"/>
      </w:pPr>
      <w:rPr>
        <w:rFonts w:ascii="Wingdings" w:hAnsi="Wingdings" w:hint="default"/>
      </w:rPr>
    </w:lvl>
  </w:abstractNum>
  <w:abstractNum w:abstractNumId="30" w15:restartNumberingAfterBreak="0">
    <w:nsid w:val="57E6434C"/>
    <w:multiLevelType w:val="hybridMultilevel"/>
    <w:tmpl w:val="FFFFFFFF"/>
    <w:lvl w:ilvl="0" w:tplc="1E108FA0">
      <w:start w:val="1"/>
      <w:numFmt w:val="bullet"/>
      <w:lvlText w:val=""/>
      <w:lvlJc w:val="left"/>
      <w:pPr>
        <w:ind w:left="1080" w:hanging="360"/>
      </w:pPr>
      <w:rPr>
        <w:rFonts w:ascii="Symbol" w:hAnsi="Symbol" w:hint="default"/>
      </w:rPr>
    </w:lvl>
    <w:lvl w:ilvl="1" w:tplc="75A84E84">
      <w:start w:val="1"/>
      <w:numFmt w:val="bullet"/>
      <w:lvlText w:val="o"/>
      <w:lvlJc w:val="left"/>
      <w:pPr>
        <w:ind w:left="1800" w:hanging="360"/>
      </w:pPr>
      <w:rPr>
        <w:rFonts w:ascii="Courier New" w:hAnsi="Courier New" w:hint="default"/>
      </w:rPr>
    </w:lvl>
    <w:lvl w:ilvl="2" w:tplc="8378224C">
      <w:start w:val="1"/>
      <w:numFmt w:val="bullet"/>
      <w:lvlText w:val=""/>
      <w:lvlJc w:val="left"/>
      <w:pPr>
        <w:ind w:left="2520" w:hanging="360"/>
      </w:pPr>
      <w:rPr>
        <w:rFonts w:ascii="Wingdings" w:hAnsi="Wingdings" w:hint="default"/>
      </w:rPr>
    </w:lvl>
    <w:lvl w:ilvl="3" w:tplc="2616664A">
      <w:start w:val="1"/>
      <w:numFmt w:val="bullet"/>
      <w:lvlText w:val=""/>
      <w:lvlJc w:val="left"/>
      <w:pPr>
        <w:ind w:left="3240" w:hanging="360"/>
      </w:pPr>
      <w:rPr>
        <w:rFonts w:ascii="Symbol" w:hAnsi="Symbol" w:hint="default"/>
      </w:rPr>
    </w:lvl>
    <w:lvl w:ilvl="4" w:tplc="961C1E48">
      <w:start w:val="1"/>
      <w:numFmt w:val="bullet"/>
      <w:lvlText w:val="o"/>
      <w:lvlJc w:val="left"/>
      <w:pPr>
        <w:ind w:left="3960" w:hanging="360"/>
      </w:pPr>
      <w:rPr>
        <w:rFonts w:ascii="Courier New" w:hAnsi="Courier New" w:hint="default"/>
      </w:rPr>
    </w:lvl>
    <w:lvl w:ilvl="5" w:tplc="17C41D78">
      <w:start w:val="1"/>
      <w:numFmt w:val="bullet"/>
      <w:lvlText w:val=""/>
      <w:lvlJc w:val="left"/>
      <w:pPr>
        <w:ind w:left="4680" w:hanging="360"/>
      </w:pPr>
      <w:rPr>
        <w:rFonts w:ascii="Wingdings" w:hAnsi="Wingdings" w:hint="default"/>
      </w:rPr>
    </w:lvl>
    <w:lvl w:ilvl="6" w:tplc="D4BCDD28">
      <w:start w:val="1"/>
      <w:numFmt w:val="bullet"/>
      <w:lvlText w:val=""/>
      <w:lvlJc w:val="left"/>
      <w:pPr>
        <w:ind w:left="5400" w:hanging="360"/>
      </w:pPr>
      <w:rPr>
        <w:rFonts w:ascii="Symbol" w:hAnsi="Symbol" w:hint="default"/>
      </w:rPr>
    </w:lvl>
    <w:lvl w:ilvl="7" w:tplc="E33062C0">
      <w:start w:val="1"/>
      <w:numFmt w:val="bullet"/>
      <w:lvlText w:val="o"/>
      <w:lvlJc w:val="left"/>
      <w:pPr>
        <w:ind w:left="6120" w:hanging="360"/>
      </w:pPr>
      <w:rPr>
        <w:rFonts w:ascii="Courier New" w:hAnsi="Courier New" w:hint="default"/>
      </w:rPr>
    </w:lvl>
    <w:lvl w:ilvl="8" w:tplc="F99EC012">
      <w:start w:val="1"/>
      <w:numFmt w:val="bullet"/>
      <w:lvlText w:val=""/>
      <w:lvlJc w:val="left"/>
      <w:pPr>
        <w:ind w:left="6840" w:hanging="360"/>
      </w:pPr>
      <w:rPr>
        <w:rFonts w:ascii="Wingdings" w:hAnsi="Wingdings" w:hint="default"/>
      </w:rPr>
    </w:lvl>
  </w:abstractNum>
  <w:abstractNum w:abstractNumId="31" w15:restartNumberingAfterBreak="0">
    <w:nsid w:val="5C766F22"/>
    <w:multiLevelType w:val="hybridMultilevel"/>
    <w:tmpl w:val="554CC3DE"/>
    <w:lvl w:ilvl="0" w:tplc="9CD8A4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97BD9F"/>
    <w:multiLevelType w:val="hybridMultilevel"/>
    <w:tmpl w:val="FFFFFFFF"/>
    <w:lvl w:ilvl="0" w:tplc="9996836A">
      <w:start w:val="1"/>
      <w:numFmt w:val="bullet"/>
      <w:lvlText w:val=""/>
      <w:lvlJc w:val="left"/>
      <w:pPr>
        <w:ind w:left="720" w:hanging="360"/>
      </w:pPr>
      <w:rPr>
        <w:rFonts w:ascii="Symbol" w:hAnsi="Symbol" w:hint="default"/>
      </w:rPr>
    </w:lvl>
    <w:lvl w:ilvl="1" w:tplc="E898CDDE">
      <w:start w:val="1"/>
      <w:numFmt w:val="bullet"/>
      <w:lvlText w:val="o"/>
      <w:lvlJc w:val="left"/>
      <w:pPr>
        <w:ind w:left="1440" w:hanging="360"/>
      </w:pPr>
      <w:rPr>
        <w:rFonts w:ascii="Courier New" w:hAnsi="Courier New" w:hint="default"/>
      </w:rPr>
    </w:lvl>
    <w:lvl w:ilvl="2" w:tplc="40F20164">
      <w:start w:val="1"/>
      <w:numFmt w:val="bullet"/>
      <w:lvlText w:val=""/>
      <w:lvlJc w:val="left"/>
      <w:pPr>
        <w:ind w:left="2160" w:hanging="360"/>
      </w:pPr>
      <w:rPr>
        <w:rFonts w:ascii="Wingdings" w:hAnsi="Wingdings" w:hint="default"/>
      </w:rPr>
    </w:lvl>
    <w:lvl w:ilvl="3" w:tplc="D81C4C6A">
      <w:start w:val="1"/>
      <w:numFmt w:val="bullet"/>
      <w:lvlText w:val=""/>
      <w:lvlJc w:val="left"/>
      <w:pPr>
        <w:ind w:left="2880" w:hanging="360"/>
      </w:pPr>
      <w:rPr>
        <w:rFonts w:ascii="Symbol" w:hAnsi="Symbol" w:hint="default"/>
      </w:rPr>
    </w:lvl>
    <w:lvl w:ilvl="4" w:tplc="DAA21E38">
      <w:start w:val="1"/>
      <w:numFmt w:val="bullet"/>
      <w:lvlText w:val="o"/>
      <w:lvlJc w:val="left"/>
      <w:pPr>
        <w:ind w:left="3600" w:hanging="360"/>
      </w:pPr>
      <w:rPr>
        <w:rFonts w:ascii="Courier New" w:hAnsi="Courier New" w:hint="default"/>
      </w:rPr>
    </w:lvl>
    <w:lvl w:ilvl="5" w:tplc="A23ED588">
      <w:start w:val="1"/>
      <w:numFmt w:val="bullet"/>
      <w:lvlText w:val=""/>
      <w:lvlJc w:val="left"/>
      <w:pPr>
        <w:ind w:left="4320" w:hanging="360"/>
      </w:pPr>
      <w:rPr>
        <w:rFonts w:ascii="Wingdings" w:hAnsi="Wingdings" w:hint="default"/>
      </w:rPr>
    </w:lvl>
    <w:lvl w:ilvl="6" w:tplc="7A5241D6">
      <w:start w:val="1"/>
      <w:numFmt w:val="bullet"/>
      <w:lvlText w:val=""/>
      <w:lvlJc w:val="left"/>
      <w:pPr>
        <w:ind w:left="5040" w:hanging="360"/>
      </w:pPr>
      <w:rPr>
        <w:rFonts w:ascii="Symbol" w:hAnsi="Symbol" w:hint="default"/>
      </w:rPr>
    </w:lvl>
    <w:lvl w:ilvl="7" w:tplc="416ADB76">
      <w:start w:val="1"/>
      <w:numFmt w:val="bullet"/>
      <w:lvlText w:val="o"/>
      <w:lvlJc w:val="left"/>
      <w:pPr>
        <w:ind w:left="5760" w:hanging="360"/>
      </w:pPr>
      <w:rPr>
        <w:rFonts w:ascii="Courier New" w:hAnsi="Courier New" w:hint="default"/>
      </w:rPr>
    </w:lvl>
    <w:lvl w:ilvl="8" w:tplc="FF6A30E0">
      <w:start w:val="1"/>
      <w:numFmt w:val="bullet"/>
      <w:lvlText w:val=""/>
      <w:lvlJc w:val="left"/>
      <w:pPr>
        <w:ind w:left="6480" w:hanging="360"/>
      </w:pPr>
      <w:rPr>
        <w:rFonts w:ascii="Wingdings" w:hAnsi="Wingdings" w:hint="default"/>
      </w:rPr>
    </w:lvl>
  </w:abstractNum>
  <w:abstractNum w:abstractNumId="33" w15:restartNumberingAfterBreak="0">
    <w:nsid w:val="5F446ED7"/>
    <w:multiLevelType w:val="multilevel"/>
    <w:tmpl w:val="E17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426DD"/>
    <w:multiLevelType w:val="multilevel"/>
    <w:tmpl w:val="719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D3A23"/>
    <w:multiLevelType w:val="multilevel"/>
    <w:tmpl w:val="1AA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65E4"/>
    <w:multiLevelType w:val="multilevel"/>
    <w:tmpl w:val="56E4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27D5A"/>
    <w:multiLevelType w:val="hybridMultilevel"/>
    <w:tmpl w:val="90661D26"/>
    <w:lvl w:ilvl="0" w:tplc="9CD8A47A">
      <w:start w:val="1"/>
      <w:numFmt w:val="bullet"/>
      <w:lvlText w:val=""/>
      <w:lvlJc w:val="left"/>
      <w:pPr>
        <w:tabs>
          <w:tab w:val="num" w:pos="360"/>
        </w:tabs>
        <w:ind w:left="360" w:hanging="360"/>
      </w:pPr>
      <w:rPr>
        <w:rFonts w:ascii="Symbol" w:hAnsi="Symbol" w:hint="default"/>
      </w:rPr>
    </w:lvl>
    <w:lvl w:ilvl="1" w:tplc="FD6CD2CC">
      <w:start w:val="1"/>
      <w:numFmt w:val="bullet"/>
      <w:lvlText w:val=""/>
      <w:lvlJc w:val="left"/>
      <w:pPr>
        <w:tabs>
          <w:tab w:val="num" w:pos="1440"/>
        </w:tabs>
        <w:ind w:left="1440" w:hanging="360"/>
      </w:pPr>
      <w:rPr>
        <w:rFonts w:ascii="Symbol" w:hAnsi="Symbol" w:hint="default"/>
        <w:b w:val="0"/>
        <w:i w:val="0"/>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E84420"/>
    <w:multiLevelType w:val="multilevel"/>
    <w:tmpl w:val="699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E5707"/>
    <w:multiLevelType w:val="multilevel"/>
    <w:tmpl w:val="BF6C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386267">
    <w:abstractNumId w:val="11"/>
  </w:num>
  <w:num w:numId="2" w16cid:durableId="1294100915">
    <w:abstractNumId w:val="10"/>
  </w:num>
  <w:num w:numId="3" w16cid:durableId="837768748">
    <w:abstractNumId w:val="14"/>
  </w:num>
  <w:num w:numId="4" w16cid:durableId="1609266142">
    <w:abstractNumId w:val="4"/>
  </w:num>
  <w:num w:numId="5" w16cid:durableId="1875776270">
    <w:abstractNumId w:val="28"/>
  </w:num>
  <w:num w:numId="6" w16cid:durableId="1526477944">
    <w:abstractNumId w:val="9"/>
  </w:num>
  <w:num w:numId="7" w16cid:durableId="1096484996">
    <w:abstractNumId w:val="23"/>
  </w:num>
  <w:num w:numId="8" w16cid:durableId="8259313">
    <w:abstractNumId w:val="31"/>
  </w:num>
  <w:num w:numId="9" w16cid:durableId="826366132">
    <w:abstractNumId w:val="3"/>
  </w:num>
  <w:num w:numId="10" w16cid:durableId="207880391">
    <w:abstractNumId w:val="37"/>
  </w:num>
  <w:num w:numId="11" w16cid:durableId="1362364081">
    <w:abstractNumId w:val="2"/>
  </w:num>
  <w:num w:numId="12" w16cid:durableId="42099538">
    <w:abstractNumId w:val="1"/>
  </w:num>
  <w:num w:numId="13" w16cid:durableId="164172787">
    <w:abstractNumId w:val="20"/>
  </w:num>
  <w:num w:numId="14" w16cid:durableId="505903776">
    <w:abstractNumId w:val="24"/>
  </w:num>
  <w:num w:numId="15" w16cid:durableId="1284002780">
    <w:abstractNumId w:val="34"/>
  </w:num>
  <w:num w:numId="16" w16cid:durableId="644088461">
    <w:abstractNumId w:val="33"/>
  </w:num>
  <w:num w:numId="17" w16cid:durableId="1995140787">
    <w:abstractNumId w:val="27"/>
  </w:num>
  <w:num w:numId="18" w16cid:durableId="1575045667">
    <w:abstractNumId w:val="29"/>
  </w:num>
  <w:num w:numId="19" w16cid:durableId="936475578">
    <w:abstractNumId w:val="32"/>
  </w:num>
  <w:num w:numId="20" w16cid:durableId="352340359">
    <w:abstractNumId w:val="0"/>
  </w:num>
  <w:num w:numId="21" w16cid:durableId="470833950">
    <w:abstractNumId w:val="18"/>
  </w:num>
  <w:num w:numId="22" w16cid:durableId="817308245">
    <w:abstractNumId w:val="30"/>
  </w:num>
  <w:num w:numId="23" w16cid:durableId="739206312">
    <w:abstractNumId w:val="19"/>
  </w:num>
  <w:num w:numId="24" w16cid:durableId="1637753546">
    <w:abstractNumId w:val="39"/>
  </w:num>
  <w:num w:numId="25" w16cid:durableId="1261261279">
    <w:abstractNumId w:val="17"/>
  </w:num>
  <w:num w:numId="26" w16cid:durableId="2056615432">
    <w:abstractNumId w:val="26"/>
  </w:num>
  <w:num w:numId="27" w16cid:durableId="387802956">
    <w:abstractNumId w:val="15"/>
  </w:num>
  <w:num w:numId="28" w16cid:durableId="2086104253">
    <w:abstractNumId w:val="25"/>
  </w:num>
  <w:num w:numId="29" w16cid:durableId="1406418728">
    <w:abstractNumId w:val="13"/>
  </w:num>
  <w:num w:numId="30" w16cid:durableId="1516578889">
    <w:abstractNumId w:val="6"/>
  </w:num>
  <w:num w:numId="31" w16cid:durableId="1408838820">
    <w:abstractNumId w:val="21"/>
  </w:num>
  <w:num w:numId="32" w16cid:durableId="1257057092">
    <w:abstractNumId w:val="22"/>
  </w:num>
  <w:num w:numId="33" w16cid:durableId="1498885565">
    <w:abstractNumId w:val="38"/>
  </w:num>
  <w:num w:numId="34" w16cid:durableId="1210916457">
    <w:abstractNumId w:val="35"/>
  </w:num>
  <w:num w:numId="35" w16cid:durableId="1480146635">
    <w:abstractNumId w:val="36"/>
  </w:num>
  <w:num w:numId="36" w16cid:durableId="2058162113">
    <w:abstractNumId w:val="12"/>
  </w:num>
  <w:num w:numId="37" w16cid:durableId="2078479744">
    <w:abstractNumId w:val="8"/>
  </w:num>
  <w:num w:numId="38" w16cid:durableId="1611622800">
    <w:abstractNumId w:val="16"/>
  </w:num>
  <w:num w:numId="39" w16cid:durableId="1522816181">
    <w:abstractNumId w:val="5"/>
  </w:num>
  <w:num w:numId="40" w16cid:durableId="1023551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75A6F"/>
    <w:rsid w:val="00004AD2"/>
    <w:rsid w:val="00011CBA"/>
    <w:rsid w:val="00012B81"/>
    <w:rsid w:val="00016A18"/>
    <w:rsid w:val="00020554"/>
    <w:rsid w:val="00024EA2"/>
    <w:rsid w:val="000304EC"/>
    <w:rsid w:val="000346A5"/>
    <w:rsid w:val="00037183"/>
    <w:rsid w:val="000442DB"/>
    <w:rsid w:val="000557BA"/>
    <w:rsid w:val="000574C1"/>
    <w:rsid w:val="00060A91"/>
    <w:rsid w:val="00064135"/>
    <w:rsid w:val="00064B15"/>
    <w:rsid w:val="000670AC"/>
    <w:rsid w:val="00067B23"/>
    <w:rsid w:val="000702A6"/>
    <w:rsid w:val="00070D2A"/>
    <w:rsid w:val="00083C02"/>
    <w:rsid w:val="000A3EEB"/>
    <w:rsid w:val="000A502F"/>
    <w:rsid w:val="000B42E1"/>
    <w:rsid w:val="000B6558"/>
    <w:rsid w:val="000B6A3A"/>
    <w:rsid w:val="000C1848"/>
    <w:rsid w:val="000C3AF5"/>
    <w:rsid w:val="000C79EC"/>
    <w:rsid w:val="000D468C"/>
    <w:rsid w:val="000D5FC3"/>
    <w:rsid w:val="000D7085"/>
    <w:rsid w:val="000D787C"/>
    <w:rsid w:val="000D7D76"/>
    <w:rsid w:val="000F255D"/>
    <w:rsid w:val="000F2F10"/>
    <w:rsid w:val="00102ACB"/>
    <w:rsid w:val="001048DC"/>
    <w:rsid w:val="00105D3E"/>
    <w:rsid w:val="001109CD"/>
    <w:rsid w:val="00115104"/>
    <w:rsid w:val="00121E6F"/>
    <w:rsid w:val="0013704E"/>
    <w:rsid w:val="001379D4"/>
    <w:rsid w:val="00141B27"/>
    <w:rsid w:val="001433C2"/>
    <w:rsid w:val="00143498"/>
    <w:rsid w:val="001443B8"/>
    <w:rsid w:val="001513F1"/>
    <w:rsid w:val="00152731"/>
    <w:rsid w:val="0015628C"/>
    <w:rsid w:val="00174F5C"/>
    <w:rsid w:val="00175A6F"/>
    <w:rsid w:val="00176281"/>
    <w:rsid w:val="00176588"/>
    <w:rsid w:val="00177BA1"/>
    <w:rsid w:val="001826F7"/>
    <w:rsid w:val="001A1170"/>
    <w:rsid w:val="001A2C6C"/>
    <w:rsid w:val="001B135A"/>
    <w:rsid w:val="001B1881"/>
    <w:rsid w:val="001B6908"/>
    <w:rsid w:val="001B7834"/>
    <w:rsid w:val="001C2F15"/>
    <w:rsid w:val="001C3E58"/>
    <w:rsid w:val="001D101E"/>
    <w:rsid w:val="001D333D"/>
    <w:rsid w:val="001D37F1"/>
    <w:rsid w:val="001D4E5A"/>
    <w:rsid w:val="001D6386"/>
    <w:rsid w:val="001F2DE2"/>
    <w:rsid w:val="001F446D"/>
    <w:rsid w:val="001F4C9E"/>
    <w:rsid w:val="001F5C8A"/>
    <w:rsid w:val="0020127E"/>
    <w:rsid w:val="002041E8"/>
    <w:rsid w:val="00214E46"/>
    <w:rsid w:val="00214ED2"/>
    <w:rsid w:val="0023159B"/>
    <w:rsid w:val="00243974"/>
    <w:rsid w:val="002445D7"/>
    <w:rsid w:val="00253443"/>
    <w:rsid w:val="0025365A"/>
    <w:rsid w:val="00254731"/>
    <w:rsid w:val="00254F4B"/>
    <w:rsid w:val="00257165"/>
    <w:rsid w:val="00260BD2"/>
    <w:rsid w:val="00260EF2"/>
    <w:rsid w:val="00261C9A"/>
    <w:rsid w:val="00267ED4"/>
    <w:rsid w:val="002723DB"/>
    <w:rsid w:val="0027705E"/>
    <w:rsid w:val="00280A8A"/>
    <w:rsid w:val="00281F96"/>
    <w:rsid w:val="002A40AC"/>
    <w:rsid w:val="002A6207"/>
    <w:rsid w:val="002A66BF"/>
    <w:rsid w:val="002A7E80"/>
    <w:rsid w:val="002B2BC2"/>
    <w:rsid w:val="002C565B"/>
    <w:rsid w:val="002C5CAE"/>
    <w:rsid w:val="002C7D5A"/>
    <w:rsid w:val="002D0B7A"/>
    <w:rsid w:val="002D3464"/>
    <w:rsid w:val="002D6CD7"/>
    <w:rsid w:val="002D7515"/>
    <w:rsid w:val="002E3D02"/>
    <w:rsid w:val="002F1654"/>
    <w:rsid w:val="002F1C10"/>
    <w:rsid w:val="002F5001"/>
    <w:rsid w:val="002F5BBF"/>
    <w:rsid w:val="002F7D97"/>
    <w:rsid w:val="003003FE"/>
    <w:rsid w:val="00307E89"/>
    <w:rsid w:val="00317CCD"/>
    <w:rsid w:val="00322796"/>
    <w:rsid w:val="00327F1F"/>
    <w:rsid w:val="00340AB0"/>
    <w:rsid w:val="003523A5"/>
    <w:rsid w:val="00352DD6"/>
    <w:rsid w:val="00357B91"/>
    <w:rsid w:val="003647E0"/>
    <w:rsid w:val="00364C94"/>
    <w:rsid w:val="00365F91"/>
    <w:rsid w:val="003679BB"/>
    <w:rsid w:val="003776A3"/>
    <w:rsid w:val="00377C8B"/>
    <w:rsid w:val="00385D4C"/>
    <w:rsid w:val="003920EB"/>
    <w:rsid w:val="00392D5F"/>
    <w:rsid w:val="003A42E5"/>
    <w:rsid w:val="003A76B3"/>
    <w:rsid w:val="003C2014"/>
    <w:rsid w:val="003D5489"/>
    <w:rsid w:val="003E112B"/>
    <w:rsid w:val="003E6FFA"/>
    <w:rsid w:val="003E7618"/>
    <w:rsid w:val="003F3538"/>
    <w:rsid w:val="003F7002"/>
    <w:rsid w:val="004029BA"/>
    <w:rsid w:val="00405859"/>
    <w:rsid w:val="00406283"/>
    <w:rsid w:val="004204E4"/>
    <w:rsid w:val="00425982"/>
    <w:rsid w:val="00426F1D"/>
    <w:rsid w:val="00432B8C"/>
    <w:rsid w:val="004343DA"/>
    <w:rsid w:val="00437432"/>
    <w:rsid w:val="00443C3B"/>
    <w:rsid w:val="00443FDD"/>
    <w:rsid w:val="004460C7"/>
    <w:rsid w:val="00446762"/>
    <w:rsid w:val="00447E0A"/>
    <w:rsid w:val="0045599E"/>
    <w:rsid w:val="004609A2"/>
    <w:rsid w:val="00460B2F"/>
    <w:rsid w:val="0048135A"/>
    <w:rsid w:val="00486AC5"/>
    <w:rsid w:val="0049041D"/>
    <w:rsid w:val="0049466B"/>
    <w:rsid w:val="00497884"/>
    <w:rsid w:val="004A66D4"/>
    <w:rsid w:val="004B06A1"/>
    <w:rsid w:val="004B7EA4"/>
    <w:rsid w:val="004D2CB5"/>
    <w:rsid w:val="004E7602"/>
    <w:rsid w:val="004F0A2D"/>
    <w:rsid w:val="004F70FE"/>
    <w:rsid w:val="004F78EF"/>
    <w:rsid w:val="00502F24"/>
    <w:rsid w:val="00511C3B"/>
    <w:rsid w:val="00515D0A"/>
    <w:rsid w:val="005175BF"/>
    <w:rsid w:val="005236C2"/>
    <w:rsid w:val="00533E4D"/>
    <w:rsid w:val="00541927"/>
    <w:rsid w:val="00543DFC"/>
    <w:rsid w:val="00545EAE"/>
    <w:rsid w:val="005527F6"/>
    <w:rsid w:val="00557A99"/>
    <w:rsid w:val="005608B4"/>
    <w:rsid w:val="00564945"/>
    <w:rsid w:val="00567775"/>
    <w:rsid w:val="0057557F"/>
    <w:rsid w:val="005A12A9"/>
    <w:rsid w:val="005B00AA"/>
    <w:rsid w:val="005B2A46"/>
    <w:rsid w:val="005C7C1D"/>
    <w:rsid w:val="005D0902"/>
    <w:rsid w:val="005D19F9"/>
    <w:rsid w:val="005D4761"/>
    <w:rsid w:val="005D556C"/>
    <w:rsid w:val="005E2237"/>
    <w:rsid w:val="005E37F0"/>
    <w:rsid w:val="005F2900"/>
    <w:rsid w:val="005F4E73"/>
    <w:rsid w:val="005F761A"/>
    <w:rsid w:val="00600272"/>
    <w:rsid w:val="00604104"/>
    <w:rsid w:val="00611D0E"/>
    <w:rsid w:val="00611DA6"/>
    <w:rsid w:val="00616855"/>
    <w:rsid w:val="00617A38"/>
    <w:rsid w:val="00626EF0"/>
    <w:rsid w:val="00632938"/>
    <w:rsid w:val="00635C29"/>
    <w:rsid w:val="00636A16"/>
    <w:rsid w:val="00646C8C"/>
    <w:rsid w:val="006504DC"/>
    <w:rsid w:val="0065251A"/>
    <w:rsid w:val="00657578"/>
    <w:rsid w:val="00661F0E"/>
    <w:rsid w:val="006672B7"/>
    <w:rsid w:val="006672EE"/>
    <w:rsid w:val="00670583"/>
    <w:rsid w:val="006723CE"/>
    <w:rsid w:val="006762EC"/>
    <w:rsid w:val="006766CD"/>
    <w:rsid w:val="00681D9F"/>
    <w:rsid w:val="00692186"/>
    <w:rsid w:val="006A1F20"/>
    <w:rsid w:val="006A68AE"/>
    <w:rsid w:val="006A731C"/>
    <w:rsid w:val="006B403E"/>
    <w:rsid w:val="006C2653"/>
    <w:rsid w:val="006C27B2"/>
    <w:rsid w:val="006C3992"/>
    <w:rsid w:val="006C3AF8"/>
    <w:rsid w:val="006C5345"/>
    <w:rsid w:val="006D11DC"/>
    <w:rsid w:val="006D23CD"/>
    <w:rsid w:val="006E1F86"/>
    <w:rsid w:val="006E2141"/>
    <w:rsid w:val="006E587B"/>
    <w:rsid w:val="006E6498"/>
    <w:rsid w:val="006E733E"/>
    <w:rsid w:val="006E7943"/>
    <w:rsid w:val="006F09CA"/>
    <w:rsid w:val="006F13BD"/>
    <w:rsid w:val="006F3C65"/>
    <w:rsid w:val="006F420B"/>
    <w:rsid w:val="006F53B5"/>
    <w:rsid w:val="006F66FF"/>
    <w:rsid w:val="006F778D"/>
    <w:rsid w:val="006F7917"/>
    <w:rsid w:val="0070040B"/>
    <w:rsid w:val="007073B7"/>
    <w:rsid w:val="00707DDE"/>
    <w:rsid w:val="00711878"/>
    <w:rsid w:val="00712360"/>
    <w:rsid w:val="00712FE5"/>
    <w:rsid w:val="00721C63"/>
    <w:rsid w:val="00724DEC"/>
    <w:rsid w:val="00730A74"/>
    <w:rsid w:val="00736A76"/>
    <w:rsid w:val="007508AB"/>
    <w:rsid w:val="007510EC"/>
    <w:rsid w:val="00751A5F"/>
    <w:rsid w:val="0075200D"/>
    <w:rsid w:val="00753414"/>
    <w:rsid w:val="00756494"/>
    <w:rsid w:val="00756B9A"/>
    <w:rsid w:val="00756CFD"/>
    <w:rsid w:val="00762403"/>
    <w:rsid w:val="00774DF0"/>
    <w:rsid w:val="00780A80"/>
    <w:rsid w:val="00781E6B"/>
    <w:rsid w:val="00784EDD"/>
    <w:rsid w:val="00785EB5"/>
    <w:rsid w:val="0079522B"/>
    <w:rsid w:val="00795786"/>
    <w:rsid w:val="00796171"/>
    <w:rsid w:val="007A029B"/>
    <w:rsid w:val="007A5C96"/>
    <w:rsid w:val="007B0B85"/>
    <w:rsid w:val="007B23D9"/>
    <w:rsid w:val="007C173A"/>
    <w:rsid w:val="007D2716"/>
    <w:rsid w:val="007E1D55"/>
    <w:rsid w:val="007E47D1"/>
    <w:rsid w:val="007E60D9"/>
    <w:rsid w:val="007F04C0"/>
    <w:rsid w:val="007F2F39"/>
    <w:rsid w:val="007F5390"/>
    <w:rsid w:val="007F7AB3"/>
    <w:rsid w:val="00801319"/>
    <w:rsid w:val="008035A3"/>
    <w:rsid w:val="00812D85"/>
    <w:rsid w:val="008145FF"/>
    <w:rsid w:val="00817B5E"/>
    <w:rsid w:val="008217A0"/>
    <w:rsid w:val="008226D4"/>
    <w:rsid w:val="00824194"/>
    <w:rsid w:val="00826C18"/>
    <w:rsid w:val="00827DCF"/>
    <w:rsid w:val="00831673"/>
    <w:rsid w:val="008336CD"/>
    <w:rsid w:val="00840F67"/>
    <w:rsid w:val="00842435"/>
    <w:rsid w:val="00842913"/>
    <w:rsid w:val="00842A73"/>
    <w:rsid w:val="00842A9B"/>
    <w:rsid w:val="008451C2"/>
    <w:rsid w:val="008561EF"/>
    <w:rsid w:val="00860412"/>
    <w:rsid w:val="008624D3"/>
    <w:rsid w:val="00871E64"/>
    <w:rsid w:val="0087234E"/>
    <w:rsid w:val="00872416"/>
    <w:rsid w:val="00872F4D"/>
    <w:rsid w:val="008742D3"/>
    <w:rsid w:val="00884EFC"/>
    <w:rsid w:val="00892718"/>
    <w:rsid w:val="008977A9"/>
    <w:rsid w:val="008A10A0"/>
    <w:rsid w:val="008A347A"/>
    <w:rsid w:val="008B0FE5"/>
    <w:rsid w:val="008C20ED"/>
    <w:rsid w:val="008C67F8"/>
    <w:rsid w:val="008C724C"/>
    <w:rsid w:val="008D313F"/>
    <w:rsid w:val="00903106"/>
    <w:rsid w:val="009033B2"/>
    <w:rsid w:val="00903ABD"/>
    <w:rsid w:val="0091078E"/>
    <w:rsid w:val="00914D9C"/>
    <w:rsid w:val="00915470"/>
    <w:rsid w:val="0092006E"/>
    <w:rsid w:val="00923129"/>
    <w:rsid w:val="00932481"/>
    <w:rsid w:val="00934549"/>
    <w:rsid w:val="00936F6C"/>
    <w:rsid w:val="009428C0"/>
    <w:rsid w:val="00943837"/>
    <w:rsid w:val="009451FB"/>
    <w:rsid w:val="00952235"/>
    <w:rsid w:val="009534F8"/>
    <w:rsid w:val="009541C1"/>
    <w:rsid w:val="00955924"/>
    <w:rsid w:val="009570FE"/>
    <w:rsid w:val="00960067"/>
    <w:rsid w:val="00962CB2"/>
    <w:rsid w:val="00977732"/>
    <w:rsid w:val="00983272"/>
    <w:rsid w:val="00985863"/>
    <w:rsid w:val="00987F67"/>
    <w:rsid w:val="00990221"/>
    <w:rsid w:val="00990C8A"/>
    <w:rsid w:val="00992BA0"/>
    <w:rsid w:val="00992E98"/>
    <w:rsid w:val="009932CD"/>
    <w:rsid w:val="0099560D"/>
    <w:rsid w:val="009A431F"/>
    <w:rsid w:val="009A6B83"/>
    <w:rsid w:val="009B1402"/>
    <w:rsid w:val="009B2DF5"/>
    <w:rsid w:val="009B543F"/>
    <w:rsid w:val="009C53E3"/>
    <w:rsid w:val="009C5BE1"/>
    <w:rsid w:val="009D7AAC"/>
    <w:rsid w:val="009E1216"/>
    <w:rsid w:val="009E2610"/>
    <w:rsid w:val="009E440E"/>
    <w:rsid w:val="009F05BD"/>
    <w:rsid w:val="009F1A57"/>
    <w:rsid w:val="009F3045"/>
    <w:rsid w:val="009F7090"/>
    <w:rsid w:val="00A0542E"/>
    <w:rsid w:val="00A100C1"/>
    <w:rsid w:val="00A1011E"/>
    <w:rsid w:val="00A128AA"/>
    <w:rsid w:val="00A155E9"/>
    <w:rsid w:val="00A20276"/>
    <w:rsid w:val="00A20D8F"/>
    <w:rsid w:val="00A232B8"/>
    <w:rsid w:val="00A3069E"/>
    <w:rsid w:val="00A3262D"/>
    <w:rsid w:val="00A601E1"/>
    <w:rsid w:val="00A60C01"/>
    <w:rsid w:val="00A67695"/>
    <w:rsid w:val="00A74707"/>
    <w:rsid w:val="00A761E3"/>
    <w:rsid w:val="00A7748E"/>
    <w:rsid w:val="00A80329"/>
    <w:rsid w:val="00A836D7"/>
    <w:rsid w:val="00A83E9C"/>
    <w:rsid w:val="00A86A18"/>
    <w:rsid w:val="00A90ED7"/>
    <w:rsid w:val="00A916B5"/>
    <w:rsid w:val="00A96D11"/>
    <w:rsid w:val="00AA11B9"/>
    <w:rsid w:val="00AB0BC7"/>
    <w:rsid w:val="00AB1602"/>
    <w:rsid w:val="00AB731F"/>
    <w:rsid w:val="00AC11AA"/>
    <w:rsid w:val="00AC12F2"/>
    <w:rsid w:val="00AC1437"/>
    <w:rsid w:val="00AC2A7F"/>
    <w:rsid w:val="00AC33E7"/>
    <w:rsid w:val="00AC4674"/>
    <w:rsid w:val="00AC6BB6"/>
    <w:rsid w:val="00AD13E4"/>
    <w:rsid w:val="00AD1D19"/>
    <w:rsid w:val="00AD24B1"/>
    <w:rsid w:val="00AD2568"/>
    <w:rsid w:val="00AE259C"/>
    <w:rsid w:val="00AE6284"/>
    <w:rsid w:val="00AF0FBE"/>
    <w:rsid w:val="00AF14F2"/>
    <w:rsid w:val="00AF17F5"/>
    <w:rsid w:val="00AF7301"/>
    <w:rsid w:val="00B0430C"/>
    <w:rsid w:val="00B04662"/>
    <w:rsid w:val="00B06EC8"/>
    <w:rsid w:val="00B07436"/>
    <w:rsid w:val="00B10272"/>
    <w:rsid w:val="00B12F9F"/>
    <w:rsid w:val="00B235C4"/>
    <w:rsid w:val="00B2581E"/>
    <w:rsid w:val="00B27BB3"/>
    <w:rsid w:val="00B34C16"/>
    <w:rsid w:val="00B34C19"/>
    <w:rsid w:val="00B36F03"/>
    <w:rsid w:val="00B4278A"/>
    <w:rsid w:val="00B459CF"/>
    <w:rsid w:val="00B47413"/>
    <w:rsid w:val="00B5019E"/>
    <w:rsid w:val="00B501D4"/>
    <w:rsid w:val="00B53951"/>
    <w:rsid w:val="00B606B2"/>
    <w:rsid w:val="00B6100C"/>
    <w:rsid w:val="00B659D1"/>
    <w:rsid w:val="00B71EB7"/>
    <w:rsid w:val="00B72830"/>
    <w:rsid w:val="00B80538"/>
    <w:rsid w:val="00B8394B"/>
    <w:rsid w:val="00B922CB"/>
    <w:rsid w:val="00B9527F"/>
    <w:rsid w:val="00B96C46"/>
    <w:rsid w:val="00BA1A6B"/>
    <w:rsid w:val="00BA4930"/>
    <w:rsid w:val="00BA60AA"/>
    <w:rsid w:val="00BA739F"/>
    <w:rsid w:val="00BC00C8"/>
    <w:rsid w:val="00BC012D"/>
    <w:rsid w:val="00BC0C8F"/>
    <w:rsid w:val="00BC35DA"/>
    <w:rsid w:val="00BC747F"/>
    <w:rsid w:val="00BD3C9D"/>
    <w:rsid w:val="00BD6C61"/>
    <w:rsid w:val="00BD6E9D"/>
    <w:rsid w:val="00BE4849"/>
    <w:rsid w:val="00C01169"/>
    <w:rsid w:val="00C04D12"/>
    <w:rsid w:val="00C137CE"/>
    <w:rsid w:val="00C17D8C"/>
    <w:rsid w:val="00C20758"/>
    <w:rsid w:val="00C20C9E"/>
    <w:rsid w:val="00C2147C"/>
    <w:rsid w:val="00C23D25"/>
    <w:rsid w:val="00C2522F"/>
    <w:rsid w:val="00C27AAE"/>
    <w:rsid w:val="00C3110B"/>
    <w:rsid w:val="00C32071"/>
    <w:rsid w:val="00C32DB6"/>
    <w:rsid w:val="00C35DC6"/>
    <w:rsid w:val="00C3795A"/>
    <w:rsid w:val="00C456E9"/>
    <w:rsid w:val="00C47326"/>
    <w:rsid w:val="00C54E79"/>
    <w:rsid w:val="00C55D5B"/>
    <w:rsid w:val="00C5789A"/>
    <w:rsid w:val="00C60DCA"/>
    <w:rsid w:val="00C61BF1"/>
    <w:rsid w:val="00C70B37"/>
    <w:rsid w:val="00C71DFA"/>
    <w:rsid w:val="00C740CB"/>
    <w:rsid w:val="00C74E4B"/>
    <w:rsid w:val="00C77E44"/>
    <w:rsid w:val="00C80A22"/>
    <w:rsid w:val="00C830E7"/>
    <w:rsid w:val="00C86D1A"/>
    <w:rsid w:val="00C933EF"/>
    <w:rsid w:val="00C94406"/>
    <w:rsid w:val="00CA7849"/>
    <w:rsid w:val="00CB5763"/>
    <w:rsid w:val="00CC267F"/>
    <w:rsid w:val="00CD05BA"/>
    <w:rsid w:val="00CD0F2A"/>
    <w:rsid w:val="00CD2237"/>
    <w:rsid w:val="00CD6319"/>
    <w:rsid w:val="00CE1033"/>
    <w:rsid w:val="00CE382F"/>
    <w:rsid w:val="00CE494E"/>
    <w:rsid w:val="00CE4BF4"/>
    <w:rsid w:val="00CE763E"/>
    <w:rsid w:val="00CF3E46"/>
    <w:rsid w:val="00CF485F"/>
    <w:rsid w:val="00CF54ED"/>
    <w:rsid w:val="00D052B1"/>
    <w:rsid w:val="00D06183"/>
    <w:rsid w:val="00D1200B"/>
    <w:rsid w:val="00D1350A"/>
    <w:rsid w:val="00D14AF2"/>
    <w:rsid w:val="00D16AD4"/>
    <w:rsid w:val="00D23AAF"/>
    <w:rsid w:val="00D27615"/>
    <w:rsid w:val="00D27721"/>
    <w:rsid w:val="00D45CBC"/>
    <w:rsid w:val="00D604B1"/>
    <w:rsid w:val="00D62DB0"/>
    <w:rsid w:val="00D64EED"/>
    <w:rsid w:val="00D721C3"/>
    <w:rsid w:val="00D73747"/>
    <w:rsid w:val="00D83069"/>
    <w:rsid w:val="00D84FB3"/>
    <w:rsid w:val="00D9032F"/>
    <w:rsid w:val="00DB2F4A"/>
    <w:rsid w:val="00DC6FA5"/>
    <w:rsid w:val="00DD2622"/>
    <w:rsid w:val="00DD26AC"/>
    <w:rsid w:val="00DE3208"/>
    <w:rsid w:val="00DE4CC1"/>
    <w:rsid w:val="00DE764A"/>
    <w:rsid w:val="00DF74B9"/>
    <w:rsid w:val="00E02131"/>
    <w:rsid w:val="00E164CA"/>
    <w:rsid w:val="00E23C07"/>
    <w:rsid w:val="00E319F5"/>
    <w:rsid w:val="00E33B26"/>
    <w:rsid w:val="00E40693"/>
    <w:rsid w:val="00E43D31"/>
    <w:rsid w:val="00E51418"/>
    <w:rsid w:val="00E51ECA"/>
    <w:rsid w:val="00E54520"/>
    <w:rsid w:val="00E563AD"/>
    <w:rsid w:val="00E60686"/>
    <w:rsid w:val="00E62A1A"/>
    <w:rsid w:val="00E65B82"/>
    <w:rsid w:val="00E65F4A"/>
    <w:rsid w:val="00E67FF6"/>
    <w:rsid w:val="00E837CA"/>
    <w:rsid w:val="00EA1D74"/>
    <w:rsid w:val="00EA7566"/>
    <w:rsid w:val="00ED13D9"/>
    <w:rsid w:val="00EE02A7"/>
    <w:rsid w:val="00EE260C"/>
    <w:rsid w:val="00EE380D"/>
    <w:rsid w:val="00EF1308"/>
    <w:rsid w:val="00EF2251"/>
    <w:rsid w:val="00EF3517"/>
    <w:rsid w:val="00EF3A21"/>
    <w:rsid w:val="00EF62A0"/>
    <w:rsid w:val="00F053A5"/>
    <w:rsid w:val="00F078F3"/>
    <w:rsid w:val="00F07F10"/>
    <w:rsid w:val="00F132FA"/>
    <w:rsid w:val="00F1678A"/>
    <w:rsid w:val="00F17485"/>
    <w:rsid w:val="00F1799A"/>
    <w:rsid w:val="00F20D4E"/>
    <w:rsid w:val="00F2322C"/>
    <w:rsid w:val="00F30487"/>
    <w:rsid w:val="00F31AC5"/>
    <w:rsid w:val="00F31DB0"/>
    <w:rsid w:val="00F31E9C"/>
    <w:rsid w:val="00F3347A"/>
    <w:rsid w:val="00F44968"/>
    <w:rsid w:val="00F4518B"/>
    <w:rsid w:val="00F5099C"/>
    <w:rsid w:val="00F5223E"/>
    <w:rsid w:val="00F65583"/>
    <w:rsid w:val="00F67C47"/>
    <w:rsid w:val="00F80270"/>
    <w:rsid w:val="00F82026"/>
    <w:rsid w:val="00F821DA"/>
    <w:rsid w:val="00F84390"/>
    <w:rsid w:val="00F855C2"/>
    <w:rsid w:val="00F872D2"/>
    <w:rsid w:val="00F936D5"/>
    <w:rsid w:val="00F95229"/>
    <w:rsid w:val="00F96DC0"/>
    <w:rsid w:val="00FA00D7"/>
    <w:rsid w:val="00FA65B3"/>
    <w:rsid w:val="00FA6A4D"/>
    <w:rsid w:val="00FA72B5"/>
    <w:rsid w:val="00FB0AA3"/>
    <w:rsid w:val="00FC0F2E"/>
    <w:rsid w:val="00FC2B2E"/>
    <w:rsid w:val="00FC326D"/>
    <w:rsid w:val="00FC7BE8"/>
    <w:rsid w:val="00FD2159"/>
    <w:rsid w:val="00FD3431"/>
    <w:rsid w:val="00FD3A24"/>
    <w:rsid w:val="00FD7A0E"/>
    <w:rsid w:val="00FE2EC0"/>
    <w:rsid w:val="00FE334B"/>
    <w:rsid w:val="00FE73BE"/>
    <w:rsid w:val="00FF3612"/>
    <w:rsid w:val="00FF56F7"/>
    <w:rsid w:val="00FF7E8F"/>
    <w:rsid w:val="01D78B86"/>
    <w:rsid w:val="039AACE2"/>
    <w:rsid w:val="07FD9E4A"/>
    <w:rsid w:val="08043B3A"/>
    <w:rsid w:val="09C27B14"/>
    <w:rsid w:val="0C1F5D0A"/>
    <w:rsid w:val="0D66EE70"/>
    <w:rsid w:val="0E7C25EC"/>
    <w:rsid w:val="0FA9DD82"/>
    <w:rsid w:val="109946D8"/>
    <w:rsid w:val="10C45E71"/>
    <w:rsid w:val="14EC5BDD"/>
    <w:rsid w:val="150DA8F9"/>
    <w:rsid w:val="1611EB1D"/>
    <w:rsid w:val="177C09FB"/>
    <w:rsid w:val="1D429E3F"/>
    <w:rsid w:val="1D8BEC47"/>
    <w:rsid w:val="1E917D63"/>
    <w:rsid w:val="1F3FC8B0"/>
    <w:rsid w:val="1FB6DA45"/>
    <w:rsid w:val="22D0E4B9"/>
    <w:rsid w:val="2383A738"/>
    <w:rsid w:val="24F8F452"/>
    <w:rsid w:val="259ACE26"/>
    <w:rsid w:val="29E720C5"/>
    <w:rsid w:val="2B285393"/>
    <w:rsid w:val="2E924662"/>
    <w:rsid w:val="2FC6447D"/>
    <w:rsid w:val="31A73EF8"/>
    <w:rsid w:val="323C0399"/>
    <w:rsid w:val="32B73C8F"/>
    <w:rsid w:val="34FDCF93"/>
    <w:rsid w:val="374CBE81"/>
    <w:rsid w:val="377E3D49"/>
    <w:rsid w:val="3947F0A7"/>
    <w:rsid w:val="39C9CCE7"/>
    <w:rsid w:val="3B739081"/>
    <w:rsid w:val="3CBD08BE"/>
    <w:rsid w:val="3D93E144"/>
    <w:rsid w:val="3E455149"/>
    <w:rsid w:val="3F1953AE"/>
    <w:rsid w:val="4001B2CE"/>
    <w:rsid w:val="41058482"/>
    <w:rsid w:val="446610EE"/>
    <w:rsid w:val="44F1FDE1"/>
    <w:rsid w:val="45267EA8"/>
    <w:rsid w:val="460945C2"/>
    <w:rsid w:val="460DA0A1"/>
    <w:rsid w:val="46552942"/>
    <w:rsid w:val="47834531"/>
    <w:rsid w:val="49B5D1E7"/>
    <w:rsid w:val="49F23C2E"/>
    <w:rsid w:val="4C26CA7B"/>
    <w:rsid w:val="4C79B600"/>
    <w:rsid w:val="4E5989D8"/>
    <w:rsid w:val="4F9B5B4E"/>
    <w:rsid w:val="513E7F01"/>
    <w:rsid w:val="51EFAC0F"/>
    <w:rsid w:val="531B435D"/>
    <w:rsid w:val="54A0A343"/>
    <w:rsid w:val="558D0A5C"/>
    <w:rsid w:val="560B139D"/>
    <w:rsid w:val="58C8B561"/>
    <w:rsid w:val="5AB2128C"/>
    <w:rsid w:val="5BB0A8DB"/>
    <w:rsid w:val="5BF45068"/>
    <w:rsid w:val="5C9D1E29"/>
    <w:rsid w:val="5FDA9411"/>
    <w:rsid w:val="62122592"/>
    <w:rsid w:val="626B11B6"/>
    <w:rsid w:val="627587D9"/>
    <w:rsid w:val="62D3073D"/>
    <w:rsid w:val="63F8181B"/>
    <w:rsid w:val="64278BE2"/>
    <w:rsid w:val="67980E75"/>
    <w:rsid w:val="6AA0FBAF"/>
    <w:rsid w:val="6B2FA1F2"/>
    <w:rsid w:val="6B3F7331"/>
    <w:rsid w:val="6B61C112"/>
    <w:rsid w:val="6B699382"/>
    <w:rsid w:val="6BB12718"/>
    <w:rsid w:val="6E43D6B2"/>
    <w:rsid w:val="70469E87"/>
    <w:rsid w:val="7139D59D"/>
    <w:rsid w:val="72FBDEC2"/>
    <w:rsid w:val="770107B2"/>
    <w:rsid w:val="7D573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C135B"/>
  <w15:docId w15:val="{1C46D624-BDDE-4287-8098-F966C24B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52"/>
    <w:rPr>
      <w:bCs/>
    </w:rPr>
  </w:style>
  <w:style w:type="paragraph" w:styleId="Heading1">
    <w:name w:val="heading 1"/>
    <w:basedOn w:val="Normal1"/>
    <w:next w:val="Normal1"/>
    <w:rsid w:val="00175A6F"/>
    <w:pPr>
      <w:keepNext/>
      <w:keepLines/>
      <w:spacing w:before="480" w:after="120"/>
      <w:outlineLvl w:val="0"/>
    </w:pPr>
    <w:rPr>
      <w:b/>
      <w:sz w:val="48"/>
      <w:szCs w:val="48"/>
    </w:rPr>
  </w:style>
  <w:style w:type="paragraph" w:styleId="Heading2">
    <w:name w:val="heading 2"/>
    <w:basedOn w:val="Normal1"/>
    <w:next w:val="Normal1"/>
    <w:rsid w:val="00175A6F"/>
    <w:pPr>
      <w:keepNext/>
      <w:keepLines/>
      <w:spacing w:before="360" w:after="80"/>
      <w:outlineLvl w:val="1"/>
    </w:pPr>
    <w:rPr>
      <w:b/>
      <w:sz w:val="36"/>
      <w:szCs w:val="36"/>
    </w:rPr>
  </w:style>
  <w:style w:type="paragraph" w:styleId="Heading3">
    <w:name w:val="heading 3"/>
    <w:basedOn w:val="Normal1"/>
    <w:next w:val="Normal1"/>
    <w:rsid w:val="00175A6F"/>
    <w:pPr>
      <w:keepNext/>
      <w:keepLines/>
      <w:spacing w:before="280" w:after="80"/>
      <w:outlineLvl w:val="2"/>
    </w:pPr>
    <w:rPr>
      <w:b/>
      <w:sz w:val="28"/>
      <w:szCs w:val="28"/>
    </w:rPr>
  </w:style>
  <w:style w:type="paragraph" w:styleId="Heading4">
    <w:name w:val="heading 4"/>
    <w:basedOn w:val="Normal1"/>
    <w:next w:val="Normal1"/>
    <w:rsid w:val="00175A6F"/>
    <w:pPr>
      <w:keepNext/>
      <w:keepLines/>
      <w:spacing w:before="240" w:after="40"/>
      <w:outlineLvl w:val="3"/>
    </w:pPr>
    <w:rPr>
      <w:b/>
    </w:rPr>
  </w:style>
  <w:style w:type="paragraph" w:styleId="Heading5">
    <w:name w:val="heading 5"/>
    <w:basedOn w:val="Normal"/>
    <w:next w:val="Normal"/>
    <w:link w:val="Heading5Char"/>
    <w:qFormat/>
    <w:rsid w:val="006342F7"/>
    <w:pPr>
      <w:keepNext/>
      <w:spacing w:before="480" w:after="40" w:line="240" w:lineRule="auto"/>
      <w:outlineLvl w:val="4"/>
    </w:pPr>
    <w:rPr>
      <w:rFonts w:ascii="Garamond" w:hAnsi="Garamond"/>
      <w:b/>
      <w:iCs/>
      <w:sz w:val="28"/>
      <w:szCs w:val="26"/>
    </w:rPr>
  </w:style>
  <w:style w:type="paragraph" w:styleId="Heading6">
    <w:name w:val="heading 6"/>
    <w:basedOn w:val="Normal1"/>
    <w:next w:val="Normal1"/>
    <w:rsid w:val="00175A6F"/>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rsid w:val="00175A6F"/>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75A6F"/>
  </w:style>
  <w:style w:type="paragraph" w:styleId="Title">
    <w:name w:val="Title"/>
    <w:basedOn w:val="Normal1"/>
    <w:next w:val="Normal1"/>
    <w:rsid w:val="00175A6F"/>
    <w:pPr>
      <w:keepNext/>
      <w:keepLines/>
      <w:spacing w:before="480" w:after="120"/>
    </w:pPr>
    <w:rPr>
      <w:b/>
      <w:sz w:val="72"/>
      <w:szCs w:val="72"/>
    </w:rPr>
  </w:style>
  <w:style w:type="paragraph" w:styleId="NormalWeb">
    <w:name w:val="Normal (Web)"/>
    <w:basedOn w:val="Normal"/>
    <w:uiPriority w:val="99"/>
    <w:semiHidden/>
    <w:unhideWhenUsed/>
    <w:rsid w:val="00CB6D52"/>
    <w:pPr>
      <w:spacing w:before="100" w:beforeAutospacing="1" w:after="100" w:afterAutospacing="1" w:line="240" w:lineRule="auto"/>
    </w:pPr>
    <w:rPr>
      <w:bCs w:val="0"/>
    </w:rPr>
  </w:style>
  <w:style w:type="paragraph" w:styleId="ListParagraph">
    <w:name w:val="List Paragraph"/>
    <w:basedOn w:val="Normal"/>
    <w:uiPriority w:val="34"/>
    <w:qFormat/>
    <w:rsid w:val="00CB6D52"/>
    <w:pPr>
      <w:ind w:left="720"/>
      <w:contextualSpacing/>
    </w:pPr>
  </w:style>
  <w:style w:type="character" w:customStyle="1" w:styleId="Heading5Char">
    <w:name w:val="Heading 5 Char"/>
    <w:basedOn w:val="DefaultParagraphFont"/>
    <w:link w:val="Heading5"/>
    <w:rsid w:val="006342F7"/>
    <w:rPr>
      <w:rFonts w:ascii="Garamond" w:eastAsia="Times New Roman" w:hAnsi="Garamond" w:cs="Times New Roman"/>
      <w:b/>
      <w:bCs/>
      <w:iCs/>
      <w:sz w:val="28"/>
      <w:szCs w:val="26"/>
    </w:rPr>
  </w:style>
  <w:style w:type="paragraph" w:styleId="Caption">
    <w:name w:val="caption"/>
    <w:basedOn w:val="Normal"/>
    <w:next w:val="Normal"/>
    <w:uiPriority w:val="35"/>
    <w:qFormat/>
    <w:rsid w:val="006342F7"/>
    <w:pPr>
      <w:spacing w:before="120" w:after="120" w:line="312" w:lineRule="auto"/>
    </w:pPr>
    <w:rPr>
      <w:rFonts w:ascii="Garamond" w:hAnsi="Garamond"/>
      <w:b/>
      <w:sz w:val="20"/>
      <w:szCs w:val="20"/>
    </w:rPr>
  </w:style>
  <w:style w:type="paragraph" w:customStyle="1" w:styleId="TableHeadersCentered">
    <w:name w:val="Table Headers Centered"/>
    <w:basedOn w:val="TableHeaders"/>
    <w:rsid w:val="006342F7"/>
    <w:pPr>
      <w:spacing w:before="40"/>
      <w:jc w:val="center"/>
    </w:pPr>
  </w:style>
  <w:style w:type="paragraph" w:customStyle="1" w:styleId="TableHeaders">
    <w:name w:val="Table Headers"/>
    <w:basedOn w:val="Normal"/>
    <w:rsid w:val="006342F7"/>
    <w:pPr>
      <w:spacing w:before="60" w:after="40" w:line="240" w:lineRule="auto"/>
    </w:pPr>
    <w:rPr>
      <w:rFonts w:ascii="Garamond" w:hAnsi="Garamond"/>
      <w:b/>
      <w:sz w:val="18"/>
      <w:szCs w:val="20"/>
    </w:rPr>
  </w:style>
  <w:style w:type="paragraph" w:customStyle="1" w:styleId="Bold">
    <w:name w:val="Bold"/>
    <w:basedOn w:val="Normal"/>
    <w:link w:val="BoldChar"/>
    <w:rsid w:val="006342F7"/>
    <w:pPr>
      <w:spacing w:after="240" w:line="312" w:lineRule="auto"/>
    </w:pPr>
    <w:rPr>
      <w:rFonts w:ascii="Garamond" w:hAnsi="Garamond"/>
      <w:b/>
      <w:bCs w:val="0"/>
      <w:sz w:val="22"/>
    </w:rPr>
  </w:style>
  <w:style w:type="character" w:customStyle="1" w:styleId="BoldChar">
    <w:name w:val="Bold Char"/>
    <w:basedOn w:val="DefaultParagraphFont"/>
    <w:link w:val="Bold"/>
    <w:rsid w:val="006342F7"/>
    <w:rPr>
      <w:rFonts w:ascii="Garamond" w:eastAsia="Times New Roman" w:hAnsi="Garamond" w:cs="Times New Roman"/>
      <w:b/>
      <w:sz w:val="22"/>
    </w:rPr>
  </w:style>
  <w:style w:type="paragraph" w:customStyle="1" w:styleId="TableText">
    <w:name w:val="Table Text"/>
    <w:basedOn w:val="Normal"/>
    <w:rsid w:val="006342F7"/>
    <w:pPr>
      <w:spacing w:after="0" w:line="240" w:lineRule="auto"/>
      <w:jc w:val="center"/>
    </w:pPr>
    <w:rPr>
      <w:rFonts w:ascii="Garamond" w:hAnsi="Garamond"/>
      <w:bCs w:val="0"/>
      <w:sz w:val="18"/>
    </w:rPr>
  </w:style>
  <w:style w:type="paragraph" w:customStyle="1" w:styleId="Italic">
    <w:name w:val="Italic"/>
    <w:basedOn w:val="Normal"/>
    <w:link w:val="ItalicCharChar"/>
    <w:rsid w:val="006342F7"/>
    <w:pPr>
      <w:spacing w:after="0" w:line="312" w:lineRule="auto"/>
    </w:pPr>
    <w:rPr>
      <w:rFonts w:ascii="Garamond" w:hAnsi="Garamond"/>
      <w:bCs w:val="0"/>
      <w:i/>
      <w:iCs/>
      <w:sz w:val="18"/>
      <w:szCs w:val="20"/>
    </w:rPr>
  </w:style>
  <w:style w:type="character" w:customStyle="1" w:styleId="ItalicCharChar">
    <w:name w:val="Italic Char Char"/>
    <w:basedOn w:val="DefaultParagraphFont"/>
    <w:link w:val="Italic"/>
    <w:rsid w:val="006342F7"/>
    <w:rPr>
      <w:rFonts w:ascii="Garamond" w:eastAsia="Times New Roman" w:hAnsi="Garamond" w:cs="Times New Roman"/>
      <w:i/>
      <w:iCs/>
      <w:sz w:val="18"/>
      <w:szCs w:val="20"/>
    </w:rPr>
  </w:style>
  <w:style w:type="table" w:styleId="TableGrid">
    <w:name w:val="Table Grid"/>
    <w:basedOn w:val="TableNormal"/>
    <w:uiPriority w:val="59"/>
    <w:rsid w:val="00742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58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5806"/>
    <w:rPr>
      <w:rFonts w:ascii="Times New Roman" w:eastAsia="Times New Roman" w:hAnsi="Times New Roman" w:cs="Times New Roman"/>
      <w:bCs/>
    </w:rPr>
  </w:style>
  <w:style w:type="paragraph" w:styleId="Footer">
    <w:name w:val="footer"/>
    <w:basedOn w:val="Normal"/>
    <w:link w:val="FooterChar"/>
    <w:uiPriority w:val="99"/>
    <w:unhideWhenUsed/>
    <w:rsid w:val="00DD58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5806"/>
    <w:rPr>
      <w:rFonts w:ascii="Times New Roman" w:eastAsia="Times New Roman" w:hAnsi="Times New Roman" w:cs="Times New Roman"/>
      <w:bCs/>
    </w:rPr>
  </w:style>
  <w:style w:type="paragraph" w:styleId="BalloonText">
    <w:name w:val="Balloon Text"/>
    <w:basedOn w:val="Normal"/>
    <w:link w:val="BalloonTextChar"/>
    <w:uiPriority w:val="99"/>
    <w:semiHidden/>
    <w:unhideWhenUsed/>
    <w:rsid w:val="00DD5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806"/>
    <w:rPr>
      <w:rFonts w:ascii="Tahoma" w:eastAsia="Times New Roman" w:hAnsi="Tahoma" w:cs="Tahoma"/>
      <w:bCs/>
      <w:sz w:val="16"/>
      <w:szCs w:val="16"/>
    </w:rPr>
  </w:style>
  <w:style w:type="paragraph" w:styleId="Subtitle">
    <w:name w:val="Subtitle"/>
    <w:basedOn w:val="Normal"/>
    <w:next w:val="Normal"/>
    <w:rsid w:val="00175A6F"/>
    <w:pPr>
      <w:keepNext/>
      <w:keepLines/>
      <w:spacing w:before="360" w:after="80"/>
    </w:pPr>
    <w:rPr>
      <w:rFonts w:ascii="Georgia" w:eastAsia="Georgia" w:hAnsi="Georgia" w:cs="Georgia"/>
      <w:i/>
      <w:color w:val="666666"/>
      <w:sz w:val="48"/>
      <w:szCs w:val="48"/>
    </w:rPr>
  </w:style>
  <w:style w:type="table" w:customStyle="1" w:styleId="a">
    <w:basedOn w:val="TableNormal"/>
    <w:rsid w:val="00175A6F"/>
    <w:tblPr>
      <w:tblStyleRowBandSize w:val="1"/>
      <w:tblStyleColBandSize w:val="1"/>
      <w:tblCellMar>
        <w:left w:w="115" w:type="dxa"/>
        <w:right w:w="115" w:type="dxa"/>
      </w:tblCellMar>
    </w:tblPr>
  </w:style>
  <w:style w:type="paragraph" w:styleId="BodyText2">
    <w:name w:val="Body Text 2"/>
    <w:basedOn w:val="Normal"/>
    <w:link w:val="BodyText2Char"/>
    <w:semiHidden/>
    <w:rsid w:val="00955924"/>
    <w:pPr>
      <w:spacing w:after="0" w:line="360" w:lineRule="auto"/>
      <w:jc w:val="both"/>
    </w:pPr>
    <w:rPr>
      <w:rFonts w:ascii="Verdana" w:hAnsi="Verdana"/>
      <w:bCs w:val="0"/>
      <w:sz w:val="20"/>
      <w:szCs w:val="20"/>
    </w:rPr>
  </w:style>
  <w:style w:type="character" w:customStyle="1" w:styleId="BodyText2Char">
    <w:name w:val="Body Text 2 Char"/>
    <w:basedOn w:val="DefaultParagraphFont"/>
    <w:link w:val="BodyText2"/>
    <w:semiHidden/>
    <w:rsid w:val="00955924"/>
    <w:rPr>
      <w:rFonts w:ascii="Verdana" w:hAnsi="Verdana"/>
      <w:sz w:val="20"/>
      <w:szCs w:val="20"/>
    </w:rPr>
  </w:style>
  <w:style w:type="table" w:styleId="GridTable6Colorful-Accent2">
    <w:name w:val="Grid Table 6 Colorful Accent 2"/>
    <w:basedOn w:val="TableNormal"/>
    <w:uiPriority w:val="51"/>
    <w:rsid w:val="00F3347A"/>
    <w:pPr>
      <w:spacing w:after="0" w:line="240" w:lineRule="auto"/>
    </w:pPr>
    <w:rPr>
      <w:rFonts w:asciiTheme="minorHAnsi" w:eastAsiaTheme="minorHAnsi" w:hAnsiTheme="minorHAnsi" w:cstheme="minorBidi"/>
      <w:color w:val="943634" w:themeColor="accent2" w:themeShade="BF"/>
      <w:kern w:val="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PlainTable1">
    <w:name w:val="Plain Table 1"/>
    <w:basedOn w:val="TableNormal"/>
    <w:uiPriority w:val="41"/>
    <w:rsid w:val="006C27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6C27B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
    <w:name w:val="Grid Table 1 Light"/>
    <w:basedOn w:val="TableNormal"/>
    <w:uiPriority w:val="46"/>
    <w:rsid w:val="00AC2A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52235"/>
    <w:rPr>
      <w:color w:val="0000FF" w:themeColor="hyperlink"/>
      <w:u w:val="single"/>
    </w:rPr>
  </w:style>
  <w:style w:type="table" w:styleId="GridTable4-Accent2">
    <w:name w:val="Grid Table 4 Accent 2"/>
    <w:basedOn w:val="TableNormal"/>
    <w:uiPriority w:val="49"/>
    <w:rsid w:val="00952235"/>
    <w:pPr>
      <w:spacing w:after="0" w:line="240" w:lineRule="auto"/>
    </w:pPr>
    <w:rPr>
      <w:rFonts w:asciiTheme="minorHAnsi" w:eastAsiaTheme="minorHAnsi" w:hAnsiTheme="minorHAnsi" w:cstheme="minorBidi"/>
      <w:kern w:val="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
    <w:name w:val="Grid Table 5 Dark Accent 2"/>
    <w:basedOn w:val="TableNormal"/>
    <w:uiPriority w:val="50"/>
    <w:rsid w:val="006C5345"/>
    <w:pPr>
      <w:spacing w:after="0" w:line="240" w:lineRule="auto"/>
    </w:pPr>
    <w:rPr>
      <w:rFonts w:asciiTheme="minorHAnsi" w:eastAsiaTheme="minorHAnsi" w:hAnsiTheme="minorHAnsi" w:cstheme="minorBidi"/>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01">
      <w:bodyDiv w:val="1"/>
      <w:marLeft w:val="0"/>
      <w:marRight w:val="0"/>
      <w:marTop w:val="0"/>
      <w:marBottom w:val="0"/>
      <w:divBdr>
        <w:top w:val="none" w:sz="0" w:space="0" w:color="auto"/>
        <w:left w:val="none" w:sz="0" w:space="0" w:color="auto"/>
        <w:bottom w:val="none" w:sz="0" w:space="0" w:color="auto"/>
        <w:right w:val="none" w:sz="0" w:space="0" w:color="auto"/>
      </w:divBdr>
      <w:divsChild>
        <w:div w:id="198353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22966">
      <w:bodyDiv w:val="1"/>
      <w:marLeft w:val="0"/>
      <w:marRight w:val="0"/>
      <w:marTop w:val="0"/>
      <w:marBottom w:val="0"/>
      <w:divBdr>
        <w:top w:val="none" w:sz="0" w:space="0" w:color="auto"/>
        <w:left w:val="none" w:sz="0" w:space="0" w:color="auto"/>
        <w:bottom w:val="none" w:sz="0" w:space="0" w:color="auto"/>
        <w:right w:val="none" w:sz="0" w:space="0" w:color="auto"/>
      </w:divBdr>
    </w:div>
    <w:div w:id="131019297">
      <w:bodyDiv w:val="1"/>
      <w:marLeft w:val="0"/>
      <w:marRight w:val="0"/>
      <w:marTop w:val="0"/>
      <w:marBottom w:val="0"/>
      <w:divBdr>
        <w:top w:val="none" w:sz="0" w:space="0" w:color="auto"/>
        <w:left w:val="none" w:sz="0" w:space="0" w:color="auto"/>
        <w:bottom w:val="none" w:sz="0" w:space="0" w:color="auto"/>
        <w:right w:val="none" w:sz="0" w:space="0" w:color="auto"/>
      </w:divBdr>
      <w:divsChild>
        <w:div w:id="10449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1362">
      <w:bodyDiv w:val="1"/>
      <w:marLeft w:val="0"/>
      <w:marRight w:val="0"/>
      <w:marTop w:val="0"/>
      <w:marBottom w:val="0"/>
      <w:divBdr>
        <w:top w:val="none" w:sz="0" w:space="0" w:color="auto"/>
        <w:left w:val="none" w:sz="0" w:space="0" w:color="auto"/>
        <w:bottom w:val="none" w:sz="0" w:space="0" w:color="auto"/>
        <w:right w:val="none" w:sz="0" w:space="0" w:color="auto"/>
      </w:divBdr>
    </w:div>
    <w:div w:id="177428492">
      <w:bodyDiv w:val="1"/>
      <w:marLeft w:val="0"/>
      <w:marRight w:val="0"/>
      <w:marTop w:val="0"/>
      <w:marBottom w:val="0"/>
      <w:divBdr>
        <w:top w:val="none" w:sz="0" w:space="0" w:color="auto"/>
        <w:left w:val="none" w:sz="0" w:space="0" w:color="auto"/>
        <w:bottom w:val="none" w:sz="0" w:space="0" w:color="auto"/>
        <w:right w:val="none" w:sz="0" w:space="0" w:color="auto"/>
      </w:divBdr>
    </w:div>
    <w:div w:id="185020253">
      <w:bodyDiv w:val="1"/>
      <w:marLeft w:val="0"/>
      <w:marRight w:val="0"/>
      <w:marTop w:val="0"/>
      <w:marBottom w:val="0"/>
      <w:divBdr>
        <w:top w:val="none" w:sz="0" w:space="0" w:color="auto"/>
        <w:left w:val="none" w:sz="0" w:space="0" w:color="auto"/>
        <w:bottom w:val="none" w:sz="0" w:space="0" w:color="auto"/>
        <w:right w:val="none" w:sz="0" w:space="0" w:color="auto"/>
      </w:divBdr>
    </w:div>
    <w:div w:id="224223264">
      <w:bodyDiv w:val="1"/>
      <w:marLeft w:val="0"/>
      <w:marRight w:val="0"/>
      <w:marTop w:val="0"/>
      <w:marBottom w:val="0"/>
      <w:divBdr>
        <w:top w:val="none" w:sz="0" w:space="0" w:color="auto"/>
        <w:left w:val="none" w:sz="0" w:space="0" w:color="auto"/>
        <w:bottom w:val="none" w:sz="0" w:space="0" w:color="auto"/>
        <w:right w:val="none" w:sz="0" w:space="0" w:color="auto"/>
      </w:divBdr>
      <w:divsChild>
        <w:div w:id="1436746673">
          <w:marLeft w:val="0"/>
          <w:marRight w:val="0"/>
          <w:marTop w:val="100"/>
          <w:marBottom w:val="100"/>
          <w:divBdr>
            <w:top w:val="none" w:sz="0" w:space="0" w:color="auto"/>
            <w:left w:val="none" w:sz="0" w:space="0" w:color="auto"/>
            <w:bottom w:val="none" w:sz="0" w:space="0" w:color="auto"/>
            <w:right w:val="none" w:sz="0" w:space="0" w:color="auto"/>
          </w:divBdr>
          <w:divsChild>
            <w:div w:id="272446837">
              <w:marLeft w:val="0"/>
              <w:marRight w:val="0"/>
              <w:marTop w:val="0"/>
              <w:marBottom w:val="0"/>
              <w:divBdr>
                <w:top w:val="none" w:sz="0" w:space="0" w:color="auto"/>
                <w:left w:val="none" w:sz="0" w:space="0" w:color="auto"/>
                <w:bottom w:val="none" w:sz="0" w:space="0" w:color="auto"/>
                <w:right w:val="none" w:sz="0" w:space="0" w:color="auto"/>
              </w:divBdr>
              <w:divsChild>
                <w:div w:id="10378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7061">
      <w:bodyDiv w:val="1"/>
      <w:marLeft w:val="0"/>
      <w:marRight w:val="0"/>
      <w:marTop w:val="0"/>
      <w:marBottom w:val="0"/>
      <w:divBdr>
        <w:top w:val="none" w:sz="0" w:space="0" w:color="auto"/>
        <w:left w:val="none" w:sz="0" w:space="0" w:color="auto"/>
        <w:bottom w:val="none" w:sz="0" w:space="0" w:color="auto"/>
        <w:right w:val="none" w:sz="0" w:space="0" w:color="auto"/>
      </w:divBdr>
    </w:div>
    <w:div w:id="274676365">
      <w:bodyDiv w:val="1"/>
      <w:marLeft w:val="0"/>
      <w:marRight w:val="0"/>
      <w:marTop w:val="0"/>
      <w:marBottom w:val="0"/>
      <w:divBdr>
        <w:top w:val="none" w:sz="0" w:space="0" w:color="auto"/>
        <w:left w:val="none" w:sz="0" w:space="0" w:color="auto"/>
        <w:bottom w:val="none" w:sz="0" w:space="0" w:color="auto"/>
        <w:right w:val="none" w:sz="0" w:space="0" w:color="auto"/>
      </w:divBdr>
    </w:div>
    <w:div w:id="283074070">
      <w:bodyDiv w:val="1"/>
      <w:marLeft w:val="0"/>
      <w:marRight w:val="0"/>
      <w:marTop w:val="0"/>
      <w:marBottom w:val="0"/>
      <w:divBdr>
        <w:top w:val="none" w:sz="0" w:space="0" w:color="auto"/>
        <w:left w:val="none" w:sz="0" w:space="0" w:color="auto"/>
        <w:bottom w:val="none" w:sz="0" w:space="0" w:color="auto"/>
        <w:right w:val="none" w:sz="0" w:space="0" w:color="auto"/>
      </w:divBdr>
    </w:div>
    <w:div w:id="309604240">
      <w:bodyDiv w:val="1"/>
      <w:marLeft w:val="0"/>
      <w:marRight w:val="0"/>
      <w:marTop w:val="0"/>
      <w:marBottom w:val="0"/>
      <w:divBdr>
        <w:top w:val="none" w:sz="0" w:space="0" w:color="auto"/>
        <w:left w:val="none" w:sz="0" w:space="0" w:color="auto"/>
        <w:bottom w:val="none" w:sz="0" w:space="0" w:color="auto"/>
        <w:right w:val="none" w:sz="0" w:space="0" w:color="auto"/>
      </w:divBdr>
    </w:div>
    <w:div w:id="328213160">
      <w:bodyDiv w:val="1"/>
      <w:marLeft w:val="0"/>
      <w:marRight w:val="0"/>
      <w:marTop w:val="0"/>
      <w:marBottom w:val="0"/>
      <w:divBdr>
        <w:top w:val="none" w:sz="0" w:space="0" w:color="auto"/>
        <w:left w:val="none" w:sz="0" w:space="0" w:color="auto"/>
        <w:bottom w:val="none" w:sz="0" w:space="0" w:color="auto"/>
        <w:right w:val="none" w:sz="0" w:space="0" w:color="auto"/>
      </w:divBdr>
    </w:div>
    <w:div w:id="528186446">
      <w:bodyDiv w:val="1"/>
      <w:marLeft w:val="0"/>
      <w:marRight w:val="0"/>
      <w:marTop w:val="0"/>
      <w:marBottom w:val="0"/>
      <w:divBdr>
        <w:top w:val="none" w:sz="0" w:space="0" w:color="auto"/>
        <w:left w:val="none" w:sz="0" w:space="0" w:color="auto"/>
        <w:bottom w:val="none" w:sz="0" w:space="0" w:color="auto"/>
        <w:right w:val="none" w:sz="0" w:space="0" w:color="auto"/>
      </w:divBdr>
    </w:div>
    <w:div w:id="542669786">
      <w:bodyDiv w:val="1"/>
      <w:marLeft w:val="0"/>
      <w:marRight w:val="0"/>
      <w:marTop w:val="0"/>
      <w:marBottom w:val="0"/>
      <w:divBdr>
        <w:top w:val="none" w:sz="0" w:space="0" w:color="auto"/>
        <w:left w:val="none" w:sz="0" w:space="0" w:color="auto"/>
        <w:bottom w:val="none" w:sz="0" w:space="0" w:color="auto"/>
        <w:right w:val="none" w:sz="0" w:space="0" w:color="auto"/>
      </w:divBdr>
    </w:div>
    <w:div w:id="592591753">
      <w:bodyDiv w:val="1"/>
      <w:marLeft w:val="0"/>
      <w:marRight w:val="0"/>
      <w:marTop w:val="0"/>
      <w:marBottom w:val="0"/>
      <w:divBdr>
        <w:top w:val="none" w:sz="0" w:space="0" w:color="auto"/>
        <w:left w:val="none" w:sz="0" w:space="0" w:color="auto"/>
        <w:bottom w:val="none" w:sz="0" w:space="0" w:color="auto"/>
        <w:right w:val="none" w:sz="0" w:space="0" w:color="auto"/>
      </w:divBdr>
    </w:div>
    <w:div w:id="681204139">
      <w:bodyDiv w:val="1"/>
      <w:marLeft w:val="0"/>
      <w:marRight w:val="0"/>
      <w:marTop w:val="0"/>
      <w:marBottom w:val="0"/>
      <w:divBdr>
        <w:top w:val="none" w:sz="0" w:space="0" w:color="auto"/>
        <w:left w:val="none" w:sz="0" w:space="0" w:color="auto"/>
        <w:bottom w:val="none" w:sz="0" w:space="0" w:color="auto"/>
        <w:right w:val="none" w:sz="0" w:space="0" w:color="auto"/>
      </w:divBdr>
    </w:div>
    <w:div w:id="828910467">
      <w:bodyDiv w:val="1"/>
      <w:marLeft w:val="0"/>
      <w:marRight w:val="0"/>
      <w:marTop w:val="0"/>
      <w:marBottom w:val="0"/>
      <w:divBdr>
        <w:top w:val="none" w:sz="0" w:space="0" w:color="auto"/>
        <w:left w:val="none" w:sz="0" w:space="0" w:color="auto"/>
        <w:bottom w:val="none" w:sz="0" w:space="0" w:color="auto"/>
        <w:right w:val="none" w:sz="0" w:space="0" w:color="auto"/>
      </w:divBdr>
    </w:div>
    <w:div w:id="896553951">
      <w:bodyDiv w:val="1"/>
      <w:marLeft w:val="0"/>
      <w:marRight w:val="0"/>
      <w:marTop w:val="0"/>
      <w:marBottom w:val="0"/>
      <w:divBdr>
        <w:top w:val="none" w:sz="0" w:space="0" w:color="auto"/>
        <w:left w:val="none" w:sz="0" w:space="0" w:color="auto"/>
        <w:bottom w:val="none" w:sz="0" w:space="0" w:color="auto"/>
        <w:right w:val="none" w:sz="0" w:space="0" w:color="auto"/>
      </w:divBdr>
    </w:div>
    <w:div w:id="1066997811">
      <w:bodyDiv w:val="1"/>
      <w:marLeft w:val="0"/>
      <w:marRight w:val="0"/>
      <w:marTop w:val="0"/>
      <w:marBottom w:val="0"/>
      <w:divBdr>
        <w:top w:val="none" w:sz="0" w:space="0" w:color="auto"/>
        <w:left w:val="none" w:sz="0" w:space="0" w:color="auto"/>
        <w:bottom w:val="none" w:sz="0" w:space="0" w:color="auto"/>
        <w:right w:val="none" w:sz="0" w:space="0" w:color="auto"/>
      </w:divBdr>
    </w:div>
    <w:div w:id="1071654533">
      <w:bodyDiv w:val="1"/>
      <w:marLeft w:val="0"/>
      <w:marRight w:val="0"/>
      <w:marTop w:val="0"/>
      <w:marBottom w:val="0"/>
      <w:divBdr>
        <w:top w:val="none" w:sz="0" w:space="0" w:color="auto"/>
        <w:left w:val="none" w:sz="0" w:space="0" w:color="auto"/>
        <w:bottom w:val="none" w:sz="0" w:space="0" w:color="auto"/>
        <w:right w:val="none" w:sz="0" w:space="0" w:color="auto"/>
      </w:divBdr>
    </w:div>
    <w:div w:id="1085808081">
      <w:bodyDiv w:val="1"/>
      <w:marLeft w:val="0"/>
      <w:marRight w:val="0"/>
      <w:marTop w:val="0"/>
      <w:marBottom w:val="0"/>
      <w:divBdr>
        <w:top w:val="none" w:sz="0" w:space="0" w:color="auto"/>
        <w:left w:val="none" w:sz="0" w:space="0" w:color="auto"/>
        <w:bottom w:val="none" w:sz="0" w:space="0" w:color="auto"/>
        <w:right w:val="none" w:sz="0" w:space="0" w:color="auto"/>
      </w:divBdr>
    </w:div>
    <w:div w:id="1155683057">
      <w:bodyDiv w:val="1"/>
      <w:marLeft w:val="0"/>
      <w:marRight w:val="0"/>
      <w:marTop w:val="0"/>
      <w:marBottom w:val="0"/>
      <w:divBdr>
        <w:top w:val="none" w:sz="0" w:space="0" w:color="auto"/>
        <w:left w:val="none" w:sz="0" w:space="0" w:color="auto"/>
        <w:bottom w:val="none" w:sz="0" w:space="0" w:color="auto"/>
        <w:right w:val="none" w:sz="0" w:space="0" w:color="auto"/>
      </w:divBdr>
    </w:div>
    <w:div w:id="1261796269">
      <w:bodyDiv w:val="1"/>
      <w:marLeft w:val="0"/>
      <w:marRight w:val="0"/>
      <w:marTop w:val="0"/>
      <w:marBottom w:val="0"/>
      <w:divBdr>
        <w:top w:val="none" w:sz="0" w:space="0" w:color="auto"/>
        <w:left w:val="none" w:sz="0" w:space="0" w:color="auto"/>
        <w:bottom w:val="none" w:sz="0" w:space="0" w:color="auto"/>
        <w:right w:val="none" w:sz="0" w:space="0" w:color="auto"/>
      </w:divBdr>
    </w:div>
    <w:div w:id="1299186665">
      <w:bodyDiv w:val="1"/>
      <w:marLeft w:val="0"/>
      <w:marRight w:val="0"/>
      <w:marTop w:val="0"/>
      <w:marBottom w:val="0"/>
      <w:divBdr>
        <w:top w:val="none" w:sz="0" w:space="0" w:color="auto"/>
        <w:left w:val="none" w:sz="0" w:space="0" w:color="auto"/>
        <w:bottom w:val="none" w:sz="0" w:space="0" w:color="auto"/>
        <w:right w:val="none" w:sz="0" w:space="0" w:color="auto"/>
      </w:divBdr>
    </w:div>
    <w:div w:id="1328363074">
      <w:bodyDiv w:val="1"/>
      <w:marLeft w:val="0"/>
      <w:marRight w:val="0"/>
      <w:marTop w:val="0"/>
      <w:marBottom w:val="0"/>
      <w:divBdr>
        <w:top w:val="none" w:sz="0" w:space="0" w:color="auto"/>
        <w:left w:val="none" w:sz="0" w:space="0" w:color="auto"/>
        <w:bottom w:val="none" w:sz="0" w:space="0" w:color="auto"/>
        <w:right w:val="none" w:sz="0" w:space="0" w:color="auto"/>
      </w:divBdr>
    </w:div>
    <w:div w:id="1388063733">
      <w:bodyDiv w:val="1"/>
      <w:marLeft w:val="0"/>
      <w:marRight w:val="0"/>
      <w:marTop w:val="0"/>
      <w:marBottom w:val="0"/>
      <w:divBdr>
        <w:top w:val="none" w:sz="0" w:space="0" w:color="auto"/>
        <w:left w:val="none" w:sz="0" w:space="0" w:color="auto"/>
        <w:bottom w:val="none" w:sz="0" w:space="0" w:color="auto"/>
        <w:right w:val="none" w:sz="0" w:space="0" w:color="auto"/>
      </w:divBdr>
    </w:div>
    <w:div w:id="1429081634">
      <w:bodyDiv w:val="1"/>
      <w:marLeft w:val="0"/>
      <w:marRight w:val="0"/>
      <w:marTop w:val="0"/>
      <w:marBottom w:val="0"/>
      <w:divBdr>
        <w:top w:val="none" w:sz="0" w:space="0" w:color="auto"/>
        <w:left w:val="none" w:sz="0" w:space="0" w:color="auto"/>
        <w:bottom w:val="none" w:sz="0" w:space="0" w:color="auto"/>
        <w:right w:val="none" w:sz="0" w:space="0" w:color="auto"/>
      </w:divBdr>
    </w:div>
    <w:div w:id="1459489401">
      <w:bodyDiv w:val="1"/>
      <w:marLeft w:val="0"/>
      <w:marRight w:val="0"/>
      <w:marTop w:val="0"/>
      <w:marBottom w:val="0"/>
      <w:divBdr>
        <w:top w:val="none" w:sz="0" w:space="0" w:color="auto"/>
        <w:left w:val="none" w:sz="0" w:space="0" w:color="auto"/>
        <w:bottom w:val="none" w:sz="0" w:space="0" w:color="auto"/>
        <w:right w:val="none" w:sz="0" w:space="0" w:color="auto"/>
      </w:divBdr>
    </w:div>
    <w:div w:id="1508522305">
      <w:bodyDiv w:val="1"/>
      <w:marLeft w:val="0"/>
      <w:marRight w:val="0"/>
      <w:marTop w:val="0"/>
      <w:marBottom w:val="0"/>
      <w:divBdr>
        <w:top w:val="none" w:sz="0" w:space="0" w:color="auto"/>
        <w:left w:val="none" w:sz="0" w:space="0" w:color="auto"/>
        <w:bottom w:val="none" w:sz="0" w:space="0" w:color="auto"/>
        <w:right w:val="none" w:sz="0" w:space="0" w:color="auto"/>
      </w:divBdr>
    </w:div>
    <w:div w:id="1610746542">
      <w:bodyDiv w:val="1"/>
      <w:marLeft w:val="0"/>
      <w:marRight w:val="0"/>
      <w:marTop w:val="0"/>
      <w:marBottom w:val="0"/>
      <w:divBdr>
        <w:top w:val="none" w:sz="0" w:space="0" w:color="auto"/>
        <w:left w:val="none" w:sz="0" w:space="0" w:color="auto"/>
        <w:bottom w:val="none" w:sz="0" w:space="0" w:color="auto"/>
        <w:right w:val="none" w:sz="0" w:space="0" w:color="auto"/>
      </w:divBdr>
    </w:div>
    <w:div w:id="1649090397">
      <w:bodyDiv w:val="1"/>
      <w:marLeft w:val="0"/>
      <w:marRight w:val="0"/>
      <w:marTop w:val="0"/>
      <w:marBottom w:val="0"/>
      <w:divBdr>
        <w:top w:val="none" w:sz="0" w:space="0" w:color="auto"/>
        <w:left w:val="none" w:sz="0" w:space="0" w:color="auto"/>
        <w:bottom w:val="none" w:sz="0" w:space="0" w:color="auto"/>
        <w:right w:val="none" w:sz="0" w:space="0" w:color="auto"/>
      </w:divBdr>
    </w:div>
    <w:div w:id="1683431384">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94708345">
      <w:bodyDiv w:val="1"/>
      <w:marLeft w:val="0"/>
      <w:marRight w:val="0"/>
      <w:marTop w:val="0"/>
      <w:marBottom w:val="0"/>
      <w:divBdr>
        <w:top w:val="none" w:sz="0" w:space="0" w:color="auto"/>
        <w:left w:val="none" w:sz="0" w:space="0" w:color="auto"/>
        <w:bottom w:val="none" w:sz="0" w:space="0" w:color="auto"/>
        <w:right w:val="none" w:sz="0" w:space="0" w:color="auto"/>
      </w:divBdr>
    </w:div>
    <w:div w:id="1814521859">
      <w:bodyDiv w:val="1"/>
      <w:marLeft w:val="0"/>
      <w:marRight w:val="0"/>
      <w:marTop w:val="0"/>
      <w:marBottom w:val="0"/>
      <w:divBdr>
        <w:top w:val="none" w:sz="0" w:space="0" w:color="auto"/>
        <w:left w:val="none" w:sz="0" w:space="0" w:color="auto"/>
        <w:bottom w:val="none" w:sz="0" w:space="0" w:color="auto"/>
        <w:right w:val="none" w:sz="0" w:space="0" w:color="auto"/>
      </w:divBdr>
    </w:div>
    <w:div w:id="1964775235">
      <w:bodyDiv w:val="1"/>
      <w:marLeft w:val="0"/>
      <w:marRight w:val="0"/>
      <w:marTop w:val="0"/>
      <w:marBottom w:val="0"/>
      <w:divBdr>
        <w:top w:val="none" w:sz="0" w:space="0" w:color="auto"/>
        <w:left w:val="none" w:sz="0" w:space="0" w:color="auto"/>
        <w:bottom w:val="none" w:sz="0" w:space="0" w:color="auto"/>
        <w:right w:val="none" w:sz="0" w:space="0" w:color="auto"/>
      </w:divBdr>
    </w:div>
    <w:div w:id="1967197471">
      <w:bodyDiv w:val="1"/>
      <w:marLeft w:val="0"/>
      <w:marRight w:val="0"/>
      <w:marTop w:val="0"/>
      <w:marBottom w:val="0"/>
      <w:divBdr>
        <w:top w:val="none" w:sz="0" w:space="0" w:color="auto"/>
        <w:left w:val="none" w:sz="0" w:space="0" w:color="auto"/>
        <w:bottom w:val="none" w:sz="0" w:space="0" w:color="auto"/>
        <w:right w:val="none" w:sz="0" w:space="0" w:color="auto"/>
      </w:divBdr>
    </w:div>
    <w:div w:id="2058510861">
      <w:bodyDiv w:val="1"/>
      <w:marLeft w:val="0"/>
      <w:marRight w:val="0"/>
      <w:marTop w:val="0"/>
      <w:marBottom w:val="0"/>
      <w:divBdr>
        <w:top w:val="none" w:sz="0" w:space="0" w:color="auto"/>
        <w:left w:val="none" w:sz="0" w:space="0" w:color="auto"/>
        <w:bottom w:val="none" w:sz="0" w:space="0" w:color="auto"/>
        <w:right w:val="none" w:sz="0" w:space="0" w:color="auto"/>
      </w:divBdr>
    </w:div>
    <w:div w:id="2074962173">
      <w:bodyDiv w:val="1"/>
      <w:marLeft w:val="0"/>
      <w:marRight w:val="0"/>
      <w:marTop w:val="0"/>
      <w:marBottom w:val="0"/>
      <w:divBdr>
        <w:top w:val="none" w:sz="0" w:space="0" w:color="auto"/>
        <w:left w:val="none" w:sz="0" w:space="0" w:color="auto"/>
        <w:bottom w:val="none" w:sz="0" w:space="0" w:color="auto"/>
        <w:right w:val="none" w:sz="0" w:space="0" w:color="auto"/>
      </w:divBdr>
    </w:div>
    <w:div w:id="2080053927">
      <w:bodyDiv w:val="1"/>
      <w:marLeft w:val="0"/>
      <w:marRight w:val="0"/>
      <w:marTop w:val="0"/>
      <w:marBottom w:val="0"/>
      <w:divBdr>
        <w:top w:val="none" w:sz="0" w:space="0" w:color="auto"/>
        <w:left w:val="none" w:sz="0" w:space="0" w:color="auto"/>
        <w:bottom w:val="none" w:sz="0" w:space="0" w:color="auto"/>
        <w:right w:val="none" w:sz="0" w:space="0" w:color="auto"/>
      </w:divBdr>
    </w:div>
    <w:div w:id="2109425329">
      <w:bodyDiv w:val="1"/>
      <w:marLeft w:val="0"/>
      <w:marRight w:val="0"/>
      <w:marTop w:val="0"/>
      <w:marBottom w:val="0"/>
      <w:divBdr>
        <w:top w:val="none" w:sz="0" w:space="0" w:color="auto"/>
        <w:left w:val="none" w:sz="0" w:space="0" w:color="auto"/>
        <w:bottom w:val="none" w:sz="0" w:space="0" w:color="auto"/>
        <w:right w:val="none" w:sz="0" w:space="0" w:color="auto"/>
      </w:divBdr>
    </w:div>
    <w:div w:id="2131391851">
      <w:bodyDiv w:val="1"/>
      <w:marLeft w:val="0"/>
      <w:marRight w:val="0"/>
      <w:marTop w:val="0"/>
      <w:marBottom w:val="0"/>
      <w:divBdr>
        <w:top w:val="none" w:sz="0" w:space="0" w:color="auto"/>
        <w:left w:val="none" w:sz="0" w:space="0" w:color="auto"/>
        <w:bottom w:val="none" w:sz="0" w:space="0" w:color="auto"/>
        <w:right w:val="none" w:sz="0" w:space="0" w:color="auto"/>
      </w:divBdr>
      <w:divsChild>
        <w:div w:id="837305136">
          <w:marLeft w:val="0"/>
          <w:marRight w:val="0"/>
          <w:marTop w:val="100"/>
          <w:marBottom w:val="100"/>
          <w:divBdr>
            <w:top w:val="none" w:sz="0" w:space="0" w:color="auto"/>
            <w:left w:val="none" w:sz="0" w:space="0" w:color="auto"/>
            <w:bottom w:val="none" w:sz="0" w:space="0" w:color="auto"/>
            <w:right w:val="none" w:sz="0" w:space="0" w:color="auto"/>
          </w:divBdr>
          <w:divsChild>
            <w:div w:id="1684283078">
              <w:marLeft w:val="0"/>
              <w:marRight w:val="0"/>
              <w:marTop w:val="0"/>
              <w:marBottom w:val="0"/>
              <w:divBdr>
                <w:top w:val="none" w:sz="0" w:space="0" w:color="auto"/>
                <w:left w:val="none" w:sz="0" w:space="0" w:color="auto"/>
                <w:bottom w:val="none" w:sz="0" w:space="0" w:color="auto"/>
                <w:right w:val="none" w:sz="0" w:space="0" w:color="auto"/>
              </w:divBdr>
              <w:divsChild>
                <w:div w:id="12743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rketresearchfuture.com/reports/air-quality-monitoring-market-8859" TargetMode="External"/><Relationship Id="rId18" Type="http://schemas.openxmlformats.org/officeDocument/2006/relationships/hyperlink" Target="https://corporatefinanceinstitute.com/resources/management/serviceable-obtainable-market-s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flat6labs.com/insights" TargetMode="External"/><Relationship Id="rId7" Type="http://schemas.openxmlformats.org/officeDocument/2006/relationships/footnotes" Target="footnotes.xml"/><Relationship Id="rId12" Type="http://schemas.openxmlformats.org/officeDocument/2006/relationships/hyperlink" Target="https://tradingeconomics.com/matrix" TargetMode="External"/><Relationship Id="rId17" Type="http://schemas.openxmlformats.org/officeDocument/2006/relationships/hyperlink" Target="https://www.yesware.com/blog/tam-sam-s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ats.gov.sa/documents/20117/1400941/Land+Transport+Statistics+Publication+2023-AR.pdf/13db7d19-3c52-7f39-c46a-0193f57174e1?t=17243115864153" TargetMode="External"/><Relationship Id="rId20" Type="http://schemas.openxmlformats.org/officeDocument/2006/relationships/hyperlink" Target="https://stv.vc/insights/startup-valuation-me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tats.gov.sa/web/guest/w/%D8%A7%D9%84%D8%B3%D9%83%D8%A7%D9%86?category=127420&amp;tab=436327" TargetMode="External"/><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hyperlink" Target="https://magnitt.com/research/saudi-arabia-venture-investment-report-202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rporatefinanceinstitute.com/resources/management/total-addressable-market-tam/" TargetMode="External"/><Relationship Id="rId22" Type="http://schemas.openxmlformats.org/officeDocument/2006/relationships/hyperlink" Target="https://www.gulftalent.com/saudi-arabia/sala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5f10jaVpd7KnfkRXQHaBEVgmkJw==">AMUW2mXP5RWxBF2FLOn0QZkS2QFWDivPrAIQAZVK4dfEkSzFtV2ivf0QowQcj8PE3ZS3n5DFhRAicxf4tOiydIRHU/G6DTi35CDmyXw16uiP9Ww7HYClM0Q=</go:docsCustomData>
</go:gDocsCustomXmlDataStorage>
</file>

<file path=customXml/itemProps1.xml><?xml version="1.0" encoding="utf-8"?>
<ds:datastoreItem xmlns:ds="http://schemas.openxmlformats.org/officeDocument/2006/customXml" ds:itemID="{7D2C8055-E4ED-4BDA-93C3-BE260F56A5F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31</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44880</CharactersWithSpaces>
  <SharedDoc>false</SharedDoc>
  <HLinks>
    <vt:vector size="12" baseType="variant">
      <vt:variant>
        <vt:i4>6422634</vt:i4>
      </vt:variant>
      <vt:variant>
        <vt:i4>9</vt:i4>
      </vt:variant>
      <vt:variant>
        <vt:i4>0</vt:i4>
      </vt:variant>
      <vt:variant>
        <vt:i4>5</vt:i4>
      </vt:variant>
      <vt:variant>
        <vt:lpwstr>https://www.marketresearchfuture.com/reports/air-quality-monitoring-market-8859</vt:lpwstr>
      </vt:variant>
      <vt:variant>
        <vt:lpwstr/>
      </vt:variant>
      <vt:variant>
        <vt:i4>6815781</vt:i4>
      </vt:variant>
      <vt:variant>
        <vt:i4>6</vt:i4>
      </vt:variant>
      <vt:variant>
        <vt:i4>0</vt:i4>
      </vt:variant>
      <vt:variant>
        <vt:i4>5</vt:i4>
      </vt:variant>
      <vt:variant>
        <vt:lpwstr>https://tradingeconomics.com/matrix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Gold</dc:creator>
  <cp:keywords/>
  <cp:lastModifiedBy>عائشه السقاف ID 443203061</cp:lastModifiedBy>
  <cp:revision>3</cp:revision>
  <dcterms:created xsi:type="dcterms:W3CDTF">2025-04-29T18:35:00Z</dcterms:created>
  <dcterms:modified xsi:type="dcterms:W3CDTF">2025-04-29T20:54:00Z</dcterms:modified>
</cp:coreProperties>
</file>