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6"/>
        <w:gridCol w:w="7284"/>
      </w:tblGrid>
      <w:tr w:rsidR="00BD0709" w:rsidTr="00BD0709"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0709" w:rsidRDefault="00BD0709" w:rsidP="00DE4C12">
            <w:pPr>
              <w:spacing w:before="240" w:line="288" w:lineRule="auto"/>
              <w:rPr>
                <w:rFonts w:ascii="Vafle VUT" w:hAnsi="Vafle VUT"/>
              </w:rPr>
            </w:pP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BD0709" w:rsidRDefault="00BD0709" w:rsidP="00DE4C12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BD0709" w:rsidTr="00DE4C12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D0709" w:rsidRDefault="00BD0709" w:rsidP="00DE4C12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</w:tbl>
    <w:p w:rsidR="00BD0709" w:rsidRPr="0064310B" w:rsidRDefault="00BD0709" w:rsidP="00BD0709">
      <w:pPr>
        <w:jc w:val="center"/>
        <w:rPr>
          <w:rFonts w:ascii="Arial" w:eastAsia="Times New Roman" w:hAnsi="Arial" w:cs="Arial"/>
          <w:b/>
          <w:sz w:val="36"/>
          <w:szCs w:val="36"/>
          <w:lang w:eastAsia="cs-CZ"/>
        </w:rPr>
      </w:pPr>
      <w:r w:rsidRPr="0064310B">
        <w:rPr>
          <w:rFonts w:eastAsia="Times New Roman" w:cs="Arial"/>
          <w:b/>
          <w:sz w:val="36"/>
          <w:szCs w:val="36"/>
          <w:lang w:eastAsia="cs-CZ"/>
        </w:rPr>
        <w:t>Technická zpráva</w:t>
      </w:r>
    </w:p>
    <w:p w:rsidR="0064310B" w:rsidRDefault="00BD0709" w:rsidP="0064310B">
      <w:pPr>
        <w:spacing w:after="1200"/>
        <w:jc w:val="center"/>
        <w:rPr>
          <w:rFonts w:ascii="Arial" w:eastAsia="Times New Roman" w:hAnsi="Arial" w:cs="Arial"/>
          <w:b/>
          <w:sz w:val="32"/>
          <w:szCs w:val="32"/>
          <w:lang w:val="en-GB" w:eastAsia="cs-CZ"/>
        </w:rPr>
      </w:pPr>
      <w:r w:rsidRPr="0064310B">
        <w:rPr>
          <w:rFonts w:ascii="Arial" w:eastAsia="Times New Roman" w:hAnsi="Arial" w:cs="Arial"/>
          <w:b/>
          <w:sz w:val="32"/>
          <w:szCs w:val="32"/>
          <w:lang w:eastAsia="cs-CZ"/>
        </w:rPr>
        <w:t xml:space="preserve">Analýza a interpretace biologických dat </w:t>
      </w:r>
      <w:r w:rsidRPr="0064310B">
        <w:rPr>
          <w:rFonts w:ascii="Arial" w:eastAsia="Times New Roman" w:hAnsi="Arial" w:cs="Arial"/>
          <w:b/>
          <w:sz w:val="32"/>
          <w:szCs w:val="32"/>
          <w:lang w:val="en-GB" w:eastAsia="cs-CZ"/>
        </w:rPr>
        <w:t>[MABD]</w:t>
      </w:r>
      <w:r w:rsidR="0064310B">
        <w:rPr>
          <w:rFonts w:ascii="Arial" w:eastAsia="Times New Roman" w:hAnsi="Arial" w:cs="Arial"/>
          <w:b/>
          <w:sz w:val="32"/>
          <w:szCs w:val="32"/>
          <w:lang w:val="en-GB" w:eastAsia="cs-CZ"/>
        </w:rPr>
        <w:br/>
      </w:r>
      <w:r w:rsidR="0064310B">
        <w:rPr>
          <w:rFonts w:ascii="Arial" w:eastAsia="Times New Roman" w:hAnsi="Arial" w:cs="Arial"/>
          <w:b/>
          <w:sz w:val="32"/>
          <w:szCs w:val="32"/>
          <w:lang w:val="en-GB" w:eastAsia="cs-CZ"/>
        </w:rPr>
        <w:br/>
      </w:r>
      <w:r w:rsidR="0064310B">
        <w:rPr>
          <w:rFonts w:ascii="Vafle VUT" w:hAnsi="Vafle VUT"/>
          <w:noProof/>
          <w:lang w:eastAsia="cs-CZ"/>
        </w:rPr>
        <w:drawing>
          <wp:inline distT="0" distB="0" distL="0" distR="0" wp14:anchorId="31E9F762" wp14:editId="77C43886">
            <wp:extent cx="1409700" cy="1409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09" w:rsidRPr="0064310B" w:rsidRDefault="00BD0709" w:rsidP="0064310B">
      <w:pPr>
        <w:spacing w:after="360"/>
        <w:jc w:val="center"/>
        <w:rPr>
          <w:rFonts w:ascii="Arial" w:hAnsi="Arial" w:cs="Arial"/>
          <w:sz w:val="20"/>
        </w:rPr>
      </w:pPr>
      <w:r w:rsidRPr="0064310B">
        <w:rPr>
          <w:b/>
          <w:sz w:val="40"/>
          <w:szCs w:val="40"/>
        </w:rPr>
        <w:t>Projekt č. 10: Počítání kroků pomocí přizpůsobené filtrace</w:t>
      </w:r>
      <w:r w:rsidRPr="0064310B">
        <w:rPr>
          <w:rFonts w:ascii="Arial" w:hAnsi="Arial" w:cs="Arial"/>
          <w:sz w:val="20"/>
        </w:rPr>
        <w:t xml:space="preserve"> </w:t>
      </w:r>
    </w:p>
    <w:p w:rsidR="00BD0709" w:rsidRDefault="00BD0709" w:rsidP="00BD0709">
      <w:pPr>
        <w:rPr>
          <w:rFonts w:ascii="Arial" w:hAnsi="Arial" w:cs="Arial"/>
          <w:sz w:val="20"/>
        </w:rPr>
      </w:pPr>
    </w:p>
    <w:p w:rsidR="00BD0709" w:rsidRDefault="00BD0709" w:rsidP="0064310B">
      <w:pPr>
        <w:rPr>
          <w:rFonts w:cstheme="minorHAnsi"/>
          <w:sz w:val="24"/>
          <w:szCs w:val="24"/>
        </w:rPr>
      </w:pPr>
      <w:r w:rsidRPr="00BD0709">
        <w:rPr>
          <w:rFonts w:cstheme="minorHAnsi"/>
          <w:b/>
          <w:sz w:val="24"/>
          <w:szCs w:val="24"/>
        </w:rPr>
        <w:t>Zadání:</w:t>
      </w:r>
      <w:r w:rsidRPr="00BD0709">
        <w:rPr>
          <w:rFonts w:cstheme="minorHAnsi"/>
          <w:sz w:val="24"/>
          <w:szCs w:val="24"/>
        </w:rPr>
        <w:t xml:space="preserve"> </w:t>
      </w:r>
      <w:r w:rsidRPr="00BD0709">
        <w:rPr>
          <w:rFonts w:cstheme="minorHAnsi"/>
          <w:sz w:val="24"/>
          <w:szCs w:val="24"/>
        </w:rPr>
        <w:br/>
        <w:t xml:space="preserve">Pomocí akcelerometru chytrého telefonu s aplikací </w:t>
      </w:r>
      <w:r w:rsidRPr="00BD0709">
        <w:rPr>
          <w:rFonts w:cstheme="minorHAnsi"/>
          <w:bCs/>
          <w:i/>
          <w:sz w:val="24"/>
          <w:szCs w:val="24"/>
        </w:rPr>
        <w:t>Sense-it</w:t>
      </w:r>
      <w:r w:rsidRPr="00BD0709">
        <w:rPr>
          <w:rFonts w:cstheme="minorHAnsi"/>
          <w:b/>
          <w:bCs/>
          <w:sz w:val="24"/>
          <w:szCs w:val="24"/>
        </w:rPr>
        <w:t xml:space="preserve"> </w:t>
      </w:r>
      <w:r w:rsidRPr="00BD0709">
        <w:rPr>
          <w:rFonts w:cstheme="minorHAnsi"/>
          <w:sz w:val="24"/>
          <w:szCs w:val="24"/>
        </w:rPr>
        <w:t xml:space="preserve">nasnímejte 5 signálů chůze a zaznamenejte si referenci (ručně spočítané kroky). Detekujte kroky s využitím </w:t>
      </w:r>
      <w:r w:rsidRPr="00BD0709">
        <w:rPr>
          <w:rFonts w:cstheme="minorHAnsi"/>
          <w:bCs/>
          <w:i/>
          <w:sz w:val="24"/>
          <w:szCs w:val="24"/>
        </w:rPr>
        <w:t>přizpůsobené filtrace</w:t>
      </w:r>
      <w:r w:rsidRPr="00BD0709">
        <w:rPr>
          <w:rFonts w:cstheme="minorHAnsi"/>
          <w:b/>
          <w:bCs/>
          <w:sz w:val="24"/>
          <w:szCs w:val="24"/>
        </w:rPr>
        <w:t xml:space="preserve"> </w:t>
      </w:r>
      <w:r w:rsidRPr="00BD0709">
        <w:rPr>
          <w:rFonts w:cstheme="minorHAnsi"/>
          <w:sz w:val="24"/>
          <w:szCs w:val="24"/>
        </w:rPr>
        <w:t>a spočítejte je (automaticky). Porovnejte přesnost vašeho stanovení počtu kroků s referencí.</w:t>
      </w:r>
    </w:p>
    <w:p w:rsidR="0064310B" w:rsidRPr="0064310B" w:rsidRDefault="0064310B" w:rsidP="0064310B">
      <w:pPr>
        <w:rPr>
          <w:rFonts w:cstheme="minorHAnsi"/>
          <w:sz w:val="24"/>
          <w:szCs w:val="24"/>
        </w:rPr>
      </w:pPr>
    </w:p>
    <w:p w:rsidR="00BD0709" w:rsidRDefault="00BD0709" w:rsidP="0064310B">
      <w:pPr>
        <w:spacing w:before="480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Bc. Veronika Pošustová, Bc. </w:t>
      </w:r>
      <w:r w:rsidRPr="00322FEE">
        <w:rPr>
          <w:b/>
          <w:sz w:val="32"/>
          <w:szCs w:val="32"/>
        </w:rPr>
        <w:t>Jana Schwarzerová</w:t>
      </w:r>
    </w:p>
    <w:p w:rsidR="00BD0709" w:rsidRPr="00322FEE" w:rsidRDefault="00BD0709" w:rsidP="0064310B">
      <w:pPr>
        <w:spacing w:before="1680" w:after="100" w:afterAutospacing="1"/>
        <w:rPr>
          <w:b/>
          <w:sz w:val="32"/>
          <w:szCs w:val="32"/>
        </w:rPr>
      </w:pPr>
      <w:r>
        <w:rPr>
          <w:b/>
          <w:sz w:val="32"/>
          <w:szCs w:val="32"/>
        </w:rPr>
        <w:t>Brno</w:t>
      </w:r>
      <w:r w:rsidR="00F8565A">
        <w:rPr>
          <w:b/>
          <w:sz w:val="32"/>
          <w:szCs w:val="32"/>
        </w:rPr>
        <w:t xml:space="preserve">                                                                                             </w:t>
      </w:r>
      <w:r>
        <w:rPr>
          <w:b/>
          <w:sz w:val="32"/>
          <w:szCs w:val="32"/>
        </w:rPr>
        <w:t xml:space="preserve"> 2. 12. 2018</w:t>
      </w:r>
    </w:p>
    <w:p w:rsidR="00BD0709" w:rsidRDefault="00BD0709" w:rsidP="00BD0709">
      <w:pPr>
        <w:spacing w:before="360" w:line="240" w:lineRule="auto"/>
        <w:rPr>
          <w:rFonts w:ascii="Vafle VUT" w:hAnsi="Vafle VUT" w:cs="Arial"/>
          <w:sz w:val="28"/>
          <w:szCs w:val="28"/>
        </w:rPr>
      </w:pPr>
      <w:r w:rsidRPr="00322FEE">
        <w:rPr>
          <w:rFonts w:ascii="Arial" w:eastAsia="Times New Roman" w:hAnsi="Arial" w:cs="Arial"/>
          <w:b/>
          <w:sz w:val="36"/>
          <w:szCs w:val="36"/>
          <w:lang w:eastAsia="cs-CZ"/>
        </w:rPr>
        <w:br w:type="page"/>
      </w:r>
    </w:p>
    <w:p w:rsidR="00CD72F9" w:rsidRDefault="0064310B" w:rsidP="00CD72F9">
      <w:pPr>
        <w:pStyle w:val="Nadpis1"/>
        <w:keepNext/>
        <w:keepLines/>
        <w:numPr>
          <w:ilvl w:val="0"/>
          <w:numId w:val="3"/>
        </w:numPr>
        <w:spacing w:before="480" w:beforeAutospacing="0" w:after="120" w:afterAutospacing="0" w:line="288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64310B">
        <w:rPr>
          <w:rFonts w:asciiTheme="minorHAnsi" w:hAnsiTheme="minorHAnsi" w:cstheme="minorHAnsi"/>
          <w:sz w:val="32"/>
          <w:szCs w:val="32"/>
        </w:rPr>
        <w:lastRenderedPageBreak/>
        <w:t>Teoretický rozbor</w:t>
      </w:r>
      <w:r w:rsidR="00CD72F9">
        <w:rPr>
          <w:rFonts w:asciiTheme="minorHAnsi" w:hAnsiTheme="minorHAnsi" w:cstheme="minorHAnsi"/>
          <w:sz w:val="32"/>
          <w:szCs w:val="32"/>
        </w:rPr>
        <w:t xml:space="preserve"> </w:t>
      </w:r>
    </w:p>
    <w:p w:rsidR="004D3DF8" w:rsidRPr="004D3DF8" w:rsidRDefault="00AB1796" w:rsidP="004D3DF8">
      <w:pPr>
        <w:pStyle w:val="Nadpis1"/>
        <w:keepNext/>
        <w:keepLines/>
        <w:spacing w:before="120" w:beforeAutospacing="0" w:after="120" w:afterAutospacing="0" w:line="288" w:lineRule="auto"/>
        <w:ind w:left="720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Počítání kroků se již dlouho používá jako metoda měřící vzdálenost.</w:t>
      </w:r>
      <w:r w:rsidR="00B9181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Kroky mají několik výhod v rámci posuzování fyzických činností, na</w:t>
      </w:r>
      <w:r w:rsidR="004D3DF8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příklad</w:t>
      </w:r>
      <w:r w:rsidR="00B9181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jsou intuitivní,</w:t>
      </w:r>
      <w:r w:rsidR="00F039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jsou</w:t>
      </w:r>
      <w:r w:rsidR="00B9181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F039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snadno měřitelné </w:t>
      </w:r>
      <w:r w:rsidR="00B9181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atd. 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Počínaje polovinou devadesátých let, vědci se začali zajímat o kvantifikaci kroků za den </w:t>
      </w:r>
      <w:r w:rsidR="001111F8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z 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hlediska ambulantní fyzické aktivity.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_Ref531084314 \r \h </w:instrTex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[1]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end"/>
      </w:r>
      <w:r w:rsidR="001111F8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Studie 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begin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_Ref531084330 \r \h </w:instrTex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separate"/>
      </w:r>
      <w:r w:rsid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[2]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end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t xml:space="preserve"> </w:t>
      </w:r>
      <w:r w:rsidR="001111F8" w:rsidRPr="001111F8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pojednává</w:t>
      </w:r>
      <w:r w:rsidR="001111F8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o detekci chodidel, protože procházka jako aktivita je jedním z parametrů pro hodnocení zdraví pacienta.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375A74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Například celková doba procházky během dne umožňuje rychlé posouzení, zda je pacient mobilní, či nikoliv. 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begin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_Ref531084330 \r \h </w:instrTex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separate"/>
      </w:r>
      <w:r w:rsid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[2]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end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Od roku 2010 se využívá 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aktivita založená na 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akcelerometru.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 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_Ref531084314 \r \h </w:instrTex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[1]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end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Akcelerometr je zařízení, které měří zrychlení. Akcelerometry integrované v dnešních chytrých mobilních telefonech bývají použity k odhadu vzdálenosti </w:t>
      </w:r>
      <w:r w:rsidR="004D3DF8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ušlých kroků pomocí zrychlení podél os x,</w:t>
      </w:r>
      <w:r w:rsidR="00F039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4D3DF8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y a z. 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begin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_Ref531084362 \r \h </w:instrTex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separate"/>
      </w:r>
      <w:r w:rsid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[3]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end"/>
      </w:r>
    </w:p>
    <w:p w:rsidR="00F03975" w:rsidRDefault="004D3DF8" w:rsidP="00F03975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Pro naměření dat pomocí akcelerometru byla v této práci použita aplikace </w:t>
      </w:r>
      <w:r w:rsidRPr="004D3DF8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Sense-it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. Tato aplikace umožňuje přístup ke všem senzorům v rámci chytrých telefonů. Dále umožňuje nastavit pa</w:t>
      </w:r>
      <w:r w:rsidR="00F039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rametry potřebné pro různé snímá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ní jako je například vzorkovací frekvence. </w:t>
      </w:r>
      <w:r w:rsidR="00F039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Aplikace </w:t>
      </w:r>
      <w:r w:rsidR="00F03975" w:rsidRPr="004D3DF8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Sense-it</w:t>
      </w:r>
      <w:r w:rsidR="00F039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vytvoří protokol dat, vizualizuje je v grafech a exportuje do souborů *.csv, což umožňuje následně naměřená data dále zpracovat v jiných programech. Čehož jsme v této práci využili a naměřená data pomocí akcelerometru byla dále zpracována v programovacím prostředí Matlab2018a, kde jsme pomocí přizpůsobené filtrace provedli detekci jednotlivých kroků. </w:t>
      </w:r>
    </w:p>
    <w:p w:rsidR="00F03975" w:rsidRDefault="00F03975" w:rsidP="00F03975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řizpůsobená filtrace (také označovaná jako adaptivní filtrace) spočívá v kontinuální změně parametrů podle předem stanoveného algoritmu s využitím jak informace ze vstupu tak i pomocné informace přicházející většinou z výstupu celého systému. 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begin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_Ref531084369 \r \h </w:instrTex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separate"/>
      </w:r>
      <w:r w:rsid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[4]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fldChar w:fldCharType="end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t xml:space="preserve"> 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Tato základní myšlenka byla aplikována v této práci za účelem detekce jednotlivých kroků. 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Pomocí 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akcelerometru a s použitím aplikace </w:t>
      </w:r>
      <w:r w:rsidR="009F3775" w:rsidRPr="004D3DF8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Sense-it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jsme 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získali signál, 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kde je 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informace o 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daném 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zrychlení 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t>[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t>ms</w:t>
      </w:r>
      <w:r w:rsidR="00710C61">
        <w:rPr>
          <w:rFonts w:eastAsiaTheme="minorHAnsi"/>
          <w:b w:val="0"/>
          <w:bCs w:val="0"/>
          <w:i/>
          <w:kern w:val="0"/>
          <w:sz w:val="22"/>
          <w:szCs w:val="22"/>
          <w:vertAlign w:val="superscript"/>
          <w:lang w:val="en-GB" w:eastAsia="en-US"/>
        </w:rPr>
        <w:t>-2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val="en-GB" w:eastAsia="en-US"/>
        </w:rPr>
        <w:t>]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v závislosti na čase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[</w:t>
      </w:r>
      <w:r w:rsidR="00710C61" w:rsidRPr="00710C61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s</w:t>
      </w:r>
      <w:r w:rsidR="009F3775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]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. Podle teoretického předpokladu, že zrychlení bude největší právě při vykonávaném kroku, jsme aplikovali okno, díky kterému jsme zprůměrovali všechny naměřené kmity a tím jsme dostali kmit, který detekuje jeden krok. </w:t>
      </w:r>
      <w:r w:rsidR="005372C4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Při následném použití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korelace</w:t>
      </w:r>
      <w:r w:rsidR="00B93A79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mezi vlnou detekující jeden krok a celým naměřeným signálem</w:t>
      </w:r>
      <w:r w:rsidR="00710C6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, jsme získali informaci, </w:t>
      </w:r>
      <w:r w:rsidR="00B93A79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která udává výskyt jednotlivých kroků v měřeném signálu</w:t>
      </w:r>
      <w:r w:rsidR="005372C4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. </w:t>
      </w:r>
    </w:p>
    <w:p w:rsidR="009F3775" w:rsidRDefault="009F3775" w:rsidP="00F03975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:rsidR="00F03975" w:rsidRPr="004D3DF8" w:rsidRDefault="00F03975" w:rsidP="00F03975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:rsidR="004D3DF8" w:rsidRPr="004D3DF8" w:rsidRDefault="004D3DF8" w:rsidP="004D3DF8">
      <w:pPr>
        <w:pStyle w:val="Nadpis1"/>
        <w:keepNext/>
        <w:keepLines/>
        <w:spacing w:before="120" w:after="12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:rsidR="00375A74" w:rsidRDefault="00375A74" w:rsidP="00375A74">
      <w:pPr>
        <w:pStyle w:val="Nadpis1"/>
        <w:keepNext/>
        <w:keepLines/>
        <w:spacing w:before="120" w:after="120" w:line="288" w:lineRule="auto"/>
        <w:ind w:left="720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:rsidR="00375A74" w:rsidRDefault="00375A74" w:rsidP="00375A74">
      <w:pPr>
        <w:pStyle w:val="Nadpis1"/>
        <w:keepNext/>
        <w:keepLines/>
        <w:spacing w:before="120" w:after="120" w:line="288" w:lineRule="auto"/>
        <w:ind w:left="720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:rsidR="00375A74" w:rsidRDefault="00375A74" w:rsidP="00375A74">
      <w:pPr>
        <w:pStyle w:val="Nadpis1"/>
        <w:keepNext/>
        <w:keepLines/>
        <w:spacing w:before="120" w:after="120" w:line="288" w:lineRule="auto"/>
        <w:ind w:left="720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:rsidR="00375A74" w:rsidRDefault="00375A74" w:rsidP="00375A74">
      <w:pPr>
        <w:pStyle w:val="Nadpis1"/>
        <w:keepNext/>
        <w:keepLines/>
        <w:spacing w:before="120" w:after="120" w:line="288" w:lineRule="auto"/>
        <w:ind w:left="720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:rsidR="005372C4" w:rsidRDefault="005372C4" w:rsidP="00375A74">
      <w:pPr>
        <w:pStyle w:val="Nadpis1"/>
        <w:keepNext/>
        <w:keepLines/>
        <w:spacing w:before="120" w:after="120" w:line="288" w:lineRule="auto"/>
        <w:ind w:left="720"/>
        <w:jc w:val="both"/>
        <w:rPr>
          <w:rFonts w:asciiTheme="minorHAnsi" w:hAnsiTheme="minorHAnsi" w:cstheme="minorHAnsi"/>
          <w:sz w:val="32"/>
          <w:szCs w:val="32"/>
        </w:rPr>
      </w:pPr>
    </w:p>
    <w:p w:rsidR="0064310B" w:rsidRPr="005372C4" w:rsidRDefault="0064310B" w:rsidP="005372C4">
      <w:pPr>
        <w:pStyle w:val="Nadpis1"/>
        <w:keepNext/>
        <w:keepLines/>
        <w:numPr>
          <w:ilvl w:val="0"/>
          <w:numId w:val="3"/>
        </w:numPr>
        <w:spacing w:before="480" w:beforeAutospacing="0" w:after="120" w:afterAutospacing="0" w:line="288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5372C4">
        <w:rPr>
          <w:rFonts w:asciiTheme="minorHAnsi" w:hAnsiTheme="minorHAnsi" w:cstheme="minorHAnsi"/>
          <w:sz w:val="32"/>
          <w:szCs w:val="32"/>
        </w:rPr>
        <w:t>Popis metody řešení</w:t>
      </w:r>
    </w:p>
    <w:p w:rsidR="00CD72F9" w:rsidRPr="008F57AA" w:rsidRDefault="0064310B" w:rsidP="008F57AA">
      <w:pPr>
        <w:pStyle w:val="Nadpis1"/>
        <w:keepNext/>
        <w:keepLines/>
        <w:spacing w:before="120" w:beforeAutospacing="0" w:after="120" w:afterAutospacing="0" w:line="288" w:lineRule="auto"/>
        <w:ind w:left="720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Pomocí akcelerometru chytrého telefonu jsme změřili c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elkem 10 signálů, z toho byly 4 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změřeny s mobilním telefonem v ruce, 4 s mobilním telefonem v kapse a nakonec 2 signály pro interpretaci algoritmu na rozsáhlejší data – zvolili j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sme 50 kroků pro jedno měření a 50 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kroků s delšími pauzami pro druhé měření. Jako referenci jsme vždy spočítali kroky 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manuálně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.</w:t>
      </w:r>
    </w:p>
    <w:p w:rsidR="0064310B" w:rsidRPr="008F57AA" w:rsidRDefault="0064310B" w:rsidP="008F57AA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Vytvořili jsme algoritmus pro automatické počítání kroků. Skript </w:t>
      </w:r>
      <w:r w:rsidR="008F57AA" w:rsidRP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Projekt.m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obsahuje algoritmus pro výpočet aplikovaný na dvě měření, konkrétně měření, když objekt držel mobil v ruce a šel a poté měření, když objekt měl mobil v kapse a šel. 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Nejprve jsou načtena data (x, y, z osy – směry pohybu) příkazem </w:t>
      </w:r>
      <w:r w:rsidRP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load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. Poté je spočítán ze všech těchto směrů celkový pohyb pomocí Euklidovské vzdálenosti a následně je odečteno tíhové zrychlení. Pro ilustraci jsme nejdříve detekovali kroky jako píky v signálu pomocí funkce </w:t>
      </w:r>
      <w:r w:rsidRP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findpeaks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bez použití filtrace, s nastavenými parametry minimální vzdálenosti a minimální výšky píků. Tyto hodnoty byly nastaveny empiricky.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:rsidR="0064310B" w:rsidRPr="008F57AA" w:rsidRDefault="0064310B" w:rsidP="008F57AA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Poté jsme vytvořili referenční vlnku pro aplikaci přizpůsobené filtrace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, 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viz 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_Ref530773826 \h  \* MERGEFORMAT </w:instrTex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="00F60F37" w:rsidRP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br/>
        <w:t>Obr.</w:t>
      </w:r>
      <w:r w:rsidR="00F60F37" w:rsidRPr="00F60F37">
        <w:rPr>
          <w:b w:val="0"/>
          <w:color w:val="000000" w:themeColor="text1"/>
          <w:sz w:val="18"/>
        </w:rPr>
        <w:t xml:space="preserve"> </w:t>
      </w:r>
      <w:r w:rsidR="00F60F37">
        <w:rPr>
          <w:b w:val="0"/>
          <w:noProof/>
          <w:color w:val="000000" w:themeColor="text1"/>
          <w:sz w:val="18"/>
        </w:rPr>
        <w:t>1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end"/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, konkrétně jde o funkci </w:t>
      </w:r>
      <w:r w:rsidR="008F57AA" w:rsidRP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jeden_krok.m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. Vlnku jsme spočítali jako průměr jednotlivých úseků (píků) v signálu. Tyto dva signály jsme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následně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korelovali. Korelaci je možné provést jako obrácenou konvoluci, takže jsme získanou vlnku otočili v čase a aplikovali konvoluci na původní signál a referenční vlnku pomocí příkazu </w:t>
      </w:r>
      <w:r w:rsidRP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conv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. Ve vyfiltrovaném signálu jsme opět pomocí funkce </w:t>
      </w:r>
      <w:r w:rsidRP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findpeaks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našli píky pomocí obdobně nastavených parametrů, jako v předchozím signálu.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Korelaci a následnou detekci píku, provádí funkce </w:t>
      </w:r>
      <w:r w:rsidR="008F57AA" w:rsidRP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korelace_detekce.m</w:t>
      </w:r>
      <w:r w:rsid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 xml:space="preserve">. 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Závěrem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jsme statisticky vyhodnotili úspěšnost nalezených kroků jednoduchým podílem počtu kroků, vypočítaných manuálně, a počtu kroků, nalezených automaticky. Výsledky jsme převe</w:t>
      </w:r>
      <w:r w:rsid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dli na procenta 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a zapsali do předem vytvořené tabulky (výsledky viz kapitola 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_Ref530775668 \h  \* MERGEFORMAT </w:instrTex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="00F60F37" w:rsidRP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Dosažené výsledky a jejich interpretace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end"/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). </w:t>
      </w:r>
    </w:p>
    <w:p w:rsidR="0064310B" w:rsidRPr="006E4AE2" w:rsidRDefault="001D13C0" w:rsidP="006E4AE2">
      <w:pPr>
        <w:keepNext/>
        <w:ind w:left="709" w:firstLine="425"/>
        <w:jc w:val="center"/>
      </w:pPr>
      <w:r>
        <w:rPr>
          <w:noProof/>
          <w:lang w:eastAsia="cs-CZ"/>
        </w:rPr>
        <w:drawing>
          <wp:inline distT="0" distB="0" distL="0" distR="0">
            <wp:extent cx="3329708" cy="2498671"/>
            <wp:effectExtent l="0" t="0" r="4445" b="0"/>
            <wp:docPr id="10" name="Obrázek 10" descr="C:\Users\Jana\Desktop\Projekt\Jeden_krok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a\Desktop\Projekt\Jeden_krok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808" cy="24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Ref530773826"/>
      <w:r w:rsidR="006E4AE2">
        <w:rPr>
          <w:color w:val="000000" w:themeColor="text1"/>
        </w:rPr>
        <w:br/>
      </w:r>
      <w:r w:rsidR="0064310B" w:rsidRPr="006E4AE2">
        <w:rPr>
          <w:b/>
          <w:color w:val="000000" w:themeColor="text1"/>
          <w:sz w:val="18"/>
        </w:rPr>
        <w:t xml:space="preserve">Obr. </w:t>
      </w:r>
      <w:r w:rsidR="0064310B" w:rsidRPr="006E4AE2">
        <w:rPr>
          <w:b/>
          <w:color w:val="000000" w:themeColor="text1"/>
          <w:sz w:val="18"/>
        </w:rPr>
        <w:fldChar w:fldCharType="begin"/>
      </w:r>
      <w:r w:rsidR="0064310B" w:rsidRPr="006E4AE2">
        <w:rPr>
          <w:b/>
          <w:color w:val="000000" w:themeColor="text1"/>
          <w:sz w:val="18"/>
        </w:rPr>
        <w:instrText xml:space="preserve"> SEQ Obr. \* ARABIC </w:instrText>
      </w:r>
      <w:r w:rsidR="0064310B" w:rsidRPr="006E4AE2">
        <w:rPr>
          <w:b/>
          <w:color w:val="000000" w:themeColor="text1"/>
          <w:sz w:val="18"/>
        </w:rPr>
        <w:fldChar w:fldCharType="separate"/>
      </w:r>
      <w:r w:rsidR="00F60F37">
        <w:rPr>
          <w:b/>
          <w:noProof/>
          <w:color w:val="000000" w:themeColor="text1"/>
          <w:sz w:val="18"/>
        </w:rPr>
        <w:t>1</w:t>
      </w:r>
      <w:r w:rsidR="0064310B" w:rsidRPr="006E4AE2">
        <w:rPr>
          <w:b/>
          <w:color w:val="000000" w:themeColor="text1"/>
          <w:sz w:val="18"/>
        </w:rPr>
        <w:fldChar w:fldCharType="end"/>
      </w:r>
      <w:bookmarkEnd w:id="0"/>
      <w:r w:rsidR="0064310B" w:rsidRPr="006E4AE2">
        <w:rPr>
          <w:b/>
          <w:color w:val="000000" w:themeColor="text1"/>
          <w:sz w:val="18"/>
        </w:rPr>
        <w:t>: Příklad referenční vlnky</w:t>
      </w:r>
    </w:p>
    <w:p w:rsidR="0064310B" w:rsidRPr="006E4AE2" w:rsidRDefault="008F57AA" w:rsidP="006E4AE2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Celý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algoritmus pro počítání kroků 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jsme ještě </w:t>
      </w:r>
      <w:r w:rsidRPr="008F57A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aplikovali na delší signály, abychom dokázali zhodnotit správnost řešení pro obecné využití.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Na konci se ještě ve skriptu </w:t>
      </w:r>
      <w:r w:rsidRPr="008F57AA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Projekt.m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nachází </w:t>
      </w:r>
      <w:r w:rsidR="006E4AE2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vykreslení a tedy porovnání již zmiňovaných dvou měření a tedy s mobilním telefonem v ruce a s mobilním telefonem v kapse.</w:t>
      </w:r>
      <w:r w:rsidR="0064310B" w:rsidRPr="006E4AE2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I tyto výsledky jsou diskutovány v následující kapitole.</w:t>
      </w:r>
    </w:p>
    <w:p w:rsidR="0064310B" w:rsidRPr="0064310B" w:rsidRDefault="0064310B" w:rsidP="0064310B">
      <w:pPr>
        <w:pStyle w:val="Nadpis1"/>
        <w:keepNext/>
        <w:keepLines/>
        <w:numPr>
          <w:ilvl w:val="0"/>
          <w:numId w:val="3"/>
        </w:numPr>
        <w:spacing w:before="480" w:beforeAutospacing="0" w:after="120" w:afterAutospacing="0" w:line="288" w:lineRule="auto"/>
        <w:jc w:val="both"/>
        <w:rPr>
          <w:rFonts w:asciiTheme="minorHAnsi" w:hAnsiTheme="minorHAnsi" w:cstheme="minorHAnsi"/>
          <w:sz w:val="32"/>
          <w:szCs w:val="32"/>
        </w:rPr>
      </w:pPr>
      <w:bookmarkStart w:id="1" w:name="_Ref530775668"/>
      <w:r w:rsidRPr="0064310B">
        <w:rPr>
          <w:rFonts w:asciiTheme="minorHAnsi" w:hAnsiTheme="minorHAnsi" w:cstheme="minorHAnsi"/>
          <w:sz w:val="32"/>
          <w:szCs w:val="32"/>
        </w:rPr>
        <w:t>Dosažené výsledky a jejich interpretace</w:t>
      </w:r>
      <w:bookmarkEnd w:id="1"/>
    </w:p>
    <w:p w:rsidR="006C5056" w:rsidRDefault="0064310B" w:rsidP="006C5056">
      <w:pPr>
        <w:pStyle w:val="Nadpis1"/>
        <w:keepNext/>
        <w:keepLines/>
        <w:spacing w:before="120" w:beforeAutospacing="0" w:after="120" w:afterAutospacing="0" w:line="288" w:lineRule="auto"/>
        <w:ind w:left="720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Vyhodnocení všech měření s mobilním telefonem v ruce a s mobilním telefonem v kapse jsou v následujících tabulkách. Běžně se setkáváme s krokoměry,</w:t>
      </w:r>
      <w:r w:rsid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které detekují více kroků, než 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člověk skutečně</w:t>
      </w:r>
      <w:r w:rsid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ujde. Takové výsledky vidíme, 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v</w:t>
      </w:r>
      <w:r w:rsid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iz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 </w:t>
      </w:r>
      <w:r w:rsidR="006C5056"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="006C5056"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_Ref531082131 \h </w:instrText>
      </w:r>
      <w:r w:rsid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\* MERGEFORMAT </w:instrText>
      </w:r>
      <w:r w:rsidR="006C5056"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r>
      <w:r w:rsidR="006C5056"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="00F60F37" w:rsidRP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Tabulka 1</w:t>
      </w:r>
      <w:r w:rsidR="006C5056"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end"/>
      </w:r>
      <w:r w:rsid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,</w:t>
      </w:r>
      <w:r w:rsidR="006C5056"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při měření v ruce. Naopak při měření v kapse jsme detekovali méně kroků, než byla referenční ho</w:t>
      </w:r>
      <w:r w:rsid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dnota. Srovnání je zde i </w:t>
      </w:r>
      <w:r w:rsidR="006C5056"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grafi</w:t>
      </w:r>
      <w:r w:rsid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cky </w:t>
      </w:r>
      <w:r w:rsidR="006C5056"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znázorněné, viz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EF4EDA" w:rsidRP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Obr. </w:t>
      </w:r>
      <w:r w:rsidR="00EF4EDA" w:rsidRP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="00EF4EDA" w:rsidRP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SEQ Obr. \* ARABIC </w:instrText>
      </w:r>
      <w:r w:rsidR="00EF4EDA" w:rsidRP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="00F60F37">
        <w:rPr>
          <w:rFonts w:eastAsiaTheme="minorHAnsi"/>
          <w:b w:val="0"/>
          <w:bCs w:val="0"/>
          <w:noProof/>
          <w:kern w:val="0"/>
          <w:sz w:val="22"/>
          <w:szCs w:val="22"/>
          <w:lang w:eastAsia="en-US"/>
        </w:rPr>
        <w:t>2</w:t>
      </w:r>
      <w:r w:rsidR="00EF4EDA" w:rsidRP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end"/>
      </w:r>
      <w:r w:rsidR="00EF4EDA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.</w:t>
      </w:r>
    </w:p>
    <w:p w:rsidR="0064310B" w:rsidRDefault="0064310B" w:rsidP="006C5056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Vidíme rozdíly v obou signálech – při měření s mobilním telefonem v ruce je po přizpůsobené filtraci signál zbaven rušivých elementů a výška píků je přibližně stejně velká. Díky tomu můžeme lépe posoudit, jestli se jedná o krok nebo ne. Při měření s mobilem v kapse nedetekujeme jen samostatné kroky, ale i jiné pohyby. Navíc signály kroků mohou být výrazně slabší, a proto nejsme schopni detekovat je všechny.</w:t>
      </w:r>
    </w:p>
    <w:p w:rsidR="006C5056" w:rsidRPr="006C5056" w:rsidRDefault="006C5056" w:rsidP="006C5056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tbl>
      <w:tblPr>
        <w:tblW w:w="8598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2"/>
        <w:gridCol w:w="1248"/>
        <w:gridCol w:w="1072"/>
        <w:gridCol w:w="1072"/>
        <w:gridCol w:w="1072"/>
        <w:gridCol w:w="1072"/>
      </w:tblGrid>
      <w:tr w:rsidR="0064310B" w:rsidRPr="008D6AB6" w:rsidTr="006C5056">
        <w:trPr>
          <w:trHeight w:val="319"/>
          <w:jc w:val="center"/>
        </w:trPr>
        <w:tc>
          <w:tcPr>
            <w:tcW w:w="3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 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bez filtrace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1. měření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2. měření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3. měření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4. měření</w:t>
            </w:r>
          </w:p>
        </w:tc>
      </w:tr>
      <w:tr w:rsidR="0064310B" w:rsidRPr="008D6AB6" w:rsidTr="006C5056">
        <w:trPr>
          <w:trHeight w:val="302"/>
          <w:jc w:val="center"/>
        </w:trPr>
        <w:tc>
          <w:tcPr>
            <w:tcW w:w="30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manuálně spočítané kroky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</w:tr>
      <w:tr w:rsidR="0064310B" w:rsidRPr="008D6AB6" w:rsidTr="006C5056">
        <w:trPr>
          <w:trHeight w:val="303"/>
          <w:jc w:val="center"/>
        </w:trPr>
        <w:tc>
          <w:tcPr>
            <w:tcW w:w="30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korky spočítané automaticky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21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22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</w:tr>
      <w:tr w:rsidR="0064310B" w:rsidRPr="008D6AB6" w:rsidTr="006C5056">
        <w:trPr>
          <w:trHeight w:val="319"/>
          <w:jc w:val="center"/>
        </w:trPr>
        <w:tc>
          <w:tcPr>
            <w:tcW w:w="3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vyhodnocení [%]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105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110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120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110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keepNext/>
              <w:spacing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100</w:t>
            </w:r>
          </w:p>
        </w:tc>
      </w:tr>
    </w:tbl>
    <w:p w:rsidR="0064310B" w:rsidRPr="005572B7" w:rsidRDefault="0064310B" w:rsidP="0064310B">
      <w:pPr>
        <w:pStyle w:val="Titulek"/>
        <w:spacing w:after="360"/>
        <w:jc w:val="center"/>
        <w:rPr>
          <w:color w:val="000000" w:themeColor="text1"/>
        </w:rPr>
      </w:pPr>
      <w:bookmarkStart w:id="2" w:name="_Ref531082131"/>
      <w:r w:rsidRPr="005572B7">
        <w:rPr>
          <w:color w:val="000000" w:themeColor="text1"/>
        </w:rPr>
        <w:t xml:space="preserve">Tabulka </w:t>
      </w:r>
      <w:r w:rsidRPr="005572B7">
        <w:rPr>
          <w:color w:val="000000" w:themeColor="text1"/>
        </w:rPr>
        <w:fldChar w:fldCharType="begin"/>
      </w:r>
      <w:r w:rsidRPr="005572B7">
        <w:rPr>
          <w:color w:val="000000" w:themeColor="text1"/>
        </w:rPr>
        <w:instrText xml:space="preserve"> SEQ Tabulka \* ARABIC </w:instrText>
      </w:r>
      <w:r w:rsidRPr="005572B7">
        <w:rPr>
          <w:color w:val="000000" w:themeColor="text1"/>
        </w:rPr>
        <w:fldChar w:fldCharType="separate"/>
      </w:r>
      <w:r w:rsidR="00F60F37">
        <w:rPr>
          <w:noProof/>
          <w:color w:val="000000" w:themeColor="text1"/>
        </w:rPr>
        <w:t>1</w:t>
      </w:r>
      <w:r w:rsidRPr="005572B7">
        <w:rPr>
          <w:color w:val="000000" w:themeColor="text1"/>
        </w:rPr>
        <w:fldChar w:fldCharType="end"/>
      </w:r>
      <w:bookmarkEnd w:id="2"/>
      <w:r w:rsidRPr="005572B7">
        <w:rPr>
          <w:color w:val="000000" w:themeColor="text1"/>
        </w:rPr>
        <w:t>: Vyhodnocení měření s mobilním telefonem v ruce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3"/>
        <w:gridCol w:w="948"/>
        <w:gridCol w:w="948"/>
        <w:gridCol w:w="948"/>
        <w:gridCol w:w="948"/>
      </w:tblGrid>
      <w:tr w:rsidR="0064310B" w:rsidRPr="006C5056" w:rsidTr="006C5056">
        <w:trPr>
          <w:trHeight w:val="33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5. měření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6. měření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7. měření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8. měření</w:t>
            </w:r>
          </w:p>
        </w:tc>
      </w:tr>
      <w:tr w:rsidR="0064310B" w:rsidRPr="006C5056" w:rsidTr="006C5056">
        <w:trPr>
          <w:trHeight w:val="31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manuálně spočítané kroky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</w:tr>
      <w:tr w:rsidR="0064310B" w:rsidRPr="006C5056" w:rsidTr="006C5056">
        <w:trPr>
          <w:trHeight w:val="31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korky spočítané automaticky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color w:val="000000"/>
                <w:sz w:val="20"/>
                <w:lang w:eastAsia="cs-CZ"/>
              </w:rPr>
              <w:t>10</w:t>
            </w:r>
          </w:p>
        </w:tc>
      </w:tr>
      <w:tr w:rsidR="0064310B" w:rsidRPr="006C5056" w:rsidTr="006C5056">
        <w:trPr>
          <w:trHeight w:val="33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vyhodnocení [%]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spacing w:before="12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310B" w:rsidRPr="006C5056" w:rsidRDefault="0064310B" w:rsidP="00DE4C12">
            <w:pPr>
              <w:keepNext/>
              <w:spacing w:before="12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</w:pPr>
            <w:r w:rsidRPr="006C505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lang w:eastAsia="cs-CZ"/>
              </w:rPr>
              <w:t>100</w:t>
            </w:r>
          </w:p>
        </w:tc>
      </w:tr>
    </w:tbl>
    <w:p w:rsidR="0064310B" w:rsidRDefault="0064310B" w:rsidP="0064310B">
      <w:pPr>
        <w:pStyle w:val="Titulek"/>
        <w:jc w:val="center"/>
        <w:rPr>
          <w:color w:val="000000" w:themeColor="text1"/>
        </w:rPr>
      </w:pPr>
      <w:r w:rsidRPr="005572B7">
        <w:rPr>
          <w:color w:val="000000" w:themeColor="text1"/>
        </w:rPr>
        <w:t xml:space="preserve">Tabulka </w:t>
      </w:r>
      <w:r w:rsidRPr="005572B7">
        <w:rPr>
          <w:color w:val="000000" w:themeColor="text1"/>
        </w:rPr>
        <w:fldChar w:fldCharType="begin"/>
      </w:r>
      <w:r w:rsidRPr="005572B7">
        <w:rPr>
          <w:color w:val="000000" w:themeColor="text1"/>
        </w:rPr>
        <w:instrText xml:space="preserve"> SEQ Tabulka \* ARABIC </w:instrText>
      </w:r>
      <w:r w:rsidRPr="005572B7">
        <w:rPr>
          <w:color w:val="000000" w:themeColor="text1"/>
        </w:rPr>
        <w:fldChar w:fldCharType="separate"/>
      </w:r>
      <w:r w:rsidR="00F60F37">
        <w:rPr>
          <w:noProof/>
          <w:color w:val="000000" w:themeColor="text1"/>
        </w:rPr>
        <w:t>2</w:t>
      </w:r>
      <w:r w:rsidRPr="005572B7">
        <w:rPr>
          <w:color w:val="000000" w:themeColor="text1"/>
        </w:rPr>
        <w:fldChar w:fldCharType="end"/>
      </w:r>
      <w:r w:rsidRPr="005572B7">
        <w:rPr>
          <w:color w:val="000000" w:themeColor="text1"/>
        </w:rPr>
        <w:t>: Vyhodnocení měření s mobilním telefonem v</w:t>
      </w:r>
      <w:r w:rsidR="006C5056">
        <w:rPr>
          <w:color w:val="000000" w:themeColor="text1"/>
        </w:rPr>
        <w:t> </w:t>
      </w:r>
      <w:r w:rsidRPr="005572B7">
        <w:rPr>
          <w:color w:val="000000" w:themeColor="text1"/>
        </w:rPr>
        <w:t>kapse</w:t>
      </w:r>
    </w:p>
    <w:p w:rsidR="006C5056" w:rsidRPr="006C5056" w:rsidRDefault="006C5056" w:rsidP="006C5056"/>
    <w:p w:rsidR="006C5056" w:rsidRPr="006C5056" w:rsidRDefault="006C5056" w:rsidP="006C5056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Abychom mohli říct, že algoritmus je funkční, aplikovali jsme ho na rozsáhlejší data</w:t>
      </w:r>
      <w:r w:rsidR="00454EB4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, viz skript </w:t>
      </w:r>
      <w:r w:rsidR="00454EB4" w:rsidRPr="00454EB4">
        <w:rPr>
          <w:rFonts w:eastAsiaTheme="minorHAnsi"/>
          <w:b w:val="0"/>
          <w:bCs w:val="0"/>
          <w:i/>
          <w:kern w:val="0"/>
          <w:sz w:val="22"/>
          <w:szCs w:val="22"/>
          <w:lang w:eastAsia="en-US"/>
        </w:rPr>
        <w:t>Aplikace_rozsahlejsich_dat.m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. Měřili jsme s mobilním telefonem v ruce. Nejdříve jsme naměři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li signál 50 kroků, následně 50 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kroků s delšími pauzami a sledovali jsme, jak prog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ram vyhodnotí zastavení vždy po 10 </w:t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krocích. Na obrázku, viz 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instrText xml:space="preserve"> REF _Ref530858384 \h  \* MERGEFORMAT </w:instrTex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="00F60F37" w:rsidRPr="00F60F3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Obr. 4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fldChar w:fldCharType="end"/>
      </w:r>
      <w:r w:rsidR="00D866F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,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jsou výsledná data. Výs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ledky jsou pozitivní, protože z 50 </w:t>
      </w: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skutečně naměřených kroků, bylo automaticky spočítáno 51 kroků bez zastavování a 54 kroků se zastavováním.</w:t>
      </w:r>
    </w:p>
    <w:p w:rsidR="006C5056" w:rsidRPr="006C5056" w:rsidRDefault="006C5056" w:rsidP="006C5056"/>
    <w:p w:rsidR="0064310B" w:rsidRPr="006C5056" w:rsidRDefault="00442417" w:rsidP="006C5056">
      <w:pPr>
        <w:keepNext/>
        <w:jc w:val="center"/>
        <w:rPr>
          <w:b/>
          <w:sz w:val="18"/>
        </w:rPr>
      </w:pPr>
      <w:bookmarkStart w:id="3" w:name="_Ref530853899"/>
      <w:r>
        <w:rPr>
          <w:noProof/>
          <w:color w:val="000000" w:themeColor="text1"/>
          <w:sz w:val="20"/>
          <w:lang w:eastAsia="cs-CZ"/>
        </w:rPr>
        <w:drawing>
          <wp:inline distT="0" distB="0" distL="0" distR="0">
            <wp:extent cx="5046453" cy="3994030"/>
            <wp:effectExtent l="0" t="0" r="1905" b="6985"/>
            <wp:docPr id="2" name="Obrázek 2" descr="C:\Users\Jana\Desktop\Projekt\Srovnani_mobil_v_ruce_mobil_v_kaps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a\Desktop\Projekt\Srovnani_mobil_v_ruce_mobil_v_kapse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5"/>
                    <a:stretch/>
                  </pic:blipFill>
                  <pic:spPr bwMode="auto">
                    <a:xfrm>
                      <a:off x="0" y="0"/>
                      <a:ext cx="504660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5056" w:rsidRPr="006C5056">
        <w:rPr>
          <w:color w:val="000000" w:themeColor="text1"/>
          <w:sz w:val="20"/>
        </w:rPr>
        <w:br/>
      </w:r>
      <w:r w:rsidR="0064310B" w:rsidRPr="006C5056">
        <w:rPr>
          <w:b/>
          <w:color w:val="000000" w:themeColor="text1"/>
          <w:sz w:val="18"/>
        </w:rPr>
        <w:t xml:space="preserve">Obr. </w:t>
      </w:r>
      <w:r w:rsidR="0064310B" w:rsidRPr="006C5056">
        <w:rPr>
          <w:b/>
          <w:color w:val="000000" w:themeColor="text1"/>
          <w:sz w:val="18"/>
        </w:rPr>
        <w:fldChar w:fldCharType="begin"/>
      </w:r>
      <w:r w:rsidR="0064310B" w:rsidRPr="006C5056">
        <w:rPr>
          <w:b/>
          <w:color w:val="000000" w:themeColor="text1"/>
          <w:sz w:val="18"/>
        </w:rPr>
        <w:instrText xml:space="preserve"> SEQ Obr. \* ARABIC </w:instrText>
      </w:r>
      <w:r w:rsidR="0064310B" w:rsidRPr="006C5056">
        <w:rPr>
          <w:b/>
          <w:color w:val="000000" w:themeColor="text1"/>
          <w:sz w:val="18"/>
        </w:rPr>
        <w:fldChar w:fldCharType="separate"/>
      </w:r>
      <w:r w:rsidR="00F60F37">
        <w:rPr>
          <w:b/>
          <w:noProof/>
          <w:color w:val="000000" w:themeColor="text1"/>
          <w:sz w:val="18"/>
        </w:rPr>
        <w:t>3</w:t>
      </w:r>
      <w:r w:rsidR="0064310B" w:rsidRPr="006C5056">
        <w:rPr>
          <w:b/>
          <w:color w:val="000000" w:themeColor="text1"/>
          <w:sz w:val="18"/>
        </w:rPr>
        <w:fldChar w:fldCharType="end"/>
      </w:r>
      <w:bookmarkEnd w:id="3"/>
      <w:r w:rsidR="0064310B" w:rsidRPr="006C5056">
        <w:rPr>
          <w:b/>
          <w:color w:val="000000" w:themeColor="text1"/>
          <w:sz w:val="18"/>
        </w:rPr>
        <w:t>: Srovnání dvou různých měření</w:t>
      </w:r>
    </w:p>
    <w:p w:rsidR="0064310B" w:rsidRPr="005572B7" w:rsidRDefault="00454EB4" w:rsidP="00454EB4">
      <w:pPr>
        <w:ind w:firstLine="567"/>
        <w:jc w:val="center"/>
      </w:pPr>
      <w:r>
        <w:rPr>
          <w:noProof/>
          <w:lang w:eastAsia="cs-CZ"/>
        </w:rPr>
        <w:drawing>
          <wp:inline distT="0" distB="0" distL="0" distR="0" wp14:anchorId="07058D93" wp14:editId="7B15051C">
            <wp:extent cx="5037826" cy="3994030"/>
            <wp:effectExtent l="0" t="0" r="0" b="6985"/>
            <wp:docPr id="6" name="Obrázek 6" descr="C:\Users\Jana\Desktop\Projekt\Aplikace_rozsahlejsich_da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a\Desktop\Projekt\Aplikace_rozsahlejsich_dat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 t="-2160" r="4699" b="2160"/>
                    <a:stretch/>
                  </pic:blipFill>
                  <pic:spPr bwMode="auto">
                    <a:xfrm>
                      <a:off x="0" y="0"/>
                      <a:ext cx="5037977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4310B" w:rsidRPr="005572B7" w:rsidRDefault="0064310B" w:rsidP="0064310B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5" w:name="_Ref530858384"/>
      <w:r w:rsidRPr="005572B7">
        <w:rPr>
          <w:b/>
          <w:color w:val="000000" w:themeColor="text1"/>
          <w:sz w:val="18"/>
          <w:szCs w:val="18"/>
        </w:rPr>
        <w:t xml:space="preserve">Obr. </w:t>
      </w:r>
      <w:r w:rsidRPr="005572B7">
        <w:rPr>
          <w:b/>
          <w:color w:val="000000" w:themeColor="text1"/>
          <w:sz w:val="18"/>
          <w:szCs w:val="18"/>
        </w:rPr>
        <w:fldChar w:fldCharType="begin"/>
      </w:r>
      <w:r w:rsidRPr="005572B7">
        <w:rPr>
          <w:b/>
          <w:color w:val="000000" w:themeColor="text1"/>
          <w:sz w:val="18"/>
          <w:szCs w:val="18"/>
        </w:rPr>
        <w:instrText xml:space="preserve"> SEQ Obr. \* ARABIC </w:instrText>
      </w:r>
      <w:r w:rsidRPr="005572B7">
        <w:rPr>
          <w:b/>
          <w:color w:val="000000" w:themeColor="text1"/>
          <w:sz w:val="18"/>
          <w:szCs w:val="18"/>
        </w:rPr>
        <w:fldChar w:fldCharType="separate"/>
      </w:r>
      <w:r w:rsidR="00F60F37">
        <w:rPr>
          <w:b/>
          <w:noProof/>
          <w:color w:val="000000" w:themeColor="text1"/>
          <w:sz w:val="18"/>
          <w:szCs w:val="18"/>
        </w:rPr>
        <w:t>4</w:t>
      </w:r>
      <w:r w:rsidRPr="005572B7">
        <w:rPr>
          <w:b/>
          <w:color w:val="000000" w:themeColor="text1"/>
          <w:sz w:val="18"/>
          <w:szCs w:val="18"/>
        </w:rPr>
        <w:fldChar w:fldCharType="end"/>
      </w:r>
      <w:bookmarkEnd w:id="5"/>
      <w:r w:rsidRPr="005572B7">
        <w:rPr>
          <w:b/>
          <w:color w:val="000000" w:themeColor="text1"/>
          <w:sz w:val="18"/>
          <w:szCs w:val="18"/>
        </w:rPr>
        <w:t>: Měření s mobilním telefonem v ruce - 50 kroků</w:t>
      </w:r>
      <w:r w:rsidRPr="00557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br w:type="page"/>
      </w:r>
    </w:p>
    <w:p w:rsidR="0064310B" w:rsidRPr="0064310B" w:rsidRDefault="0064310B" w:rsidP="006C5056">
      <w:pPr>
        <w:pStyle w:val="Nadpis1"/>
        <w:keepNext/>
        <w:keepLines/>
        <w:spacing w:before="480" w:beforeAutospacing="0" w:after="120" w:afterAutospacing="0" w:line="288" w:lineRule="auto"/>
        <w:ind w:left="720"/>
        <w:jc w:val="both"/>
        <w:rPr>
          <w:rFonts w:asciiTheme="minorHAnsi" w:hAnsiTheme="minorHAnsi" w:cstheme="minorHAnsi"/>
          <w:sz w:val="32"/>
          <w:szCs w:val="32"/>
        </w:rPr>
      </w:pPr>
      <w:r w:rsidRPr="0064310B">
        <w:rPr>
          <w:rFonts w:asciiTheme="minorHAnsi" w:hAnsiTheme="minorHAnsi" w:cstheme="minorHAnsi"/>
          <w:sz w:val="32"/>
          <w:szCs w:val="32"/>
        </w:rPr>
        <w:t>Závěr</w:t>
      </w:r>
    </w:p>
    <w:p w:rsidR="0064310B" w:rsidRPr="006C5056" w:rsidRDefault="0064310B" w:rsidP="006C5056">
      <w:pPr>
        <w:pStyle w:val="Nadpis1"/>
        <w:keepNext/>
        <w:keepLines/>
        <w:spacing w:before="120" w:beforeAutospacing="0" w:after="120" w:afterAutospacing="0" w:line="288" w:lineRule="auto"/>
        <w:ind w:left="720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Pomocí akcelerometru chytrého telefonu jsme změřili celkem 10 signálů, z toho byly 4 změřeny s telefonem v ruce, 4 s telefonem v kapse a 2 signály pro interpretaci algoritmu na rozsáhlejší data (50 kroků). Jako referenci jsme vždy spočítali kroky ručně. Následně jsme vytvořili algoritmus pro automatické počítání, statisticky jsme vyhodnotili úspěšnost tohoto počítání a srovnali jsme úspěšnost v závislosti na umístění mobilního telefonu při měření. Nakonec jsme algoritmus aplikovali na signál získaný z měření 50 kroků.</w:t>
      </w:r>
    </w:p>
    <w:p w:rsidR="00442417" w:rsidRDefault="0064310B" w:rsidP="007C24EF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Zhodnotili jsme výsledky, které byly relativně přesné, a proto můžeme konstatovat, že jsme kroky detekovali úspěšně. </w:t>
      </w:r>
      <w:r w:rsidR="00442417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Relativně přesné myslíme tím, že se výsledky liší většinou o jeden krok. Pokud se zamyslíme, jak měření probíhá tak osoba, která jde konkrétní počet například deseti kroků, může započítat poslední krok jako přiložení nohy k noze, či jako nový nášlap. Dokonce stejná osoba v různých měřeních za sebou může počítat jinak. V tomto subjektivním názoru počítání kroků je zřejmé, že se tedy budou detekce lišit s chybou přičtení či odečtení jednoho kroku. </w:t>
      </w:r>
    </w:p>
    <w:p w:rsidR="007C24EF" w:rsidRPr="006C5056" w:rsidRDefault="0064310B" w:rsidP="007C24EF">
      <w:pPr>
        <w:pStyle w:val="Nadpis1"/>
        <w:keepNext/>
        <w:keepLines/>
        <w:spacing w:before="120" w:beforeAutospacing="0" w:after="120" w:afterAutospacing="0" w:line="288" w:lineRule="auto"/>
        <w:ind w:left="720" w:firstLine="696"/>
        <w:jc w:val="both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6C5056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Zjistili jsme, že detekce je nejpřesnější při měření s mobilem v ruce, protože tak získáváme ‘čistý’ signál – píky jsou jen na pozicích skutečných kroků.</w:t>
      </w:r>
      <w:r w:rsidR="007C24EF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Při dodatečné apl</w:t>
      </w:r>
      <w:r w:rsidR="00F24341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ikace algoritmu na rozsáhlejší signály, konkrétně z měření 50 kroků se zastavením a bez zastavení jsme zjistili, že algoritmus díky detekci pomocí přizpůsobené filtrace nevadí, že kroky nejsou kontinuálně za sebou a pauzy způsobené zastavením nedetekuje, což je velkou výhodou detekce pomocí přizpůsobené filtrace. </w:t>
      </w:r>
    </w:p>
    <w:p w:rsidR="005F13F7" w:rsidRPr="005572B7" w:rsidRDefault="005F13F7" w:rsidP="005F13F7">
      <w:pPr>
        <w:rPr>
          <w:rFonts w:ascii="Cambria" w:hAnsi="Cambria" w:cs="Calibri"/>
        </w:rPr>
      </w:pPr>
    </w:p>
    <w:p w:rsidR="00016571" w:rsidRPr="005372C4" w:rsidRDefault="00091DA8" w:rsidP="005372C4">
      <w:pPr>
        <w:pStyle w:val="Nadpis1"/>
        <w:keepNext/>
        <w:keepLines/>
        <w:spacing w:before="480" w:beforeAutospacing="0" w:after="120" w:afterAutospacing="0" w:line="288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5372C4">
        <w:rPr>
          <w:rFonts w:asciiTheme="minorHAnsi" w:hAnsiTheme="minorHAnsi" w:cstheme="minorHAnsi"/>
          <w:sz w:val="32"/>
          <w:szCs w:val="32"/>
        </w:rPr>
        <w:t xml:space="preserve">Zdroje: </w:t>
      </w:r>
    </w:p>
    <w:p w:rsidR="005F13F7" w:rsidRPr="001111F8" w:rsidRDefault="00AB1796" w:rsidP="005F13F7">
      <w:pPr>
        <w:pStyle w:val="Odstavecseseznamem"/>
        <w:numPr>
          <w:ilvl w:val="0"/>
          <w:numId w:val="2"/>
        </w:numPr>
        <w:spacing w:after="60" w:line="360" w:lineRule="auto"/>
      </w:pPr>
      <w:bookmarkStart w:id="6" w:name="_Ref531084314"/>
      <w:r w:rsidRPr="00AB1796">
        <w:rPr>
          <w:rFonts w:ascii="Open Sans" w:hAnsi="Open Sans"/>
          <w:color w:val="333333"/>
          <w:sz w:val="21"/>
          <w:szCs w:val="21"/>
          <w:shd w:val="clear" w:color="auto" w:fill="FFFFFF"/>
        </w:rPr>
        <w:t>BASSETT, David R., Lindsay P. TOTH, Samuel R. LAMUNION a Scott E. CROUTER. Step Counting: A Review of Measurement Considerations and Health-Related Applications. </w:t>
      </w:r>
      <w:r w:rsidRPr="00AB1796">
        <w:rPr>
          <w:rFonts w:ascii="Open Sans" w:hAnsi="Open Sans"/>
          <w:i/>
          <w:iCs/>
          <w:color w:val="333333"/>
          <w:sz w:val="21"/>
          <w:szCs w:val="21"/>
        </w:rPr>
        <w:t>Sports Med</w:t>
      </w:r>
      <w:r w:rsidRPr="00AB1796">
        <w:rPr>
          <w:rFonts w:ascii="Open Sans" w:hAnsi="Open Sans"/>
          <w:color w:val="333333"/>
          <w:sz w:val="21"/>
          <w:szCs w:val="21"/>
          <w:shd w:val="clear" w:color="auto" w:fill="FFFFFF"/>
        </w:rPr>
        <w:t>. 2017, , 47: 1303–1315. DOI: 10.1007/s40279-016-0663-1.</w:t>
      </w:r>
      <w:bookmarkEnd w:id="6"/>
      <w:r w:rsidRPr="00AB1796">
        <w:rPr>
          <w:rFonts w:ascii="Open Sans" w:hAnsi="Open Sans"/>
          <w:iCs/>
          <w:color w:val="333333"/>
          <w:sz w:val="20"/>
          <w:szCs w:val="20"/>
        </w:rPr>
        <w:t xml:space="preserve"> </w:t>
      </w:r>
    </w:p>
    <w:p w:rsidR="001111F8" w:rsidRPr="00AB1796" w:rsidRDefault="001111F8" w:rsidP="005F13F7">
      <w:pPr>
        <w:pStyle w:val="Odstavecseseznamem"/>
        <w:numPr>
          <w:ilvl w:val="0"/>
          <w:numId w:val="2"/>
        </w:numPr>
        <w:spacing w:after="60" w:line="360" w:lineRule="auto"/>
      </w:pPr>
      <w:bookmarkStart w:id="7" w:name="_Ref531084330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BARRALON, Pierre, Nicolas VUILLERME a Norbert NOURY. </w:t>
      </w:r>
      <w:r>
        <w:rPr>
          <w:rFonts w:ascii="Open Sans" w:hAnsi="Open Sans"/>
          <w:i/>
          <w:iCs/>
          <w:color w:val="333333"/>
          <w:sz w:val="21"/>
          <w:szCs w:val="21"/>
        </w:rPr>
        <w:t>Walk Detection With a Kinematic Sensor: Frequency and Wavelet Comparison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. Faculte de Medecine 38706 LA TRONCHE, France, 2006, 4.</w:t>
      </w:r>
      <w:bookmarkEnd w:id="7"/>
    </w:p>
    <w:p w:rsidR="00AB1796" w:rsidRPr="009F3775" w:rsidRDefault="00AB1796" w:rsidP="001111F8">
      <w:pPr>
        <w:pStyle w:val="Odstavecseseznamem"/>
        <w:numPr>
          <w:ilvl w:val="0"/>
          <w:numId w:val="2"/>
        </w:numPr>
        <w:spacing w:after="60" w:line="360" w:lineRule="auto"/>
      </w:pPr>
      <w:bookmarkStart w:id="8" w:name="_Ref531084362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BYLEMANS, Inge, Maarten WEYN a Martin KLEPAL. Mobile Phone-based Displacement Estimation for Opportunistic Localisation Systems. </w:t>
      </w:r>
      <w:r>
        <w:rPr>
          <w:rFonts w:ascii="Open Sans" w:hAnsi="Open Sans"/>
          <w:i/>
          <w:iCs/>
          <w:color w:val="333333"/>
          <w:sz w:val="21"/>
          <w:szCs w:val="21"/>
        </w:rPr>
        <w:t>Third International Conference on Mobile Ubiquitous Computing, Systems, Services and Technologies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.</w:t>
      </w:r>
      <w:bookmarkEnd w:id="8"/>
    </w:p>
    <w:p w:rsidR="009F3775" w:rsidRPr="005F13F7" w:rsidRDefault="00F24341" w:rsidP="00F24341">
      <w:pPr>
        <w:pStyle w:val="Odstavecseseznamem"/>
        <w:numPr>
          <w:ilvl w:val="0"/>
          <w:numId w:val="2"/>
        </w:numPr>
        <w:spacing w:after="60" w:line="360" w:lineRule="auto"/>
      </w:pPr>
      <w:bookmarkStart w:id="9" w:name="_Ref531084369"/>
      <w:r>
        <w:rPr>
          <w:rFonts w:ascii="Open Sans" w:hAnsi="Open Sans"/>
          <w:i/>
          <w:iCs/>
          <w:color w:val="333333"/>
          <w:sz w:val="21"/>
          <w:szCs w:val="21"/>
        </w:rPr>
        <w:t>Elektrorevue: Adaptivní filtrace zašuměných řečových signálů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 [online]. Ústav Telekomunikací, VUT v Brně, Fakulta elektrotechniky a informatiky, 2002 [cit. 2018-11-27]. Dostupné z: </w:t>
      </w:r>
      <w:hyperlink r:id="rId13" w:history="1">
        <w:r w:rsidRPr="003A331A">
          <w:rPr>
            <w:rStyle w:val="Hypertextovodkaz"/>
            <w:rFonts w:ascii="Open Sans" w:hAnsi="Open Sans"/>
            <w:sz w:val="21"/>
            <w:szCs w:val="21"/>
            <w:shd w:val="clear" w:color="auto" w:fill="FFFFFF"/>
          </w:rPr>
          <w:t>http://www.elektrorevue.cz/clanky/02063/index.html</w:t>
        </w:r>
      </w:hyperlink>
      <w:bookmarkEnd w:id="9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</w:t>
      </w:r>
    </w:p>
    <w:sectPr w:rsidR="009F3775" w:rsidRPr="005F13F7" w:rsidSect="001B25A8">
      <w:footerReference w:type="default" r:id="rId14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1B7" w:rsidRDefault="006A41B7" w:rsidP="00C15EC9">
      <w:pPr>
        <w:spacing w:after="0" w:line="240" w:lineRule="auto"/>
      </w:pPr>
      <w:r>
        <w:separator/>
      </w:r>
    </w:p>
  </w:endnote>
  <w:endnote w:type="continuationSeparator" w:id="0">
    <w:p w:rsidR="006A41B7" w:rsidRDefault="006A41B7" w:rsidP="00C1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afle VUT">
    <w:altName w:val="Times New Roman"/>
    <w:charset w:val="EE"/>
    <w:family w:val="auto"/>
    <w:pitch w:val="variable"/>
    <w:sig w:usb0="00000001" w:usb1="5000606A" w:usb2="00000000" w:usb3="00000000" w:csb0="8000009B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2649598"/>
      <w:docPartObj>
        <w:docPartGallery w:val="Page Numbers (Bottom of Page)"/>
        <w:docPartUnique/>
      </w:docPartObj>
    </w:sdtPr>
    <w:sdtEndPr/>
    <w:sdtContent>
      <w:p w:rsidR="00C15EC9" w:rsidRDefault="00C15EC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1B7">
          <w:rPr>
            <w:noProof/>
          </w:rPr>
          <w:t>1</w:t>
        </w:r>
        <w:r>
          <w:fldChar w:fldCharType="end"/>
        </w:r>
      </w:p>
    </w:sdtContent>
  </w:sdt>
  <w:p w:rsidR="00C15EC9" w:rsidRDefault="00C15E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1B7" w:rsidRDefault="006A41B7" w:rsidP="00C15EC9">
      <w:pPr>
        <w:spacing w:after="0" w:line="240" w:lineRule="auto"/>
      </w:pPr>
      <w:r>
        <w:separator/>
      </w:r>
    </w:p>
  </w:footnote>
  <w:footnote w:type="continuationSeparator" w:id="0">
    <w:p w:rsidR="006A41B7" w:rsidRDefault="006A41B7" w:rsidP="00C15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EF1"/>
    <w:multiLevelType w:val="hybridMultilevel"/>
    <w:tmpl w:val="B808A7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F53F5"/>
    <w:multiLevelType w:val="hybridMultilevel"/>
    <w:tmpl w:val="BA501F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D4BEB"/>
    <w:multiLevelType w:val="hybridMultilevel"/>
    <w:tmpl w:val="7A325E56"/>
    <w:lvl w:ilvl="0" w:tplc="7CC2818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37C91"/>
    <w:multiLevelType w:val="hybridMultilevel"/>
    <w:tmpl w:val="7A325E56"/>
    <w:lvl w:ilvl="0" w:tplc="7CC2818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FB"/>
    <w:rsid w:val="00001AB2"/>
    <w:rsid w:val="00016571"/>
    <w:rsid w:val="00091DA8"/>
    <w:rsid w:val="000E6138"/>
    <w:rsid w:val="000E7B79"/>
    <w:rsid w:val="001063FF"/>
    <w:rsid w:val="001111F8"/>
    <w:rsid w:val="001A75CD"/>
    <w:rsid w:val="001B25A8"/>
    <w:rsid w:val="001D13C0"/>
    <w:rsid w:val="0021664D"/>
    <w:rsid w:val="0021679D"/>
    <w:rsid w:val="002A6036"/>
    <w:rsid w:val="00375A74"/>
    <w:rsid w:val="003E5F44"/>
    <w:rsid w:val="004163A4"/>
    <w:rsid w:val="00442417"/>
    <w:rsid w:val="00451416"/>
    <w:rsid w:val="00454EB4"/>
    <w:rsid w:val="00480F1F"/>
    <w:rsid w:val="004D3DF8"/>
    <w:rsid w:val="004D617A"/>
    <w:rsid w:val="005372C4"/>
    <w:rsid w:val="00555FF6"/>
    <w:rsid w:val="005B4429"/>
    <w:rsid w:val="005D0892"/>
    <w:rsid w:val="005F13F7"/>
    <w:rsid w:val="0064310B"/>
    <w:rsid w:val="006862F6"/>
    <w:rsid w:val="006A41B7"/>
    <w:rsid w:val="006B77C0"/>
    <w:rsid w:val="006C5056"/>
    <w:rsid w:val="006D1BE0"/>
    <w:rsid w:val="006E4AE2"/>
    <w:rsid w:val="00710C61"/>
    <w:rsid w:val="00733F62"/>
    <w:rsid w:val="007761D4"/>
    <w:rsid w:val="007C24EF"/>
    <w:rsid w:val="00810CA4"/>
    <w:rsid w:val="008329DD"/>
    <w:rsid w:val="00844437"/>
    <w:rsid w:val="008B3C0F"/>
    <w:rsid w:val="008F57AA"/>
    <w:rsid w:val="009F3775"/>
    <w:rsid w:val="00A0624F"/>
    <w:rsid w:val="00A25866"/>
    <w:rsid w:val="00A2783A"/>
    <w:rsid w:val="00A577FB"/>
    <w:rsid w:val="00AB1796"/>
    <w:rsid w:val="00B17AF3"/>
    <w:rsid w:val="00B91815"/>
    <w:rsid w:val="00B93A79"/>
    <w:rsid w:val="00BC6361"/>
    <w:rsid w:val="00BC7A33"/>
    <w:rsid w:val="00BD0709"/>
    <w:rsid w:val="00C15EC9"/>
    <w:rsid w:val="00C60AAC"/>
    <w:rsid w:val="00CD72F9"/>
    <w:rsid w:val="00D32247"/>
    <w:rsid w:val="00D866FF"/>
    <w:rsid w:val="00E27349"/>
    <w:rsid w:val="00E327F0"/>
    <w:rsid w:val="00E347BE"/>
    <w:rsid w:val="00EF4EDA"/>
    <w:rsid w:val="00F01E18"/>
    <w:rsid w:val="00F03975"/>
    <w:rsid w:val="00F24341"/>
    <w:rsid w:val="00F60F37"/>
    <w:rsid w:val="00F8565A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5F1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3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A577FB"/>
    <w:rPr>
      <w:b/>
      <w:bCs/>
    </w:rPr>
  </w:style>
  <w:style w:type="paragraph" w:styleId="Odstavecseseznamem">
    <w:name w:val="List Paragraph"/>
    <w:basedOn w:val="Normln"/>
    <w:uiPriority w:val="34"/>
    <w:qFormat/>
    <w:rsid w:val="00480F1F"/>
    <w:pPr>
      <w:ind w:left="720"/>
      <w:contextualSpacing/>
    </w:pPr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8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0F1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1DA8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4D6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4D61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15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5EC9"/>
  </w:style>
  <w:style w:type="paragraph" w:styleId="Zpat">
    <w:name w:val="footer"/>
    <w:basedOn w:val="Normln"/>
    <w:link w:val="ZpatChar"/>
    <w:uiPriority w:val="99"/>
    <w:unhideWhenUsed/>
    <w:rsid w:val="00C15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5EC9"/>
  </w:style>
  <w:style w:type="character" w:customStyle="1" w:styleId="Nadpis1Char">
    <w:name w:val="Nadpis 1 Char"/>
    <w:basedOn w:val="Standardnpsmoodstavce"/>
    <w:link w:val="Nadpis1"/>
    <w:uiPriority w:val="9"/>
    <w:rsid w:val="005F13F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3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mezer">
    <w:name w:val="No Spacing"/>
    <w:uiPriority w:val="1"/>
    <w:qFormat/>
    <w:rsid w:val="006431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5F1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3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A577FB"/>
    <w:rPr>
      <w:b/>
      <w:bCs/>
    </w:rPr>
  </w:style>
  <w:style w:type="paragraph" w:styleId="Odstavecseseznamem">
    <w:name w:val="List Paragraph"/>
    <w:basedOn w:val="Normln"/>
    <w:uiPriority w:val="34"/>
    <w:qFormat/>
    <w:rsid w:val="00480F1F"/>
    <w:pPr>
      <w:ind w:left="720"/>
      <w:contextualSpacing/>
    </w:pPr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8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0F1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1DA8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4D6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4D61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15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5EC9"/>
  </w:style>
  <w:style w:type="paragraph" w:styleId="Zpat">
    <w:name w:val="footer"/>
    <w:basedOn w:val="Normln"/>
    <w:link w:val="ZpatChar"/>
    <w:uiPriority w:val="99"/>
    <w:unhideWhenUsed/>
    <w:rsid w:val="00C15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5EC9"/>
  </w:style>
  <w:style w:type="character" w:customStyle="1" w:styleId="Nadpis1Char">
    <w:name w:val="Nadpis 1 Char"/>
    <w:basedOn w:val="Standardnpsmoodstavce"/>
    <w:link w:val="Nadpis1"/>
    <w:uiPriority w:val="9"/>
    <w:rsid w:val="005F13F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3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mezer">
    <w:name w:val="No Spacing"/>
    <w:uiPriority w:val="1"/>
    <w:qFormat/>
    <w:rsid w:val="00643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44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lektrorevue.cz/clanky/02063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D2B21-8105-48DF-882E-36FD6A91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1476</Words>
  <Characters>8714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27</vt:i4>
      </vt:variant>
    </vt:vector>
  </HeadingPairs>
  <TitlesOfParts>
    <vt:vector size="28" baseType="lpstr">
      <vt:lpstr/>
      <vt:lpstr>Teoretický rozbor </vt:lpstr>
      <vt:lpstr>Počítání kroků se již dlouho používá jako metoda měřící vzdálenost. Kroky mají n</vt:lpstr>
      <vt:lpstr>Pro naměření dat pomocí akcelerometru byla v této práci použita aplikace Sense-i</vt:lpstr>
      <vt:lpstr>Přizpůsobená filtrace (také označovaná jako adaptivní filtrace) spočívá v kontin</vt:lpstr>
      <vt:lpstr/>
      <vt:lpstr/>
      <vt:lpstr/>
      <vt:lpstr/>
      <vt:lpstr/>
      <vt:lpstr/>
      <vt:lpstr/>
      <vt:lpstr/>
      <vt:lpstr>Popis metody řešení</vt:lpstr>
      <vt:lpstr>Pomocí akcelerometru chytrého telefonu jsme změřili celkem 10 signálů, z toho by</vt:lpstr>
      <vt:lpstr>Vytvořili jsme algoritmus pro automatické počítání kroků. Skript Projekt.m obsah</vt:lpstr>
      <vt:lpstr>Poté jsme vytvořili referenční vlnku pro aplikaci přizpůsobené filtrace, viz  Ob</vt:lpstr>
      <vt:lpstr>Celý algoritmus pro počítání kroků jsme ještě aplikovali na delší signály, abych</vt:lpstr>
      <vt:lpstr>Dosažené výsledky a jejich interpretace</vt:lpstr>
      <vt:lpstr>Vyhodnocení všech měření s mobilním telefonem v ruce a s mobilním telefonem v ka</vt:lpstr>
      <vt:lpstr>Vidíme rozdíly v obou signálech – při měření s mobilním telefonem v ruce je po p</vt:lpstr>
      <vt:lpstr/>
      <vt:lpstr>Abychom mohli říct, že algoritmus je funkční, aplikovali jsme ho na rozsáhlejší </vt:lpstr>
      <vt:lpstr>Závěr</vt:lpstr>
      <vt:lpstr>Pomocí akcelerometru chytrého telefonu jsme změřili celkem 10 signálů, z toho by</vt:lpstr>
      <vt:lpstr>Zhodnotili jsme výsledky, které byly relativně přesné, a proto můžeme konstatova</vt:lpstr>
      <vt:lpstr>Zjistili jsme, že detekce je nejpřesnější při měření s mobilem v ruce, protože t</vt:lpstr>
      <vt:lpstr>Zdroje: </vt:lpstr>
    </vt:vector>
  </TitlesOfParts>
  <Company>Hewlett-Packard</Company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Schwarzerová</dc:creator>
  <cp:lastModifiedBy>Jana Schwarzerová</cp:lastModifiedBy>
  <cp:revision>14</cp:revision>
  <cp:lastPrinted>2018-11-27T13:13:00Z</cp:lastPrinted>
  <dcterms:created xsi:type="dcterms:W3CDTF">2018-11-25T12:00:00Z</dcterms:created>
  <dcterms:modified xsi:type="dcterms:W3CDTF">2018-11-27T13:13:00Z</dcterms:modified>
</cp:coreProperties>
</file>