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17" w:type="dxa"/>
        <w:tblLook w:val="04A0" w:firstRow="1" w:lastRow="0" w:firstColumn="1" w:lastColumn="0" w:noHBand="0" w:noVBand="1"/>
      </w:tblPr>
      <w:tblGrid>
        <w:gridCol w:w="3305"/>
        <w:gridCol w:w="3306"/>
        <w:gridCol w:w="3306"/>
      </w:tblGrid>
      <w:tr w:rsidR="00506E19" w:rsidTr="00DD5DA9">
        <w:trPr>
          <w:trHeight w:val="245"/>
        </w:trPr>
        <w:tc>
          <w:tcPr>
            <w:tcW w:w="3305" w:type="dxa"/>
          </w:tcPr>
          <w:p w:rsidR="00506E19" w:rsidRPr="00DD5DA9" w:rsidRDefault="00506E19" w:rsidP="00DD5DA9">
            <w:pPr>
              <w:jc w:val="center"/>
              <w:rPr>
                <w:b/>
                <w:bCs/>
              </w:rPr>
            </w:pPr>
            <w:r w:rsidRPr="00DD5DA9">
              <w:rPr>
                <w:b/>
                <w:bCs/>
              </w:rPr>
              <w:t>KEY TYPE</w:t>
            </w:r>
          </w:p>
        </w:tc>
        <w:tc>
          <w:tcPr>
            <w:tcW w:w="3306" w:type="dxa"/>
          </w:tcPr>
          <w:p w:rsidR="00506E19" w:rsidRPr="00DD5DA9" w:rsidRDefault="00506E19" w:rsidP="00DD5DA9">
            <w:pPr>
              <w:jc w:val="center"/>
              <w:rPr>
                <w:b/>
                <w:bCs/>
              </w:rPr>
            </w:pPr>
            <w:r w:rsidRPr="00DD5DA9">
              <w:rPr>
                <w:b/>
                <w:bCs/>
              </w:rPr>
              <w:t>USAGES</w:t>
            </w:r>
          </w:p>
        </w:tc>
        <w:tc>
          <w:tcPr>
            <w:tcW w:w="3306" w:type="dxa"/>
          </w:tcPr>
          <w:p w:rsidR="00506E19" w:rsidRPr="00DD5DA9" w:rsidRDefault="00506E19" w:rsidP="00DD5DA9">
            <w:pPr>
              <w:jc w:val="center"/>
              <w:rPr>
                <w:b/>
                <w:bCs/>
              </w:rPr>
            </w:pPr>
            <w:r w:rsidRPr="00DD5DA9">
              <w:rPr>
                <w:b/>
                <w:bCs/>
              </w:rPr>
              <w:t>WHEN TO USE</w:t>
            </w:r>
          </w:p>
        </w:tc>
      </w:tr>
      <w:tr w:rsidR="00506E19" w:rsidTr="00DD5DA9">
        <w:trPr>
          <w:trHeight w:val="1435"/>
        </w:trPr>
        <w:tc>
          <w:tcPr>
            <w:tcW w:w="3305" w:type="dxa"/>
          </w:tcPr>
          <w:p w:rsidR="00506E19" w:rsidRPr="00DD5DA9" w:rsidRDefault="00506E19" w:rsidP="00DD5DA9">
            <w:pPr>
              <w:jc w:val="center"/>
              <w:rPr>
                <w:b/>
                <w:bCs/>
                <w:sz w:val="24"/>
                <w:szCs w:val="24"/>
              </w:rPr>
            </w:pPr>
            <w:r w:rsidRPr="00DD5DA9">
              <w:rPr>
                <w:b/>
                <w:bCs/>
                <w:sz w:val="24"/>
                <w:szCs w:val="24"/>
              </w:rPr>
              <w:t>Primary</w:t>
            </w:r>
          </w:p>
        </w:tc>
        <w:tc>
          <w:tcPr>
            <w:tcW w:w="3306" w:type="dxa"/>
          </w:tcPr>
          <w:p w:rsidR="00506E19" w:rsidRPr="00DD5DA9" w:rsidRDefault="00506E19">
            <w:pPr>
              <w:rPr>
                <w:rFonts w:ascii="Segoe UI" w:hAnsi="Segoe UI" w:cs="Segoe UI"/>
                <w:sz w:val="24"/>
                <w:szCs w:val="24"/>
              </w:rPr>
            </w:pPr>
            <w:r w:rsidRPr="00DD5DA9">
              <w:rPr>
                <w:rFonts w:ascii="Segoe UI" w:hAnsi="Segoe UI" w:cs="Segoe UI"/>
                <w:sz w:val="24"/>
                <w:szCs w:val="24"/>
              </w:rPr>
              <w:t>Identifies each record in a table. It ensures that there are no duplicate records, and it’s important for data integrity</w:t>
            </w:r>
          </w:p>
        </w:tc>
        <w:tc>
          <w:tcPr>
            <w:tcW w:w="3306" w:type="dxa"/>
          </w:tcPr>
          <w:p w:rsidR="00506E19" w:rsidRPr="00DD5DA9" w:rsidRDefault="00506E19">
            <w:pPr>
              <w:rPr>
                <w:sz w:val="24"/>
                <w:szCs w:val="24"/>
              </w:rPr>
            </w:pPr>
            <w:r w:rsidRPr="00DD5DA9">
              <w:rPr>
                <w:rFonts w:ascii="Segoe UI" w:eastAsia="Times New Roman" w:hAnsi="Segoe UI" w:cs="Segoe UI"/>
                <w:sz w:val="24"/>
                <w:szCs w:val="24"/>
              </w:rPr>
              <w:t>W</w:t>
            </w:r>
            <w:r w:rsidRPr="00BE3391">
              <w:rPr>
                <w:rFonts w:ascii="Segoe UI" w:eastAsia="Times New Roman" w:hAnsi="Segoe UI" w:cs="Segoe UI"/>
                <w:sz w:val="24"/>
                <w:szCs w:val="24"/>
              </w:rPr>
              <w:t>hen you need a unique identifier for each record in a table.</w:t>
            </w:r>
          </w:p>
        </w:tc>
      </w:tr>
      <w:tr w:rsidR="00506E19" w:rsidTr="00DD5DA9">
        <w:trPr>
          <w:trHeight w:val="1709"/>
        </w:trPr>
        <w:tc>
          <w:tcPr>
            <w:tcW w:w="3305" w:type="dxa"/>
          </w:tcPr>
          <w:p w:rsidR="00506E19" w:rsidRPr="00DD5DA9" w:rsidRDefault="00506E19" w:rsidP="00DD5DA9">
            <w:pPr>
              <w:jc w:val="center"/>
              <w:rPr>
                <w:b/>
                <w:bCs/>
                <w:sz w:val="24"/>
                <w:szCs w:val="24"/>
              </w:rPr>
            </w:pPr>
            <w:r w:rsidRPr="00DD5DA9">
              <w:rPr>
                <w:b/>
                <w:bCs/>
                <w:sz w:val="24"/>
                <w:szCs w:val="24"/>
              </w:rPr>
              <w:t>Secondary</w:t>
            </w:r>
          </w:p>
        </w:tc>
        <w:tc>
          <w:tcPr>
            <w:tcW w:w="3306" w:type="dxa"/>
          </w:tcPr>
          <w:p w:rsidR="00506E19" w:rsidRPr="00DD5DA9" w:rsidRDefault="00506E19" w:rsidP="00506E19">
            <w:pPr>
              <w:rPr>
                <w:sz w:val="24"/>
                <w:szCs w:val="24"/>
              </w:rPr>
            </w:pPr>
            <w:r w:rsidRPr="00DD5DA9">
              <w:rPr>
                <w:rFonts w:ascii="Segoe UI" w:eastAsia="Times New Roman" w:hAnsi="Segoe UI" w:cs="Segoe UI"/>
                <w:sz w:val="24"/>
                <w:szCs w:val="24"/>
              </w:rPr>
              <w:t>P</w:t>
            </w:r>
            <w:r w:rsidRPr="00BE3391">
              <w:rPr>
                <w:rFonts w:ascii="Segoe UI" w:eastAsia="Times New Roman" w:hAnsi="Segoe UI" w:cs="Segoe UI"/>
                <w:sz w:val="24"/>
                <w:szCs w:val="24"/>
              </w:rPr>
              <w:t>rovides an</w:t>
            </w:r>
            <w:r w:rsidRPr="00DD5DA9">
              <w:rPr>
                <w:rFonts w:ascii="Segoe UI" w:eastAsia="Times New Roman" w:hAnsi="Segoe UI" w:cs="Segoe UI"/>
                <w:sz w:val="24"/>
                <w:szCs w:val="24"/>
              </w:rPr>
              <w:t xml:space="preserve">other </w:t>
            </w:r>
            <w:r w:rsidRPr="00BE3391">
              <w:rPr>
                <w:rFonts w:ascii="Segoe UI" w:eastAsia="Times New Roman" w:hAnsi="Segoe UI" w:cs="Segoe UI"/>
                <w:sz w:val="24"/>
                <w:szCs w:val="24"/>
              </w:rPr>
              <w:t>way to identify records. Unlike the primary key, it may allow duplicates but is still used for efficient data retrieval.</w:t>
            </w:r>
          </w:p>
        </w:tc>
        <w:tc>
          <w:tcPr>
            <w:tcW w:w="3306" w:type="dxa"/>
          </w:tcPr>
          <w:p w:rsidR="00506E19" w:rsidRPr="00DD5DA9" w:rsidRDefault="00506E19">
            <w:pPr>
              <w:rPr>
                <w:sz w:val="24"/>
                <w:szCs w:val="24"/>
              </w:rPr>
            </w:pPr>
            <w:r w:rsidRPr="00DD5DA9">
              <w:rPr>
                <w:rFonts w:ascii="Segoe UI" w:eastAsia="Times New Roman" w:hAnsi="Segoe UI" w:cs="Segoe UI"/>
                <w:sz w:val="24"/>
                <w:szCs w:val="24"/>
              </w:rPr>
              <w:t>W</w:t>
            </w:r>
            <w:r w:rsidRPr="00BE3391">
              <w:rPr>
                <w:rFonts w:ascii="Segoe UI" w:eastAsia="Times New Roman" w:hAnsi="Segoe UI" w:cs="Segoe UI"/>
                <w:sz w:val="24"/>
                <w:szCs w:val="24"/>
              </w:rPr>
              <w:t>hen you need to retrieve records based on a non-primary identifier.</w:t>
            </w:r>
          </w:p>
        </w:tc>
      </w:tr>
      <w:tr w:rsidR="00506E19" w:rsidTr="00DD5DA9">
        <w:trPr>
          <w:trHeight w:val="1403"/>
        </w:trPr>
        <w:tc>
          <w:tcPr>
            <w:tcW w:w="3305" w:type="dxa"/>
          </w:tcPr>
          <w:p w:rsidR="00506E19" w:rsidRPr="00DD5DA9" w:rsidRDefault="00506E19" w:rsidP="00DD5DA9">
            <w:pPr>
              <w:jc w:val="center"/>
              <w:rPr>
                <w:b/>
                <w:bCs/>
                <w:sz w:val="24"/>
                <w:szCs w:val="24"/>
              </w:rPr>
            </w:pPr>
            <w:r w:rsidRPr="00DD5DA9">
              <w:rPr>
                <w:b/>
                <w:bCs/>
                <w:sz w:val="24"/>
                <w:szCs w:val="24"/>
              </w:rPr>
              <w:t>Foreign</w:t>
            </w:r>
          </w:p>
        </w:tc>
        <w:tc>
          <w:tcPr>
            <w:tcW w:w="3306" w:type="dxa"/>
          </w:tcPr>
          <w:p w:rsidR="00506E19" w:rsidRPr="00DD5DA9" w:rsidRDefault="00506E19">
            <w:pPr>
              <w:rPr>
                <w:sz w:val="24"/>
                <w:szCs w:val="24"/>
              </w:rPr>
            </w:pPr>
            <w:r w:rsidRPr="00DD5DA9">
              <w:rPr>
                <w:rFonts w:ascii="Segoe UI" w:eastAsia="Times New Roman" w:hAnsi="Segoe UI" w:cs="Segoe UI"/>
                <w:sz w:val="24"/>
                <w:szCs w:val="24"/>
              </w:rPr>
              <w:t xml:space="preserve">Links </w:t>
            </w:r>
            <w:r w:rsidRPr="00BE3391">
              <w:rPr>
                <w:rFonts w:ascii="Segoe UI" w:eastAsia="Times New Roman" w:hAnsi="Segoe UI" w:cs="Segoe UI"/>
                <w:sz w:val="24"/>
                <w:szCs w:val="24"/>
              </w:rPr>
              <w:t>two tables by referencing the primary key of another table. It</w:t>
            </w:r>
            <w:r w:rsidRPr="00DD5DA9">
              <w:rPr>
                <w:rFonts w:ascii="Segoe UI" w:eastAsia="Times New Roman" w:hAnsi="Segoe UI" w:cs="Segoe UI"/>
                <w:sz w:val="24"/>
                <w:szCs w:val="24"/>
              </w:rPr>
              <w:t xml:space="preserve"> enforces referential integrity.</w:t>
            </w:r>
          </w:p>
        </w:tc>
        <w:tc>
          <w:tcPr>
            <w:tcW w:w="3306" w:type="dxa"/>
          </w:tcPr>
          <w:p w:rsidR="00506E19" w:rsidRPr="00DD5DA9" w:rsidRDefault="00506E19">
            <w:pPr>
              <w:rPr>
                <w:sz w:val="24"/>
                <w:szCs w:val="24"/>
              </w:rPr>
            </w:pPr>
            <w:r w:rsidRPr="00DD5DA9">
              <w:rPr>
                <w:rFonts w:ascii="Segoe UI" w:eastAsia="Times New Roman" w:hAnsi="Segoe UI" w:cs="Segoe UI"/>
                <w:sz w:val="24"/>
                <w:szCs w:val="24"/>
              </w:rPr>
              <w:t>W</w:t>
            </w:r>
            <w:r w:rsidRPr="00BE3391">
              <w:rPr>
                <w:rFonts w:ascii="Segoe UI" w:eastAsia="Times New Roman" w:hAnsi="Segoe UI" w:cs="Segoe UI"/>
                <w:sz w:val="24"/>
                <w:szCs w:val="24"/>
              </w:rPr>
              <w:t>hen creating relationships between tables.</w:t>
            </w:r>
          </w:p>
        </w:tc>
      </w:tr>
      <w:tr w:rsidR="00506E19" w:rsidTr="00DD5DA9">
        <w:trPr>
          <w:trHeight w:val="1086"/>
        </w:trPr>
        <w:tc>
          <w:tcPr>
            <w:tcW w:w="3305" w:type="dxa"/>
          </w:tcPr>
          <w:p w:rsidR="00506E19" w:rsidRPr="00DD5DA9" w:rsidRDefault="00506E19" w:rsidP="00DD5DA9">
            <w:pPr>
              <w:jc w:val="center"/>
              <w:rPr>
                <w:b/>
                <w:bCs/>
                <w:sz w:val="24"/>
                <w:szCs w:val="24"/>
              </w:rPr>
            </w:pPr>
            <w:r w:rsidRPr="00DD5DA9">
              <w:rPr>
                <w:b/>
                <w:bCs/>
                <w:sz w:val="24"/>
                <w:szCs w:val="24"/>
              </w:rPr>
              <w:t>Composite</w:t>
            </w:r>
          </w:p>
        </w:tc>
        <w:tc>
          <w:tcPr>
            <w:tcW w:w="3306" w:type="dxa"/>
          </w:tcPr>
          <w:p w:rsidR="00506E19" w:rsidRPr="00DD5DA9" w:rsidRDefault="00506E19">
            <w:pPr>
              <w:rPr>
                <w:rFonts w:ascii="Segoe UI" w:hAnsi="Segoe UI" w:cs="Segoe UI"/>
                <w:sz w:val="24"/>
                <w:szCs w:val="24"/>
              </w:rPr>
            </w:pPr>
            <w:r w:rsidRPr="00DD5DA9">
              <w:rPr>
                <w:rFonts w:ascii="Segoe UI" w:hAnsi="Segoe UI" w:cs="Segoe UI"/>
                <w:sz w:val="24"/>
                <w:szCs w:val="24"/>
              </w:rPr>
              <w:t>The combination of multiple columns is needed to  uniquely identify a record</w:t>
            </w:r>
          </w:p>
        </w:tc>
        <w:tc>
          <w:tcPr>
            <w:tcW w:w="3306" w:type="dxa"/>
          </w:tcPr>
          <w:p w:rsidR="00506E19" w:rsidRPr="00DD5DA9" w:rsidRDefault="00816C1B">
            <w:pPr>
              <w:rPr>
                <w:sz w:val="24"/>
                <w:szCs w:val="24"/>
              </w:rPr>
            </w:pPr>
            <w:r w:rsidRPr="00DD5DA9">
              <w:rPr>
                <w:rFonts w:ascii="Segoe UI" w:eastAsia="Times New Roman" w:hAnsi="Segoe UI" w:cs="Segoe UI"/>
                <w:sz w:val="24"/>
                <w:szCs w:val="24"/>
              </w:rPr>
              <w:t>W</w:t>
            </w:r>
            <w:r w:rsidRPr="00BE3391">
              <w:rPr>
                <w:rFonts w:ascii="Segoe UI" w:eastAsia="Times New Roman" w:hAnsi="Segoe UI" w:cs="Segoe UI"/>
                <w:sz w:val="24"/>
                <w:szCs w:val="24"/>
              </w:rPr>
              <w:t>hen a combination of columns is needed for uniqueness.</w:t>
            </w:r>
          </w:p>
        </w:tc>
      </w:tr>
      <w:tr w:rsidR="00506E19" w:rsidTr="00DD5DA9">
        <w:trPr>
          <w:trHeight w:val="1070"/>
        </w:trPr>
        <w:tc>
          <w:tcPr>
            <w:tcW w:w="3305" w:type="dxa"/>
          </w:tcPr>
          <w:p w:rsidR="00506E19" w:rsidRPr="00DD5DA9" w:rsidRDefault="00506E19" w:rsidP="00DD5DA9">
            <w:pPr>
              <w:jc w:val="center"/>
              <w:rPr>
                <w:b/>
                <w:bCs/>
                <w:sz w:val="24"/>
                <w:szCs w:val="24"/>
              </w:rPr>
            </w:pPr>
            <w:r w:rsidRPr="00DD5DA9">
              <w:rPr>
                <w:b/>
                <w:bCs/>
                <w:sz w:val="24"/>
                <w:szCs w:val="24"/>
              </w:rPr>
              <w:t>Super</w:t>
            </w:r>
          </w:p>
        </w:tc>
        <w:tc>
          <w:tcPr>
            <w:tcW w:w="3306" w:type="dxa"/>
          </w:tcPr>
          <w:p w:rsidR="00506E19" w:rsidRPr="00DD5DA9" w:rsidRDefault="00506E19">
            <w:pPr>
              <w:rPr>
                <w:rFonts w:ascii="Segoe UI" w:hAnsi="Segoe UI" w:cs="Segoe UI"/>
                <w:sz w:val="24"/>
                <w:szCs w:val="24"/>
              </w:rPr>
            </w:pPr>
            <w:r w:rsidRPr="00DD5DA9">
              <w:rPr>
                <w:rFonts w:ascii="Segoe UI" w:hAnsi="Segoe UI" w:cs="Segoe UI"/>
                <w:sz w:val="24"/>
                <w:szCs w:val="24"/>
              </w:rPr>
              <w:t>Any combination of columns that uniquely identifies a record is a super key</w:t>
            </w:r>
          </w:p>
        </w:tc>
        <w:tc>
          <w:tcPr>
            <w:tcW w:w="3306" w:type="dxa"/>
          </w:tcPr>
          <w:p w:rsidR="00506E19" w:rsidRPr="00DD5DA9" w:rsidRDefault="00816C1B" w:rsidP="00506E19">
            <w:pPr>
              <w:rPr>
                <w:rFonts w:ascii="Segoe UI" w:eastAsia="Times New Roman" w:hAnsi="Segoe UI" w:cs="Segoe UI"/>
                <w:sz w:val="24"/>
                <w:szCs w:val="24"/>
              </w:rPr>
            </w:pPr>
            <w:r w:rsidRPr="00DD5DA9">
              <w:rPr>
                <w:rFonts w:ascii="Segoe UI" w:eastAsia="Times New Roman" w:hAnsi="Segoe UI" w:cs="Segoe UI"/>
                <w:sz w:val="24"/>
                <w:szCs w:val="24"/>
              </w:rPr>
              <w:t>When u</w:t>
            </w:r>
            <w:r w:rsidR="00506E19" w:rsidRPr="00BE3391">
              <w:rPr>
                <w:rFonts w:ascii="Segoe UI" w:eastAsia="Times New Roman" w:hAnsi="Segoe UI" w:cs="Segoe UI"/>
                <w:sz w:val="24"/>
                <w:szCs w:val="24"/>
              </w:rPr>
              <w:t>niquely identify</w:t>
            </w:r>
            <w:r w:rsidR="00506E19" w:rsidRPr="00DD5DA9">
              <w:rPr>
                <w:rFonts w:ascii="Segoe UI" w:eastAsia="Times New Roman" w:hAnsi="Segoe UI" w:cs="Segoe UI"/>
                <w:sz w:val="24"/>
                <w:szCs w:val="24"/>
              </w:rPr>
              <w:t xml:space="preserve"> </w:t>
            </w:r>
            <w:r w:rsidR="00506E19" w:rsidRPr="00DD5DA9">
              <w:rPr>
                <w:rFonts w:ascii="Segoe UI" w:eastAsia="Times New Roman" w:hAnsi="Segoe UI" w:cs="Segoe UI"/>
                <w:sz w:val="24"/>
                <w:szCs w:val="24"/>
              </w:rPr>
              <w:t>a record</w:t>
            </w:r>
            <w:r w:rsidR="00506E19" w:rsidRPr="00DD5DA9">
              <w:rPr>
                <w:rFonts w:ascii="Segoe UI" w:eastAsia="Times New Roman" w:hAnsi="Segoe UI" w:cs="Segoe UI"/>
                <w:sz w:val="24"/>
                <w:szCs w:val="24"/>
              </w:rPr>
              <w:t xml:space="preserve"> </w:t>
            </w:r>
            <w:r w:rsidR="00506E19" w:rsidRPr="00DD5DA9">
              <w:rPr>
                <w:rFonts w:ascii="Segoe UI" w:eastAsia="Times New Roman" w:hAnsi="Segoe UI" w:cs="Segoe UI"/>
                <w:sz w:val="24"/>
                <w:szCs w:val="24"/>
              </w:rPr>
              <w:t>(</w:t>
            </w:r>
            <w:r w:rsidR="00506E19" w:rsidRPr="00BE3391">
              <w:rPr>
                <w:rFonts w:ascii="Segoe UI" w:eastAsia="Times New Roman" w:hAnsi="Segoe UI" w:cs="Segoe UI"/>
                <w:sz w:val="24"/>
                <w:szCs w:val="24"/>
              </w:rPr>
              <w:t>It is more of a theoretical concept</w:t>
            </w:r>
            <w:r w:rsidR="00506E19" w:rsidRPr="00DD5DA9">
              <w:rPr>
                <w:rFonts w:ascii="Segoe UI" w:eastAsia="Times New Roman" w:hAnsi="Segoe UI" w:cs="Segoe UI"/>
                <w:sz w:val="24"/>
                <w:szCs w:val="24"/>
              </w:rPr>
              <w:t>).</w:t>
            </w:r>
          </w:p>
          <w:p w:rsidR="00506E19" w:rsidRDefault="00506E19"/>
        </w:tc>
      </w:tr>
      <w:tr w:rsidR="00506E19" w:rsidTr="00DD5DA9">
        <w:trPr>
          <w:trHeight w:val="1435"/>
        </w:trPr>
        <w:tc>
          <w:tcPr>
            <w:tcW w:w="3305" w:type="dxa"/>
          </w:tcPr>
          <w:p w:rsidR="00506E19" w:rsidRPr="00DD5DA9" w:rsidRDefault="00506E19" w:rsidP="00DD5DA9">
            <w:pPr>
              <w:jc w:val="center"/>
              <w:rPr>
                <w:b/>
                <w:bCs/>
                <w:sz w:val="24"/>
                <w:szCs w:val="24"/>
              </w:rPr>
            </w:pPr>
            <w:r w:rsidRPr="00DD5DA9">
              <w:rPr>
                <w:b/>
                <w:bCs/>
                <w:sz w:val="24"/>
                <w:szCs w:val="24"/>
              </w:rPr>
              <w:t>Candidate</w:t>
            </w:r>
          </w:p>
        </w:tc>
        <w:tc>
          <w:tcPr>
            <w:tcW w:w="3306" w:type="dxa"/>
          </w:tcPr>
          <w:p w:rsidR="00506E19" w:rsidRPr="00DD5DA9" w:rsidRDefault="00506E19" w:rsidP="00506E19">
            <w:pPr>
              <w:rPr>
                <w:rFonts w:ascii="Segoe UI" w:eastAsia="Times New Roman" w:hAnsi="Segoe UI" w:cs="Segoe UI"/>
                <w:sz w:val="24"/>
                <w:szCs w:val="24"/>
              </w:rPr>
            </w:pPr>
            <w:r w:rsidRPr="00DD5DA9">
              <w:rPr>
                <w:rFonts w:ascii="Segoe UI" w:eastAsia="Times New Roman" w:hAnsi="Segoe UI" w:cs="Segoe UI"/>
                <w:sz w:val="24"/>
                <w:szCs w:val="24"/>
              </w:rPr>
              <w:t>Is a minimal super key and is a potential choice for the primary key</w:t>
            </w:r>
          </w:p>
        </w:tc>
        <w:tc>
          <w:tcPr>
            <w:tcW w:w="3306" w:type="dxa"/>
          </w:tcPr>
          <w:p w:rsidR="00506E19" w:rsidRPr="00DD5DA9" w:rsidRDefault="00506E19" w:rsidP="00506E19">
            <w:pPr>
              <w:jc w:val="center"/>
              <w:rPr>
                <w:rFonts w:ascii="Segoe UI" w:eastAsia="Times New Roman" w:hAnsi="Segoe UI" w:cs="Segoe UI"/>
                <w:sz w:val="24"/>
                <w:szCs w:val="24"/>
              </w:rPr>
            </w:pPr>
            <w:r w:rsidRPr="00DD5DA9">
              <w:rPr>
                <w:rFonts w:ascii="Segoe UI" w:eastAsia="Times New Roman" w:hAnsi="Segoe UI" w:cs="Segoe UI"/>
                <w:sz w:val="24"/>
                <w:szCs w:val="24"/>
              </w:rPr>
              <w:t>W</w:t>
            </w:r>
            <w:r w:rsidRPr="00BE3391">
              <w:rPr>
                <w:rFonts w:ascii="Segoe UI" w:eastAsia="Times New Roman" w:hAnsi="Segoe UI" w:cs="Segoe UI"/>
                <w:sz w:val="24"/>
                <w:szCs w:val="24"/>
              </w:rPr>
              <w:t>hen determining the potential primary key columns</w:t>
            </w:r>
            <w:r w:rsidRPr="00DD5DA9">
              <w:rPr>
                <w:rFonts w:ascii="Segoe UI" w:eastAsia="Times New Roman" w:hAnsi="Segoe UI" w:cs="Segoe UI"/>
                <w:sz w:val="24"/>
                <w:szCs w:val="24"/>
              </w:rPr>
              <w:t>.</w:t>
            </w:r>
            <w:r w:rsidRPr="00BE3391">
              <w:rPr>
                <w:rFonts w:ascii="Segoe UI" w:eastAsia="Times New Roman" w:hAnsi="Segoe UI" w:cs="Segoe UI"/>
                <w:sz w:val="24"/>
                <w:szCs w:val="24"/>
              </w:rPr>
              <w:t xml:space="preserve"> </w:t>
            </w:r>
          </w:p>
        </w:tc>
      </w:tr>
    </w:tbl>
    <w:p w:rsidR="00E32171" w:rsidRDefault="001663AA"/>
    <w:p w:rsidR="00650386" w:rsidRPr="00650386" w:rsidRDefault="00650386" w:rsidP="00650386">
      <w:pPr>
        <w:rPr>
          <w:b/>
          <w:bCs/>
          <w:sz w:val="32"/>
          <w:szCs w:val="32"/>
        </w:rPr>
      </w:pPr>
      <w:r w:rsidRPr="00650386">
        <w:rPr>
          <w:b/>
          <w:bCs/>
          <w:sz w:val="32"/>
          <w:szCs w:val="32"/>
        </w:rPr>
        <w:t>When can a key serve multiple roles?</w:t>
      </w:r>
    </w:p>
    <w:p w:rsidR="00816C1B" w:rsidRPr="00650386" w:rsidRDefault="00650386" w:rsidP="00650386">
      <w:pPr>
        <w:rPr>
          <w:rFonts w:ascii="Segoe UI" w:hAnsi="Segoe UI" w:cs="Segoe UI"/>
          <w:color w:val="0F0F0F"/>
          <w:sz w:val="28"/>
          <w:szCs w:val="28"/>
        </w:rPr>
      </w:pPr>
      <w:r w:rsidRPr="00650386">
        <w:rPr>
          <w:rFonts w:ascii="Segoe UI" w:hAnsi="Segoe UI" w:cs="Segoe UI"/>
          <w:color w:val="0F0F0F"/>
          <w:sz w:val="28"/>
          <w:szCs w:val="28"/>
        </w:rPr>
        <w:t>When the key has characteristics that meet distinct requirements. For instance, a composite key might function as both a primary and secondary key, uniquely identifying records within a table while also facilitating efficient data retrieval. This double functionality often happens in complex scenarios.</w:t>
      </w:r>
    </w:p>
    <w:p w:rsidR="00DD5DA9" w:rsidRDefault="00DD5DA9"/>
    <w:p w:rsidR="00DD5DA9" w:rsidRDefault="00DD5DA9"/>
    <w:tbl>
      <w:tblPr>
        <w:tblStyle w:val="TableGrid"/>
        <w:tblpPr w:leftFromText="180" w:rightFromText="180" w:vertAnchor="text" w:horzAnchor="margin" w:tblpY="66"/>
        <w:tblW w:w="8662" w:type="dxa"/>
        <w:tblLook w:val="04A0" w:firstRow="1" w:lastRow="0" w:firstColumn="1" w:lastColumn="0" w:noHBand="0" w:noVBand="1"/>
      </w:tblPr>
      <w:tblGrid>
        <w:gridCol w:w="4331"/>
        <w:gridCol w:w="4331"/>
      </w:tblGrid>
      <w:tr w:rsidR="00DD5DA9" w:rsidTr="00DD5DA9">
        <w:trPr>
          <w:trHeight w:val="1401"/>
        </w:trPr>
        <w:tc>
          <w:tcPr>
            <w:tcW w:w="4331" w:type="dxa"/>
          </w:tcPr>
          <w:p w:rsidR="00DD5DA9" w:rsidRPr="00DD5DA9" w:rsidRDefault="00DD5DA9" w:rsidP="00DD5DA9">
            <w:pPr>
              <w:jc w:val="center"/>
              <w:rPr>
                <w:b/>
                <w:bCs/>
                <w:sz w:val="32"/>
                <w:szCs w:val="32"/>
              </w:rPr>
            </w:pPr>
            <w:r w:rsidRPr="00DD5DA9">
              <w:rPr>
                <w:b/>
                <w:bCs/>
                <w:sz w:val="32"/>
                <w:szCs w:val="32"/>
              </w:rPr>
              <w:lastRenderedPageBreak/>
              <w:t>Foreign key</w:t>
            </w:r>
          </w:p>
        </w:tc>
        <w:tc>
          <w:tcPr>
            <w:tcW w:w="4331" w:type="dxa"/>
          </w:tcPr>
          <w:p w:rsidR="00DD5DA9" w:rsidRPr="00DD5DA9" w:rsidRDefault="00DD5DA9" w:rsidP="00DD5DA9">
            <w:pPr>
              <w:jc w:val="center"/>
              <w:rPr>
                <w:b/>
                <w:bCs/>
                <w:sz w:val="32"/>
                <w:szCs w:val="32"/>
              </w:rPr>
            </w:pPr>
            <w:r w:rsidRPr="00DD5DA9">
              <w:rPr>
                <w:b/>
                <w:bCs/>
                <w:sz w:val="32"/>
                <w:szCs w:val="32"/>
              </w:rPr>
              <w:t>Secondary key</w:t>
            </w:r>
          </w:p>
        </w:tc>
      </w:tr>
      <w:tr w:rsidR="00DD5DA9" w:rsidTr="00650386">
        <w:trPr>
          <w:trHeight w:val="1177"/>
        </w:trPr>
        <w:tc>
          <w:tcPr>
            <w:tcW w:w="4331" w:type="dxa"/>
          </w:tcPr>
          <w:p w:rsidR="00DD5DA9" w:rsidRPr="00DD5DA9" w:rsidRDefault="00DD5DA9" w:rsidP="00DD5DA9">
            <w:pPr>
              <w:jc w:val="center"/>
              <w:rPr>
                <w:sz w:val="28"/>
                <w:szCs w:val="28"/>
              </w:rPr>
            </w:pPr>
            <w:r w:rsidRPr="00DD5DA9">
              <w:rPr>
                <w:sz w:val="28"/>
                <w:szCs w:val="28"/>
              </w:rPr>
              <w:t>Makes a relationship between two tables</w:t>
            </w:r>
          </w:p>
        </w:tc>
        <w:tc>
          <w:tcPr>
            <w:tcW w:w="4331" w:type="dxa"/>
          </w:tcPr>
          <w:p w:rsidR="00DD5DA9" w:rsidRPr="00DD5DA9" w:rsidRDefault="00DD5DA9" w:rsidP="00DD5DA9">
            <w:pPr>
              <w:jc w:val="center"/>
              <w:rPr>
                <w:sz w:val="28"/>
                <w:szCs w:val="28"/>
              </w:rPr>
            </w:pPr>
            <w:r w:rsidRPr="00DD5DA9">
              <w:rPr>
                <w:sz w:val="28"/>
                <w:szCs w:val="28"/>
              </w:rPr>
              <w:t>Provides another way to identify records and improve query performance</w:t>
            </w:r>
          </w:p>
        </w:tc>
      </w:tr>
      <w:tr w:rsidR="00DD5DA9" w:rsidTr="00650386">
        <w:trPr>
          <w:trHeight w:val="592"/>
        </w:trPr>
        <w:tc>
          <w:tcPr>
            <w:tcW w:w="4331" w:type="dxa"/>
          </w:tcPr>
          <w:p w:rsidR="00DD5DA9" w:rsidRPr="00DD5DA9" w:rsidRDefault="00DD5DA9" w:rsidP="00DD5DA9">
            <w:pPr>
              <w:jc w:val="center"/>
              <w:rPr>
                <w:sz w:val="28"/>
                <w:szCs w:val="28"/>
              </w:rPr>
            </w:pPr>
            <w:r w:rsidRPr="00DD5DA9">
              <w:rPr>
                <w:sz w:val="28"/>
                <w:szCs w:val="28"/>
              </w:rPr>
              <w:t>Values don’t need to be unique</w:t>
            </w:r>
          </w:p>
        </w:tc>
        <w:tc>
          <w:tcPr>
            <w:tcW w:w="4331" w:type="dxa"/>
          </w:tcPr>
          <w:p w:rsidR="00DD5DA9" w:rsidRPr="00DD5DA9" w:rsidRDefault="00DD5DA9" w:rsidP="00DD5DA9">
            <w:pPr>
              <w:jc w:val="center"/>
              <w:rPr>
                <w:sz w:val="28"/>
                <w:szCs w:val="28"/>
              </w:rPr>
            </w:pPr>
            <w:r w:rsidRPr="00DD5DA9">
              <w:rPr>
                <w:sz w:val="28"/>
                <w:szCs w:val="28"/>
              </w:rPr>
              <w:t>Values may or may not be unique</w:t>
            </w:r>
          </w:p>
        </w:tc>
      </w:tr>
      <w:tr w:rsidR="00DD5DA9" w:rsidTr="00650386">
        <w:trPr>
          <w:trHeight w:val="799"/>
        </w:trPr>
        <w:tc>
          <w:tcPr>
            <w:tcW w:w="4331" w:type="dxa"/>
          </w:tcPr>
          <w:p w:rsidR="00DD5DA9" w:rsidRPr="00DD5DA9" w:rsidRDefault="00DD5DA9" w:rsidP="00DD5DA9">
            <w:pPr>
              <w:jc w:val="center"/>
              <w:rPr>
                <w:sz w:val="28"/>
                <w:szCs w:val="28"/>
              </w:rPr>
            </w:pPr>
            <w:r w:rsidRPr="00DD5DA9">
              <w:rPr>
                <w:sz w:val="28"/>
                <w:szCs w:val="28"/>
              </w:rPr>
              <w:t>Enforces referential integrity</w:t>
            </w:r>
          </w:p>
        </w:tc>
        <w:tc>
          <w:tcPr>
            <w:tcW w:w="4331" w:type="dxa"/>
          </w:tcPr>
          <w:p w:rsidR="00DD5DA9" w:rsidRPr="00DD5DA9" w:rsidRDefault="00DD5DA9" w:rsidP="00DD5DA9">
            <w:pPr>
              <w:jc w:val="center"/>
              <w:rPr>
                <w:sz w:val="28"/>
                <w:szCs w:val="28"/>
              </w:rPr>
            </w:pPr>
            <w:r w:rsidRPr="00DD5DA9">
              <w:rPr>
                <w:sz w:val="28"/>
                <w:szCs w:val="28"/>
              </w:rPr>
              <w:t>Doesn’t enforce relationships between tables</w:t>
            </w:r>
          </w:p>
        </w:tc>
      </w:tr>
      <w:tr w:rsidR="00DD5DA9" w:rsidTr="00650386">
        <w:trPr>
          <w:trHeight w:val="817"/>
        </w:trPr>
        <w:tc>
          <w:tcPr>
            <w:tcW w:w="4331" w:type="dxa"/>
          </w:tcPr>
          <w:p w:rsidR="00DD5DA9" w:rsidRPr="00DD5DA9" w:rsidRDefault="00DD5DA9" w:rsidP="00DD5DA9">
            <w:pPr>
              <w:jc w:val="center"/>
              <w:rPr>
                <w:sz w:val="28"/>
                <w:szCs w:val="28"/>
              </w:rPr>
            </w:pPr>
            <w:r w:rsidRPr="00DD5DA9">
              <w:rPr>
                <w:sz w:val="28"/>
                <w:szCs w:val="28"/>
              </w:rPr>
              <w:t>References another table’s primary key</w:t>
            </w:r>
          </w:p>
        </w:tc>
        <w:tc>
          <w:tcPr>
            <w:tcW w:w="4331" w:type="dxa"/>
          </w:tcPr>
          <w:p w:rsidR="00DD5DA9" w:rsidRPr="00DD5DA9" w:rsidRDefault="00DD5DA9" w:rsidP="00DD5DA9">
            <w:pPr>
              <w:jc w:val="center"/>
              <w:rPr>
                <w:sz w:val="28"/>
                <w:szCs w:val="28"/>
              </w:rPr>
            </w:pPr>
            <w:r w:rsidRPr="00DD5DA9">
              <w:rPr>
                <w:sz w:val="28"/>
                <w:szCs w:val="28"/>
              </w:rPr>
              <w:t>Doesn’t reference another table’s primary key</w:t>
            </w:r>
          </w:p>
        </w:tc>
      </w:tr>
      <w:tr w:rsidR="00DD5DA9" w:rsidTr="00650386">
        <w:trPr>
          <w:trHeight w:val="1132"/>
        </w:trPr>
        <w:tc>
          <w:tcPr>
            <w:tcW w:w="4331" w:type="dxa"/>
          </w:tcPr>
          <w:p w:rsidR="00DD5DA9" w:rsidRPr="00DD5DA9" w:rsidRDefault="00DD5DA9" w:rsidP="00DD5DA9">
            <w:pPr>
              <w:jc w:val="center"/>
              <w:rPr>
                <w:rFonts w:cstheme="minorHAnsi"/>
                <w:sz w:val="28"/>
                <w:szCs w:val="28"/>
              </w:rPr>
            </w:pPr>
            <w:r w:rsidRPr="00DD5DA9">
              <w:rPr>
                <w:rFonts w:cstheme="minorHAnsi"/>
                <w:color w:val="0F0F0F"/>
                <w:sz w:val="28"/>
                <w:szCs w:val="28"/>
              </w:rPr>
              <w:t>Used for creating and maintaining relationships between tables</w:t>
            </w:r>
          </w:p>
        </w:tc>
        <w:tc>
          <w:tcPr>
            <w:tcW w:w="4331" w:type="dxa"/>
          </w:tcPr>
          <w:p w:rsidR="00DD5DA9" w:rsidRPr="00DD5DA9" w:rsidRDefault="00DD5DA9" w:rsidP="00DD5DA9">
            <w:pPr>
              <w:jc w:val="center"/>
              <w:rPr>
                <w:rFonts w:cstheme="minorHAnsi"/>
                <w:sz w:val="28"/>
                <w:szCs w:val="28"/>
              </w:rPr>
            </w:pPr>
            <w:r w:rsidRPr="00DD5DA9">
              <w:rPr>
                <w:rFonts w:cstheme="minorHAnsi"/>
                <w:color w:val="0F0F0F"/>
                <w:sz w:val="28"/>
                <w:szCs w:val="28"/>
              </w:rPr>
              <w:t>Used to speed up SELECT queries by providing alternative paths for data retrieval.</w:t>
            </w:r>
          </w:p>
        </w:tc>
      </w:tr>
    </w:tbl>
    <w:p w:rsidR="00816C1B" w:rsidRDefault="00816C1B"/>
    <w:p w:rsidR="00816C1B" w:rsidRDefault="00816C1B"/>
    <w:p w:rsidR="00DD5DA9" w:rsidRDefault="00DD5DA9"/>
    <w:p w:rsidR="00DD5DA9" w:rsidRDefault="00DD5DA9"/>
    <w:p w:rsidR="00650386" w:rsidRDefault="00650386" w:rsidP="00DD5DA9"/>
    <w:p w:rsidR="00650386" w:rsidRDefault="00650386" w:rsidP="00DD5DA9"/>
    <w:p w:rsidR="00DD5DA9" w:rsidRDefault="00650386" w:rsidP="00650386">
      <w:r>
        <w:t xml:space="preserve"> </w:t>
      </w:r>
    </w:p>
    <w:p w:rsidR="00650386" w:rsidRDefault="00650386" w:rsidP="00650386"/>
    <w:p w:rsidR="00650386" w:rsidRDefault="00650386" w:rsidP="00650386"/>
    <w:p w:rsidR="00650386" w:rsidRDefault="00650386" w:rsidP="00650386"/>
    <w:p w:rsidR="00650386" w:rsidRDefault="00650386" w:rsidP="00650386"/>
    <w:p w:rsidR="00650386" w:rsidRDefault="00650386" w:rsidP="00650386"/>
    <w:p w:rsidR="00650386" w:rsidRDefault="00650386" w:rsidP="00650386"/>
    <w:p w:rsidR="00650386" w:rsidRPr="00650386" w:rsidRDefault="00650386" w:rsidP="00650386">
      <w:pPr>
        <w:rPr>
          <w:b/>
          <w:bCs/>
        </w:rPr>
      </w:pPr>
    </w:p>
    <w:p w:rsidR="00DD5DA9" w:rsidRDefault="00DD5DA9" w:rsidP="00DD5DA9">
      <w:pPr>
        <w:rPr>
          <w:rFonts w:ascii="Segoe UI" w:hAnsi="Segoe UI" w:cs="Segoe UI"/>
          <w:color w:val="0F0F0F"/>
          <w:sz w:val="30"/>
          <w:szCs w:val="30"/>
        </w:rPr>
      </w:pPr>
    </w:p>
    <w:p w:rsidR="00DD5DA9" w:rsidRPr="00650386" w:rsidRDefault="00DD5DA9" w:rsidP="00DD5DA9">
      <w:pPr>
        <w:rPr>
          <w:rFonts w:cstheme="minorHAnsi"/>
          <w:b/>
          <w:bCs/>
          <w:color w:val="0F0F0F"/>
          <w:sz w:val="32"/>
          <w:szCs w:val="32"/>
        </w:rPr>
      </w:pPr>
      <w:r w:rsidRPr="00650386">
        <w:rPr>
          <w:rFonts w:cstheme="minorHAnsi"/>
          <w:b/>
          <w:bCs/>
          <w:color w:val="0F0F0F"/>
          <w:sz w:val="32"/>
          <w:szCs w:val="32"/>
        </w:rPr>
        <w:t xml:space="preserve">Conclusion </w:t>
      </w:r>
    </w:p>
    <w:p w:rsidR="00DD5DA9" w:rsidRPr="00650386" w:rsidRDefault="00DD5DA9" w:rsidP="00DD5DA9">
      <w:pPr>
        <w:rPr>
          <w:sz w:val="28"/>
          <w:szCs w:val="28"/>
        </w:rPr>
      </w:pPr>
      <w:r w:rsidRPr="00650386">
        <w:rPr>
          <w:sz w:val="28"/>
          <w:szCs w:val="28"/>
        </w:rPr>
        <w:t>Keys play a fundamental role in ensuring data integrity, establishing relationships between tables, and optimizing query performance. Understanding the different types of keys and their usages is important for designing a strong and efficient database schema. Each key type has its specific purpose, and the choice of which key to use depends on the requirements or needs of the database and the relationships between its tables.</w:t>
      </w:r>
    </w:p>
    <w:p w:rsidR="00DD5DA9" w:rsidRDefault="00DD5DA9" w:rsidP="00DD5DA9">
      <w:bookmarkStart w:id="0" w:name="_GoBack"/>
      <w:bookmarkEnd w:id="0"/>
    </w:p>
    <w:p w:rsidR="00DD5DA9" w:rsidRDefault="00DD5DA9" w:rsidP="00DD5DA9"/>
    <w:sectPr w:rsidR="00DD5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AA" w:rsidRDefault="001663AA" w:rsidP="00816C1B">
      <w:pPr>
        <w:spacing w:after="0" w:line="240" w:lineRule="auto"/>
      </w:pPr>
      <w:r>
        <w:separator/>
      </w:r>
    </w:p>
  </w:endnote>
  <w:endnote w:type="continuationSeparator" w:id="0">
    <w:p w:rsidR="001663AA" w:rsidRDefault="001663AA" w:rsidP="0081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AA" w:rsidRDefault="001663AA" w:rsidP="00816C1B">
      <w:pPr>
        <w:spacing w:after="0" w:line="240" w:lineRule="auto"/>
      </w:pPr>
      <w:r>
        <w:separator/>
      </w:r>
    </w:p>
  </w:footnote>
  <w:footnote w:type="continuationSeparator" w:id="0">
    <w:p w:rsidR="001663AA" w:rsidRDefault="001663AA" w:rsidP="00816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773D"/>
    <w:multiLevelType w:val="multilevel"/>
    <w:tmpl w:val="553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FF32CD"/>
    <w:multiLevelType w:val="multilevel"/>
    <w:tmpl w:val="63A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DC560D"/>
    <w:multiLevelType w:val="multilevel"/>
    <w:tmpl w:val="FCF6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19"/>
    <w:rsid w:val="000C2AC5"/>
    <w:rsid w:val="001663AA"/>
    <w:rsid w:val="00506E19"/>
    <w:rsid w:val="00650386"/>
    <w:rsid w:val="00816C1B"/>
    <w:rsid w:val="00941227"/>
    <w:rsid w:val="00DD5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C7DB"/>
  <w15:chartTrackingRefBased/>
  <w15:docId w15:val="{B9EB5E1D-4C5C-49BC-B63E-938A02D2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C1B"/>
  </w:style>
  <w:style w:type="paragraph" w:styleId="Footer">
    <w:name w:val="footer"/>
    <w:basedOn w:val="Normal"/>
    <w:link w:val="FooterChar"/>
    <w:uiPriority w:val="99"/>
    <w:unhideWhenUsed/>
    <w:rsid w:val="0081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1</cp:revision>
  <dcterms:created xsi:type="dcterms:W3CDTF">2023-11-26T15:17:00Z</dcterms:created>
  <dcterms:modified xsi:type="dcterms:W3CDTF">2023-11-26T16:03:00Z</dcterms:modified>
</cp:coreProperties>
</file>