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28.png" ContentType="image/pn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Old</w:t>
      </w:r>
      <w:r>
        <w:t xml:space="preserve"> </w:t>
      </w:r>
      <w:r>
        <w:t xml:space="preserve">Masters</w:t>
      </w:r>
      <w:r>
        <w:t xml:space="preserve"> </w:t>
      </w:r>
      <w:r>
        <w:t xml:space="preserve">Gallery</w:t>
      </w:r>
      <w:r>
        <w:t xml:space="preserve"> </w:t>
      </w:r>
      <w:r>
        <w:t xml:space="preserve">Dresden</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old-masters-gallery-dresden"/>
    <w:p>
      <w:pPr>
        <w:pStyle w:val="Heading1"/>
      </w:pPr>
      <w:r>
        <w:t xml:space="preserve">1. Old Masters Gallery Dresden</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Dresden, Zwinger (Semperbau mit Gemäldegalerie)</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gallery"/>
    <w:p>
      <w:pPr>
        <w:pStyle w:val="Heading1"/>
      </w:pPr>
      <w:r>
        <w:t xml:space="preserve">3. About the Gallery</w:t>
      </w:r>
    </w:p>
    <w:p>
      <w:pPr>
        <w:numPr>
          <w:ilvl w:val="0"/>
          <w:numId w:val="1002"/>
        </w:numPr>
        <w:pStyle w:val="Compact"/>
      </w:pPr>
      <w:r>
        <w:t xml:space="preserve">Jana Cornelius</w:t>
      </w:r>
    </w:p>
    <w:bookmarkStart w:id="25" w:name="old-masters-gallery-dresden-1"/>
    <w:p>
      <w:pPr>
        <w:pStyle w:val="Heading2"/>
      </w:pPr>
      <w:r>
        <w:t xml:space="preserve">3.1 Old Masters Gallery Dresden</w:t>
      </w:r>
    </w:p>
    <w:p>
      <w:pPr>
        <w:pStyle w:val="FirstParagraph"/>
      </w:pPr>
      <w:r>
        <w:t xml:space="preserve">The</w:t>
      </w:r>
      <w:r>
        <w:t xml:space="preserve"> </w:t>
      </w:r>
      <w:r>
        <w:rPr>
          <w:bCs/>
          <w:b/>
        </w:rPr>
        <w:t xml:space="preserve">Gemäldegalerie Alte Meister</w:t>
      </w:r>
      <w:r>
        <w:t xml:space="preserve">, also known as the</w:t>
      </w:r>
      <w:r>
        <w:t xml:space="preserve"> </w:t>
      </w:r>
      <w:r>
        <w:rPr>
          <w:bCs/>
          <w:b/>
        </w:rPr>
        <w:t xml:space="preserve">Old Masters Picture Gallery</w:t>
      </w:r>
      <w:r>
        <w:t xml:space="preserve">, is one of the most famous art museums in Dresden, Germany. The museum was founded in 1723 and is located in the Semperbau building of the Zwinger Palace complex.</w:t>
      </w:r>
    </w:p>
    <w:p>
      <w:pPr>
        <w:pStyle w:val="BodyText"/>
      </w:pPr>
      <w:r>
        <w:t xml:space="preserve">The Gemäldegalerie Alte Meister is renowned for its exceptional collection of paintings from the Baroque and Renaissance periods. The museum’s collection includes works from many famous artists such as Raphael, Titian, Rubens, and Rembrandt, to name a few. The most famous painting in the collection is undoubtedly Raphael’s</w:t>
      </w:r>
      <w:r>
        <w:t xml:space="preserve"> </w:t>
      </w:r>
      <w:r>
        <w:t xml:space="preserve">“</w:t>
      </w:r>
      <w:r>
        <w:t xml:space="preserve">Sistine Madonna,</w:t>
      </w:r>
      <w:r>
        <w:t xml:space="preserve">”</w:t>
      </w:r>
      <w:r>
        <w:t xml:space="preserve"> </w:t>
      </w:r>
      <w:r>
        <w:t xml:space="preserve">which is considered one of the most beautiful paintings in the world.</w:t>
      </w:r>
    </w:p>
    <w:p>
      <w:pPr>
        <w:pStyle w:val="BodyText"/>
      </w:pPr>
      <w:r>
        <w:t xml:space="preserve">Visitors to the museum can also admire works by German artists such as Lucas Cranach the Elder, Hans Holbein the Younger, and Albrecht Dürer. The museum’s collection is extensive, comprising over 3,000 paintings, with around 750 of them on display at any given time.</w:t>
      </w:r>
    </w:p>
    <w:p>
      <w:pPr>
        <w:pStyle w:val="BodyText"/>
      </w:pPr>
      <w:r>
        <w:t xml:space="preserve">The museum’s architecture is also noteworthy, as the Semperbau building was designed by Gottfried Semper, a famous German architect. The building was destroyed during World War II but was later reconstructed and reopened in 1960.</w:t>
      </w:r>
    </w:p>
    <w:p>
      <w:pPr>
        <w:pStyle w:val="BodyText"/>
      </w:pPr>
      <w:r>
        <w:t xml:space="preserve">In conclusion, the Gemäldegalerie Alte Meister is a must-visit for anyone interested in art and history. The museum’s extensive collection of paintings and its beautiful architecture make it a fascinating destination for tourists and art enthusiasts alike.</w:t>
      </w:r>
    </w:p>
    <w:p>
      <w:pPr>
        <w:pStyle w:val="BodyText"/>
      </w:pPr>
      <w:r>
        <w:t xml:space="preserve">ChatGPT (2023): Old Masters Gallery Dresden. Online unter https://chat.openai.com/c/b480a193-94a7-4ddf-bc82-13afa53e2381 [Abruf am 28.04.2023]</w:t>
      </w:r>
    </w:p>
    <w:bookmarkEnd w:id="25"/>
    <w:bookmarkEnd w:id="26"/>
    <w:bookmarkStart w:id="51" w:name="paintings-catalogue"/>
    <w:p>
      <w:pPr>
        <w:pStyle w:val="Heading1"/>
      </w:pPr>
      <w:r>
        <w:t xml:space="preserve">4. Paintings catalogue</w:t>
      </w:r>
    </w:p>
    <w:p>
      <w:pPr>
        <w:pStyle w:val="FirstParagraph"/>
      </w:pPr>
      <w:r>
        <w:t xml:space="preserve">Title: Portät König Maximilian II. von Bayern</w:t>
      </w:r>
    </w:p>
    <w:p>
      <w:pPr>
        <w:pStyle w:val="BodyText"/>
      </w:pPr>
      <w:r>
        <w:t xml:space="preserve">Year: 1860</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27">
        <w:r>
          <w:rPr>
            <w:rStyle w:val="Hyperlink"/>
          </w:rPr>
          <w:t xml:space="preserve">http://www.wikidata.org/entity/Q119228942</w:t>
        </w:r>
      </w:hyperlink>
    </w:p>
    <w:p>
      <w:pPr>
        <w:pStyle w:val="BodyText"/>
      </w:pPr>
      <w:r>
        <w:drawing>
          <wp:inline>
            <wp:extent cx="4965700" cy="6350000"/>
            <wp:effectExtent b="0" l="0" r="0" t="0"/>
            <wp:docPr descr="" title="" id="29" name="Picture"/>
            <a:graphic>
              <a:graphicData uri="http://schemas.openxmlformats.org/drawingml/2006/picture">
                <pic:pic>
                  <pic:nvPicPr>
                    <pic:cNvPr descr="paintings_stirnbrand_files/figure-docx/cell-2-output-2.png" id="30" name="Picture"/>
                    <pic:cNvPicPr>
                      <a:picLocks noChangeArrowheads="1" noChangeAspect="1"/>
                    </pic:cNvPicPr>
                  </pic:nvPicPr>
                  <pic:blipFill>
                    <a:blip r:embed="rId28"/>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Title: Porträt Königin Pauline von Württemberg</w:t>
      </w:r>
    </w:p>
    <w:p>
      <w:pPr>
        <w:pStyle w:val="BodyText"/>
      </w:pPr>
      <w:r>
        <w:t xml:space="preserve">Year: 1822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1">
        <w:r>
          <w:rPr>
            <w:rStyle w:val="Hyperlink"/>
          </w:rPr>
          <w:t xml:space="preserve">http://www.wikidata.org/entity/Q119230131</w:t>
        </w:r>
      </w:hyperlink>
    </w:p>
    <w:p>
      <w:pPr>
        <w:pStyle w:val="BodyText"/>
      </w:pPr>
      <w:r>
        <w:drawing>
          <wp:inline>
            <wp:extent cx="5029200" cy="6350000"/>
            <wp:effectExtent b="0" l="0" r="0" t="0"/>
            <wp:docPr descr="" title="" id="33" name="Picture"/>
            <a:graphic>
              <a:graphicData uri="http://schemas.openxmlformats.org/drawingml/2006/picture">
                <pic:pic>
                  <pic:nvPicPr>
                    <pic:cNvPr descr="paintings_stirnbrand_files/figure-docx/cell-2-output-4.png" id="34" name="Picture"/>
                    <pic:cNvPicPr>
                      <a:picLocks noChangeArrowheads="1" noChangeAspect="1"/>
                    </pic:cNvPicPr>
                  </pic:nvPicPr>
                  <pic:blipFill>
                    <a:blip r:embed="rId32"/>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Year: 1842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5">
        <w:r>
          <w:rPr>
            <w:rStyle w:val="Hyperlink"/>
          </w:rPr>
          <w:t xml:space="preserve">http://www.wikidata.org/entity/Q119230133</w:t>
        </w:r>
      </w:hyperlink>
    </w:p>
    <w:p>
      <w:pPr>
        <w:pStyle w:val="BodyText"/>
      </w:pPr>
      <w:r>
        <w:drawing>
          <wp:inline>
            <wp:extent cx="5232400" cy="6350000"/>
            <wp:effectExtent b="0" l="0" r="0" t="0"/>
            <wp:docPr descr="" title="" id="37" name="Picture"/>
            <a:graphic>
              <a:graphicData uri="http://schemas.openxmlformats.org/drawingml/2006/picture">
                <pic:pic>
                  <pic:nvPicPr>
                    <pic:cNvPr descr="paintings_stirnbrand_files/figure-docx/cell-2-output-6.png" id="38" name="Picture"/>
                    <pic:cNvPicPr>
                      <a:picLocks noChangeArrowheads="1" noChangeAspect="1"/>
                    </pic:cNvPicPr>
                  </pic:nvPicPr>
                  <pic:blipFill>
                    <a:blip r:embed="rId36"/>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Year: 1849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9">
        <w:r>
          <w:rPr>
            <w:rStyle w:val="Hyperlink"/>
          </w:rPr>
          <w:t xml:space="preserve">http://www.wikidata.org/entity/Q119230135</w:t>
        </w:r>
      </w:hyperlink>
    </w:p>
    <w:p>
      <w:pPr>
        <w:pStyle w:val="BodyText"/>
      </w:pPr>
      <w:r>
        <w:drawing>
          <wp:inline>
            <wp:extent cx="5168900" cy="6350000"/>
            <wp:effectExtent b="0" l="0" r="0" t="0"/>
            <wp:docPr descr="" title="" id="41" name="Picture"/>
            <a:graphic>
              <a:graphicData uri="http://schemas.openxmlformats.org/drawingml/2006/picture">
                <pic:pic>
                  <pic:nvPicPr>
                    <pic:cNvPr descr="paintings_stirnbrand_files/figure-docx/cell-2-output-8.png" id="42" name="Picture"/>
                    <pic:cNvPicPr>
                      <a:picLocks noChangeArrowheads="1" noChangeAspect="1"/>
                    </pic:cNvPicPr>
                  </pic:nvPicPr>
                  <pic:blipFill>
                    <a:blip r:embed="rId40"/>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Year: 1859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3">
        <w:r>
          <w:rPr>
            <w:rStyle w:val="Hyperlink"/>
          </w:rPr>
          <w:t xml:space="preserve">http://www.wikidata.org/entity/Q119230137</w:t>
        </w:r>
      </w:hyperlink>
    </w:p>
    <w:p>
      <w:pPr>
        <w:pStyle w:val="BodyText"/>
      </w:pPr>
      <w:r>
        <w:drawing>
          <wp:inline>
            <wp:extent cx="5334000" cy="6006756"/>
            <wp:effectExtent b="0" l="0" r="0" t="0"/>
            <wp:docPr descr="" title="" id="45" name="Picture"/>
            <a:graphic>
              <a:graphicData uri="http://schemas.openxmlformats.org/drawingml/2006/picture">
                <pic:pic>
                  <pic:nvPicPr>
                    <pic:cNvPr descr="paintings_stirnbrand_files/figure-docx/cell-2-output-10.png" id="46" name="Picture"/>
                    <pic:cNvPicPr>
                      <a:picLocks noChangeArrowheads="1" noChangeAspect="1"/>
                    </pic:cNvPicPr>
                  </pic:nvPicPr>
                  <pic:blipFill>
                    <a:blip r:embed="rId44"/>
                    <a:stretch>
                      <a:fillRect/>
                    </a:stretch>
                  </pic:blipFill>
                  <pic:spPr bwMode="auto">
                    <a:xfrm>
                      <a:off x="0" y="0"/>
                      <a:ext cx="5334000" cy="6006756"/>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Year: 1841</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7">
        <w:r>
          <w:rPr>
            <w:rStyle w:val="Hyperlink"/>
          </w:rPr>
          <w:t xml:space="preserve">http://www.wikidata.org/entity/Q119230139</w:t>
        </w:r>
      </w:hyperlink>
    </w:p>
    <w:p>
      <w:pPr>
        <w:pStyle w:val="BodyText"/>
      </w:pPr>
      <w:r>
        <w:drawing>
          <wp:inline>
            <wp:extent cx="3492500" cy="6350000"/>
            <wp:effectExtent b="0" l="0" r="0" t="0"/>
            <wp:docPr descr="" title="" id="49" name="Picture"/>
            <a:graphic>
              <a:graphicData uri="http://schemas.openxmlformats.org/drawingml/2006/picture">
                <pic:pic>
                  <pic:nvPicPr>
                    <pic:cNvPr descr="paintings_stirnbrand_files/figure-docx/cell-2-output-12.png" id="50" name="Picture"/>
                    <pic:cNvPicPr>
                      <a:picLocks noChangeArrowheads="1" noChangeAspect="1"/>
                    </pic:cNvPicPr>
                  </pic:nvPicPr>
                  <pic:blipFill>
                    <a:blip r:embed="rId48"/>
                    <a:stretch>
                      <a:fillRect/>
                    </a:stretch>
                  </pic:blipFill>
                  <pic:spPr bwMode="auto">
                    <a:xfrm>
                      <a:off x="0" y="0"/>
                      <a:ext cx="3492500" cy="6350000"/>
                    </a:xfrm>
                    <a:prstGeom prst="rect">
                      <a:avLst/>
                    </a:prstGeom>
                    <a:noFill/>
                    <a:ln w="9525">
                      <a:noFill/>
                      <a:headEnd/>
                      <a:tailEnd/>
                    </a:ln>
                  </pic:spPr>
                </pic:pic>
              </a:graphicData>
            </a:graphic>
          </wp:inline>
        </w:drawing>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4890#/media/File:Dresden-Zwinger-Courtyard.11.JPG" TargetMode="External" /></Relationships>
</file>

<file path=word/_rels/footnotes.xml.rels><?xml version="1.0" encoding="UTF-8"?><Relationships xmlns="http://schemas.openxmlformats.org/package/2006/relationships"><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4890#/media/File:Dresden-Zwinger-Courtyard.11.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Masters Gallery Dresden</dc:title>
  <dc:creator>Jana Cornelius</dc:creator>
  <cp:keywords/>
  <dcterms:created xsi:type="dcterms:W3CDTF">2023-06-14T09:15:11Z</dcterms:created>
  <dcterms:modified xsi:type="dcterms:W3CDTF">2023-06-14T09:15:11Z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