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DB7CB7" w:rsidRDefault="00B1117F" w:rsidP="006949F6">
      <w:pPr>
        <w:pStyle w:val="Heading1"/>
        <w:spacing w:line="360" w:lineRule="auto"/>
        <w:rPr>
          <w:rFonts w:ascii="Century Gothic" w:eastAsia="Times New Roman" w:hAnsi="Century Gothic"/>
        </w:rPr>
      </w:pPr>
      <w:r w:rsidRPr="00DB7CB7">
        <w:rPr>
          <w:rFonts w:ascii="Century Gothic" w:hAnsi="Century Gothic"/>
        </w:rPr>
        <w:t>CS 305 Project One Template</w:t>
      </w:r>
    </w:p>
    <w:p w14:paraId="06613801" w14:textId="77777777" w:rsidR="00BF4E7E" w:rsidRPr="00DB7CB7" w:rsidRDefault="00BF4E7E" w:rsidP="006949F6">
      <w:pPr>
        <w:suppressAutoHyphens/>
        <w:spacing w:after="0" w:line="360" w:lineRule="auto"/>
        <w:contextualSpacing/>
        <w:rPr>
          <w:rFonts w:ascii="Century Gothic" w:hAnsi="Century Gothic"/>
          <w:sz w:val="24"/>
          <w:szCs w:val="24"/>
        </w:rPr>
      </w:pPr>
      <w:bookmarkStart w:id="0" w:name="_Toc32574607"/>
      <w:bookmarkStart w:id="1" w:name="_Toc1483357155"/>
      <w:bookmarkStart w:id="2" w:name="_Toc714089909"/>
    </w:p>
    <w:p w14:paraId="35569450" w14:textId="47B072A0" w:rsidR="00705D42" w:rsidRPr="00DB7CB7" w:rsidRDefault="00705D42" w:rsidP="00B534B7">
      <w:pPr>
        <w:pStyle w:val="Heading2"/>
        <w:spacing w:line="360" w:lineRule="auto"/>
        <w:rPr>
          <w:rFonts w:ascii="Century Gothic" w:hAnsi="Century Gothic"/>
          <w:sz w:val="24"/>
          <w:szCs w:val="24"/>
        </w:rPr>
      </w:pPr>
      <w:bookmarkStart w:id="3" w:name="_Toc32574609"/>
      <w:bookmarkStart w:id="4" w:name="_Toc553343011"/>
      <w:bookmarkStart w:id="5" w:name="_Toc1663275437"/>
      <w:r w:rsidRPr="00DB7CB7">
        <w:rPr>
          <w:rFonts w:ascii="Century Gothic" w:hAnsi="Century Gothic"/>
          <w:sz w:val="24"/>
          <w:szCs w:val="24"/>
        </w:rPr>
        <w:t>Document Revision History</w:t>
      </w:r>
    </w:p>
    <w:tbl>
      <w:tblPr>
        <w:tblStyle w:val="TableGrid"/>
        <w:tblW w:w="0" w:type="auto"/>
        <w:tblLook w:val="04A0" w:firstRow="1" w:lastRow="0" w:firstColumn="1" w:lastColumn="0" w:noHBand="0" w:noVBand="1"/>
      </w:tblPr>
      <w:tblGrid>
        <w:gridCol w:w="2337"/>
        <w:gridCol w:w="2337"/>
        <w:gridCol w:w="2338"/>
        <w:gridCol w:w="2338"/>
      </w:tblGrid>
      <w:tr w:rsidR="00705D42" w:rsidRPr="00DB7CB7" w14:paraId="16549E2F" w14:textId="77777777" w:rsidTr="001C0AD0">
        <w:trPr>
          <w:cantSplit/>
          <w:tblHeader/>
        </w:trPr>
        <w:tc>
          <w:tcPr>
            <w:tcW w:w="2337" w:type="dxa"/>
            <w:tcMar>
              <w:left w:w="115" w:type="dxa"/>
              <w:right w:w="115" w:type="dxa"/>
            </w:tcMar>
          </w:tcPr>
          <w:p w14:paraId="55849EB9" w14:textId="77777777" w:rsidR="00705D42" w:rsidRPr="00DB7CB7" w:rsidRDefault="00705D42" w:rsidP="006949F6">
            <w:pPr>
              <w:suppressAutoHyphens/>
              <w:spacing w:after="0" w:line="360" w:lineRule="auto"/>
              <w:contextualSpacing/>
              <w:jc w:val="center"/>
              <w:rPr>
                <w:rFonts w:ascii="Century Gothic" w:eastAsia="Times New Roman" w:hAnsi="Century Gothic" w:cstheme="minorHAnsi"/>
                <w:b/>
                <w:bCs/>
                <w:sz w:val="24"/>
                <w:szCs w:val="24"/>
              </w:rPr>
            </w:pPr>
            <w:r w:rsidRPr="00DB7CB7">
              <w:rPr>
                <w:rFonts w:ascii="Century Gothic" w:eastAsia="Times New Roman" w:hAnsi="Century Gothic" w:cstheme="minorHAnsi"/>
                <w:b/>
                <w:bCs/>
                <w:sz w:val="24"/>
                <w:szCs w:val="24"/>
              </w:rPr>
              <w:t>Version</w:t>
            </w:r>
          </w:p>
        </w:tc>
        <w:tc>
          <w:tcPr>
            <w:tcW w:w="2337" w:type="dxa"/>
            <w:tcMar>
              <w:left w:w="115" w:type="dxa"/>
              <w:right w:w="115" w:type="dxa"/>
            </w:tcMar>
          </w:tcPr>
          <w:p w14:paraId="5BC9FAFE" w14:textId="77777777" w:rsidR="00705D42" w:rsidRPr="00DB7CB7" w:rsidRDefault="00705D42" w:rsidP="006949F6">
            <w:pPr>
              <w:suppressAutoHyphens/>
              <w:spacing w:after="0" w:line="360" w:lineRule="auto"/>
              <w:contextualSpacing/>
              <w:jc w:val="center"/>
              <w:rPr>
                <w:rFonts w:ascii="Century Gothic" w:eastAsia="Times New Roman" w:hAnsi="Century Gothic" w:cstheme="minorHAnsi"/>
                <w:b/>
                <w:bCs/>
                <w:sz w:val="24"/>
                <w:szCs w:val="24"/>
              </w:rPr>
            </w:pPr>
            <w:r w:rsidRPr="00DB7CB7">
              <w:rPr>
                <w:rFonts w:ascii="Century Gothic" w:eastAsia="Times New Roman" w:hAnsi="Century Gothic" w:cstheme="minorHAnsi"/>
                <w:b/>
                <w:bCs/>
                <w:sz w:val="24"/>
                <w:szCs w:val="24"/>
              </w:rPr>
              <w:t>Date</w:t>
            </w:r>
          </w:p>
        </w:tc>
        <w:tc>
          <w:tcPr>
            <w:tcW w:w="2338" w:type="dxa"/>
            <w:tcMar>
              <w:left w:w="115" w:type="dxa"/>
              <w:right w:w="115" w:type="dxa"/>
            </w:tcMar>
          </w:tcPr>
          <w:p w14:paraId="6EAECFAB" w14:textId="77777777" w:rsidR="00705D42" w:rsidRPr="00DB7CB7" w:rsidRDefault="00705D42" w:rsidP="006949F6">
            <w:pPr>
              <w:suppressAutoHyphens/>
              <w:spacing w:after="0" w:line="360" w:lineRule="auto"/>
              <w:contextualSpacing/>
              <w:jc w:val="center"/>
              <w:rPr>
                <w:rFonts w:ascii="Century Gothic" w:eastAsia="Times New Roman" w:hAnsi="Century Gothic" w:cstheme="minorHAnsi"/>
                <w:b/>
                <w:bCs/>
                <w:sz w:val="24"/>
                <w:szCs w:val="24"/>
              </w:rPr>
            </w:pPr>
            <w:r w:rsidRPr="00DB7CB7">
              <w:rPr>
                <w:rFonts w:ascii="Century Gothic" w:eastAsia="Times New Roman" w:hAnsi="Century Gothic" w:cstheme="minorHAnsi"/>
                <w:b/>
                <w:bCs/>
                <w:sz w:val="24"/>
                <w:szCs w:val="24"/>
              </w:rPr>
              <w:t>Author</w:t>
            </w:r>
          </w:p>
        </w:tc>
        <w:tc>
          <w:tcPr>
            <w:tcW w:w="2338" w:type="dxa"/>
            <w:tcMar>
              <w:left w:w="115" w:type="dxa"/>
              <w:right w:w="115" w:type="dxa"/>
            </w:tcMar>
          </w:tcPr>
          <w:p w14:paraId="4361B474" w14:textId="77777777" w:rsidR="00705D42" w:rsidRPr="00DB7CB7" w:rsidRDefault="00705D42" w:rsidP="006949F6">
            <w:pPr>
              <w:suppressAutoHyphens/>
              <w:spacing w:after="0" w:line="360" w:lineRule="auto"/>
              <w:contextualSpacing/>
              <w:jc w:val="center"/>
              <w:rPr>
                <w:rFonts w:ascii="Century Gothic" w:eastAsia="Times New Roman" w:hAnsi="Century Gothic" w:cstheme="minorHAnsi"/>
                <w:b/>
                <w:bCs/>
                <w:sz w:val="24"/>
                <w:szCs w:val="24"/>
              </w:rPr>
            </w:pPr>
            <w:r w:rsidRPr="00DB7CB7">
              <w:rPr>
                <w:rFonts w:ascii="Century Gothic" w:eastAsia="Times New Roman" w:hAnsi="Century Gothic" w:cstheme="minorHAnsi"/>
                <w:b/>
                <w:bCs/>
                <w:sz w:val="24"/>
                <w:szCs w:val="24"/>
              </w:rPr>
              <w:t>Comments</w:t>
            </w:r>
          </w:p>
        </w:tc>
      </w:tr>
      <w:tr w:rsidR="00705D42" w:rsidRPr="00DB7CB7" w14:paraId="5D341E9F" w14:textId="77777777" w:rsidTr="001C0AD0">
        <w:trPr>
          <w:cantSplit/>
          <w:tblHeader/>
        </w:trPr>
        <w:tc>
          <w:tcPr>
            <w:tcW w:w="2337" w:type="dxa"/>
            <w:tcMar>
              <w:left w:w="115" w:type="dxa"/>
              <w:right w:w="115" w:type="dxa"/>
            </w:tcMar>
          </w:tcPr>
          <w:p w14:paraId="474534F6" w14:textId="77777777" w:rsidR="00705D42" w:rsidRPr="00DB7CB7" w:rsidRDefault="00705D42" w:rsidP="006949F6">
            <w:pPr>
              <w:suppressAutoHyphens/>
              <w:spacing w:after="0" w:line="360" w:lineRule="auto"/>
              <w:contextualSpacing/>
              <w:jc w:val="center"/>
              <w:rPr>
                <w:rFonts w:ascii="Century Gothic" w:eastAsia="Times New Roman" w:hAnsi="Century Gothic" w:cstheme="minorHAnsi"/>
                <w:b/>
                <w:bCs/>
                <w:sz w:val="24"/>
                <w:szCs w:val="24"/>
              </w:rPr>
            </w:pPr>
            <w:r w:rsidRPr="00DB7CB7">
              <w:rPr>
                <w:rFonts w:ascii="Century Gothic" w:eastAsia="Times New Roman" w:hAnsi="Century Gothic" w:cstheme="minorHAnsi"/>
                <w:b/>
                <w:bCs/>
                <w:sz w:val="24"/>
                <w:szCs w:val="24"/>
              </w:rPr>
              <w:t>1.0</w:t>
            </w:r>
          </w:p>
        </w:tc>
        <w:tc>
          <w:tcPr>
            <w:tcW w:w="2337" w:type="dxa"/>
            <w:tcMar>
              <w:left w:w="115" w:type="dxa"/>
              <w:right w:w="115" w:type="dxa"/>
            </w:tcMar>
          </w:tcPr>
          <w:p w14:paraId="450D8A92" w14:textId="61FC5F36" w:rsidR="00705D42" w:rsidRPr="00DB7CB7" w:rsidRDefault="00461111" w:rsidP="006949F6">
            <w:pPr>
              <w:suppressAutoHyphens/>
              <w:spacing w:after="0" w:line="360" w:lineRule="auto"/>
              <w:contextualSpacing/>
              <w:jc w:val="center"/>
              <w:rPr>
                <w:rFonts w:ascii="Century Gothic" w:eastAsia="Times New Roman" w:hAnsi="Century Gothic" w:cstheme="minorHAnsi"/>
                <w:b/>
                <w:bCs/>
                <w:sz w:val="24"/>
                <w:szCs w:val="24"/>
              </w:rPr>
            </w:pPr>
            <w:r w:rsidRPr="00DB7CB7">
              <w:rPr>
                <w:rFonts w:ascii="Century Gothic" w:eastAsia="Times New Roman" w:hAnsi="Century Gothic" w:cstheme="minorHAnsi"/>
                <w:b/>
                <w:bCs/>
                <w:sz w:val="24"/>
                <w:szCs w:val="24"/>
              </w:rPr>
              <w:t>1/13/25</w:t>
            </w:r>
          </w:p>
        </w:tc>
        <w:tc>
          <w:tcPr>
            <w:tcW w:w="2338" w:type="dxa"/>
            <w:tcMar>
              <w:left w:w="115" w:type="dxa"/>
              <w:right w:w="115" w:type="dxa"/>
            </w:tcMar>
          </w:tcPr>
          <w:p w14:paraId="3389EEA3" w14:textId="38CE4146" w:rsidR="00705D42" w:rsidRPr="00DB7CB7" w:rsidRDefault="0067292A" w:rsidP="006949F6">
            <w:pPr>
              <w:suppressAutoHyphens/>
              <w:spacing w:after="0" w:line="360" w:lineRule="auto"/>
              <w:contextualSpacing/>
              <w:jc w:val="center"/>
              <w:rPr>
                <w:rFonts w:ascii="Century Gothic" w:eastAsia="Times New Roman" w:hAnsi="Century Gothic" w:cstheme="minorHAnsi"/>
                <w:b/>
                <w:bCs/>
                <w:sz w:val="24"/>
                <w:szCs w:val="24"/>
              </w:rPr>
            </w:pPr>
            <w:r w:rsidRPr="00DB7CB7">
              <w:rPr>
                <w:rFonts w:ascii="Century Gothic" w:eastAsia="Times New Roman" w:hAnsi="Century Gothic" w:cstheme="minorHAnsi"/>
                <w:b/>
                <w:bCs/>
                <w:sz w:val="24"/>
                <w:szCs w:val="24"/>
              </w:rPr>
              <w:t>Janai Williams</w:t>
            </w:r>
          </w:p>
        </w:tc>
        <w:tc>
          <w:tcPr>
            <w:tcW w:w="2338" w:type="dxa"/>
            <w:tcMar>
              <w:left w:w="115" w:type="dxa"/>
              <w:right w:w="115" w:type="dxa"/>
            </w:tcMar>
          </w:tcPr>
          <w:p w14:paraId="4D94B6C2" w14:textId="77777777" w:rsidR="00705D42" w:rsidRPr="00DB7CB7" w:rsidRDefault="00705D42" w:rsidP="006949F6">
            <w:pPr>
              <w:suppressAutoHyphens/>
              <w:spacing w:after="0" w:line="360" w:lineRule="auto"/>
              <w:contextualSpacing/>
              <w:jc w:val="center"/>
              <w:rPr>
                <w:rFonts w:ascii="Century Gothic" w:eastAsia="Times New Roman" w:hAnsi="Century Gothic" w:cstheme="minorHAnsi"/>
                <w:b/>
                <w:bCs/>
                <w:sz w:val="24"/>
                <w:szCs w:val="24"/>
              </w:rPr>
            </w:pPr>
          </w:p>
        </w:tc>
      </w:tr>
    </w:tbl>
    <w:p w14:paraId="3387940D" w14:textId="77777777" w:rsidR="00705D42" w:rsidRPr="00DB7CB7" w:rsidRDefault="00705D42" w:rsidP="006949F6">
      <w:pPr>
        <w:suppressAutoHyphens/>
        <w:spacing w:after="0" w:line="360" w:lineRule="auto"/>
        <w:contextualSpacing/>
        <w:rPr>
          <w:rFonts w:ascii="Century Gothic" w:eastAsia="Times New Roman" w:hAnsi="Century Gothic" w:cstheme="minorHAnsi"/>
          <w:b/>
          <w:bCs/>
          <w:sz w:val="24"/>
          <w:szCs w:val="24"/>
        </w:rPr>
      </w:pPr>
    </w:p>
    <w:p w14:paraId="1ACC9E22" w14:textId="6075457B" w:rsidR="00705D42" w:rsidRPr="00DB7CB7" w:rsidRDefault="00705D42" w:rsidP="00B534B7">
      <w:pPr>
        <w:pStyle w:val="Heading2"/>
        <w:spacing w:line="360" w:lineRule="auto"/>
        <w:rPr>
          <w:rFonts w:ascii="Century Gothic" w:hAnsi="Century Gothic"/>
          <w:sz w:val="24"/>
          <w:szCs w:val="24"/>
        </w:rPr>
      </w:pPr>
      <w:bookmarkStart w:id="6" w:name="_Toc32574608"/>
      <w:bookmarkStart w:id="7" w:name="_Toc302021790"/>
      <w:bookmarkStart w:id="8" w:name="_Toc1639619014"/>
      <w:r w:rsidRPr="00DB7CB7">
        <w:rPr>
          <w:rFonts w:ascii="Century Gothic" w:hAnsi="Century Gothic"/>
          <w:sz w:val="24"/>
          <w:szCs w:val="24"/>
        </w:rPr>
        <w:t>Client</w:t>
      </w:r>
      <w:bookmarkEnd w:id="6"/>
      <w:bookmarkEnd w:id="7"/>
      <w:bookmarkEnd w:id="8"/>
    </w:p>
    <w:p w14:paraId="71F9651E" w14:textId="77777777" w:rsidR="004609FD" w:rsidRPr="00DB7CB7" w:rsidRDefault="00705D42" w:rsidP="006949F6">
      <w:pPr>
        <w:suppressAutoHyphens/>
        <w:spacing w:after="0" w:line="360" w:lineRule="auto"/>
        <w:contextualSpacing/>
        <w:rPr>
          <w:rFonts w:ascii="Century Gothic" w:hAnsi="Century Gothic"/>
          <w:sz w:val="24"/>
          <w:szCs w:val="24"/>
          <w:bdr w:val="none" w:sz="0" w:space="0" w:color="auto" w:frame="1"/>
          <w:shd w:val="clear" w:color="auto" w:fill="FFFFFF"/>
        </w:rPr>
      </w:pPr>
      <w:r w:rsidRPr="00DB7CB7">
        <w:rPr>
          <w:rFonts w:ascii="Century Gothic" w:hAnsi="Century Gothic" w:cstheme="minorHAnsi"/>
          <w:sz w:val="24"/>
          <w:szCs w:val="24"/>
          <w:bdr w:val="none" w:sz="0" w:space="0" w:color="auto" w:frame="1"/>
          <w:shd w:val="clear" w:color="auto" w:fill="FFFFFF"/>
        </w:rPr>
        <w:fldChar w:fldCharType="begin"/>
      </w:r>
      <w:r w:rsidRPr="00DB7CB7">
        <w:rPr>
          <w:rFonts w:ascii="Century Gothic" w:hAnsi="Century Gothic" w:cstheme="minorHAnsi"/>
          <w:sz w:val="24"/>
          <w:szCs w:val="24"/>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DB7CB7">
        <w:rPr>
          <w:rFonts w:ascii="Century Gothic" w:hAnsi="Century Gothic" w:cstheme="minorHAnsi"/>
          <w:sz w:val="24"/>
          <w:szCs w:val="24"/>
          <w:bdr w:val="none" w:sz="0" w:space="0" w:color="auto" w:frame="1"/>
          <w:shd w:val="clear" w:color="auto" w:fill="FFFFFF"/>
        </w:rPr>
        <w:fldChar w:fldCharType="separate"/>
      </w:r>
      <w:r w:rsidRPr="00DB7CB7">
        <w:rPr>
          <w:rFonts w:ascii="Century Gothic" w:hAnsi="Century Gothic" w:cstheme="minorHAnsi"/>
          <w:noProof/>
          <w:sz w:val="24"/>
          <w:szCs w:val="24"/>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DB7CB7">
        <w:rPr>
          <w:rFonts w:ascii="Century Gothic" w:hAnsi="Century Gothic" w:cstheme="minorHAnsi"/>
          <w:sz w:val="24"/>
          <w:szCs w:val="24"/>
          <w:bdr w:val="none" w:sz="0" w:space="0" w:color="auto" w:frame="1"/>
          <w:shd w:val="clear" w:color="auto" w:fill="FFFFFF"/>
        </w:rPr>
        <w:fldChar w:fldCharType="end"/>
      </w:r>
    </w:p>
    <w:p w14:paraId="7EC15D1F" w14:textId="77777777" w:rsidR="004609FD" w:rsidRPr="00DB7CB7" w:rsidRDefault="004609FD" w:rsidP="006949F6">
      <w:pPr>
        <w:suppressAutoHyphens/>
        <w:spacing w:after="0" w:line="360" w:lineRule="auto"/>
        <w:contextualSpacing/>
        <w:rPr>
          <w:rFonts w:ascii="Century Gothic" w:hAnsi="Century Gothic"/>
          <w:sz w:val="24"/>
          <w:szCs w:val="24"/>
        </w:rPr>
      </w:pPr>
    </w:p>
    <w:p w14:paraId="79B8FC42" w14:textId="07A92371" w:rsidR="004079F2" w:rsidRPr="00DB7CB7" w:rsidRDefault="004079F2" w:rsidP="006949F6">
      <w:pPr>
        <w:pStyle w:val="Heading2"/>
        <w:spacing w:line="360" w:lineRule="auto"/>
        <w:rPr>
          <w:rFonts w:ascii="Century Gothic" w:hAnsi="Century Gothic"/>
          <w:sz w:val="24"/>
          <w:szCs w:val="24"/>
        </w:rPr>
      </w:pPr>
      <w:r w:rsidRPr="00DB7CB7">
        <w:rPr>
          <w:rFonts w:ascii="Century Gothic" w:hAnsi="Century Gothic"/>
          <w:sz w:val="24"/>
          <w:szCs w:val="24"/>
        </w:rPr>
        <w:t>Instructions</w:t>
      </w:r>
      <w:bookmarkEnd w:id="3"/>
      <w:bookmarkEnd w:id="4"/>
      <w:bookmarkEnd w:id="5"/>
    </w:p>
    <w:p w14:paraId="7E4A601D" w14:textId="77777777" w:rsidR="004079F2" w:rsidRPr="00DB7CB7" w:rsidRDefault="004079F2" w:rsidP="006949F6">
      <w:pPr>
        <w:suppressAutoHyphens/>
        <w:spacing w:after="0" w:line="360" w:lineRule="auto"/>
        <w:contextualSpacing/>
        <w:rPr>
          <w:rFonts w:ascii="Century Gothic" w:eastAsia="Times New Roman" w:hAnsi="Century Gothic" w:cstheme="minorHAnsi"/>
          <w:sz w:val="24"/>
          <w:szCs w:val="24"/>
        </w:rPr>
      </w:pPr>
      <w:r w:rsidRPr="00DB7CB7">
        <w:rPr>
          <w:rFonts w:ascii="Century Gothic" w:eastAsia="Times New Roman" w:hAnsi="Century Gothic" w:cstheme="minorHAnsi"/>
          <w:sz w:val="24"/>
          <w:szCs w:val="24"/>
        </w:rPr>
        <w:t>Submit this completed vulnerability assessment report. R</w:t>
      </w:r>
      <w:r w:rsidRPr="00DB7CB7">
        <w:rPr>
          <w:rStyle w:val="normaltextrun"/>
          <w:rFonts w:ascii="Century Gothic" w:hAnsi="Century Gothic" w:cstheme="minorHAnsi"/>
          <w:color w:val="000000"/>
          <w:sz w:val="24"/>
          <w:szCs w:val="24"/>
          <w:shd w:val="clear" w:color="auto" w:fill="FFFFFF"/>
        </w:rPr>
        <w:t>eplace the bracketed text with the relevant information.</w:t>
      </w:r>
      <w:r w:rsidRPr="00DB7CB7">
        <w:rPr>
          <w:rFonts w:ascii="Century Gothic" w:eastAsia="Times New Roman" w:hAnsi="Century Gothic" w:cstheme="minorHAnsi"/>
          <w:sz w:val="24"/>
          <w:szCs w:val="24"/>
        </w:rPr>
        <w:t xml:space="preserve"> In this report, identify your security vulnerability findings and recommend the next steps to remedy the issues you have found.</w:t>
      </w:r>
    </w:p>
    <w:p w14:paraId="065646C1" w14:textId="77777777" w:rsidR="004079F2" w:rsidRPr="00DB7CB7" w:rsidRDefault="004079F2" w:rsidP="006949F6">
      <w:pPr>
        <w:suppressAutoHyphens/>
        <w:spacing w:after="0" w:line="360" w:lineRule="auto"/>
        <w:contextualSpacing/>
        <w:rPr>
          <w:rFonts w:ascii="Century Gothic" w:eastAsia="Times New Roman" w:hAnsi="Century Gothic" w:cstheme="minorHAnsi"/>
          <w:sz w:val="24"/>
          <w:szCs w:val="24"/>
        </w:rPr>
      </w:pPr>
    </w:p>
    <w:p w14:paraId="36E5044C" w14:textId="77777777" w:rsidR="004079F2" w:rsidRPr="00DB7CB7" w:rsidRDefault="004079F2" w:rsidP="006949F6">
      <w:pPr>
        <w:pStyle w:val="ListParagraph"/>
        <w:numPr>
          <w:ilvl w:val="0"/>
          <w:numId w:val="8"/>
        </w:numPr>
        <w:suppressAutoHyphens/>
        <w:spacing w:after="0" w:line="360" w:lineRule="auto"/>
        <w:rPr>
          <w:rFonts w:ascii="Century Gothic" w:hAnsi="Century Gothic" w:cstheme="minorHAnsi"/>
          <w:sz w:val="24"/>
          <w:szCs w:val="24"/>
        </w:rPr>
      </w:pPr>
      <w:r w:rsidRPr="00DB7CB7">
        <w:rPr>
          <w:rFonts w:ascii="Century Gothic" w:eastAsia="Times New Roman" w:hAnsi="Century Gothic" w:cstheme="minorHAnsi"/>
          <w:sz w:val="24"/>
          <w:szCs w:val="24"/>
        </w:rPr>
        <w:t xml:space="preserve">Respond to the five steps outlined below and include your findings. </w:t>
      </w:r>
    </w:p>
    <w:p w14:paraId="0AE2BB91" w14:textId="77777777" w:rsidR="004079F2" w:rsidRPr="00DB7CB7" w:rsidRDefault="004079F2" w:rsidP="006949F6">
      <w:pPr>
        <w:pStyle w:val="ListParagraph"/>
        <w:numPr>
          <w:ilvl w:val="0"/>
          <w:numId w:val="8"/>
        </w:numPr>
        <w:suppressAutoHyphens/>
        <w:spacing w:after="0" w:line="360" w:lineRule="auto"/>
        <w:rPr>
          <w:rFonts w:ascii="Century Gothic" w:hAnsi="Century Gothic" w:cstheme="minorHAnsi"/>
          <w:sz w:val="24"/>
          <w:szCs w:val="24"/>
        </w:rPr>
      </w:pPr>
      <w:r w:rsidRPr="00DB7CB7">
        <w:rPr>
          <w:rFonts w:ascii="Century Gothic" w:eastAsia="Times New Roman" w:hAnsi="Century Gothic" w:cstheme="minorHAnsi"/>
          <w:sz w:val="24"/>
          <w:szCs w:val="24"/>
        </w:rPr>
        <w:t>Respond using your own words. You may also include images or supporting materials. If you include them, make certain to insert them in the relevant locations in the document.</w:t>
      </w:r>
    </w:p>
    <w:p w14:paraId="1ECE03AC" w14:textId="5469E0F4" w:rsidR="00DC2970" w:rsidRPr="00DB7CB7" w:rsidRDefault="004079F2" w:rsidP="006949F6">
      <w:pPr>
        <w:pStyle w:val="ListParagraph"/>
        <w:numPr>
          <w:ilvl w:val="0"/>
          <w:numId w:val="8"/>
        </w:numPr>
        <w:suppressAutoHyphens/>
        <w:spacing w:after="0" w:line="360" w:lineRule="auto"/>
        <w:rPr>
          <w:rFonts w:ascii="Century Gothic" w:hAnsi="Century Gothic" w:cstheme="minorHAnsi"/>
          <w:sz w:val="24"/>
          <w:szCs w:val="24"/>
        </w:rPr>
      </w:pPr>
      <w:r w:rsidRPr="00DB7CB7">
        <w:rPr>
          <w:rFonts w:ascii="Century Gothic" w:eastAsia="Times New Roman" w:hAnsi="Century Gothic" w:cstheme="minorHAnsi"/>
          <w:sz w:val="24"/>
          <w:szCs w:val="24"/>
        </w:rPr>
        <w:t>Refer to the Project One Guidelines and Rubric for more detailed instructions about each section of the template.</w:t>
      </w:r>
      <w:bookmarkEnd w:id="0"/>
      <w:bookmarkEnd w:id="1"/>
      <w:bookmarkEnd w:id="2"/>
    </w:p>
    <w:p w14:paraId="77B6C061" w14:textId="77777777" w:rsidR="00BF4E7E" w:rsidRPr="00DB7CB7" w:rsidRDefault="00BF4E7E" w:rsidP="006949F6">
      <w:pPr>
        <w:spacing w:line="360" w:lineRule="auto"/>
        <w:rPr>
          <w:rFonts w:ascii="Century Gothic" w:eastAsiaTheme="majorEastAsia" w:hAnsi="Century Gothic" w:cstheme="minorHAnsi"/>
          <w:b/>
          <w:bCs/>
          <w:sz w:val="24"/>
          <w:szCs w:val="24"/>
        </w:rPr>
      </w:pPr>
      <w:r w:rsidRPr="00DB7CB7">
        <w:rPr>
          <w:rFonts w:ascii="Century Gothic" w:hAnsi="Century Gothic"/>
          <w:sz w:val="24"/>
          <w:szCs w:val="24"/>
        </w:rPr>
        <w:br w:type="page"/>
      </w:r>
    </w:p>
    <w:p w14:paraId="7549C261" w14:textId="04EC48F0" w:rsidR="00283077" w:rsidRPr="00DB7CB7" w:rsidRDefault="531DB269" w:rsidP="006949F6">
      <w:pPr>
        <w:pStyle w:val="Heading2"/>
        <w:spacing w:line="360" w:lineRule="auto"/>
        <w:rPr>
          <w:rFonts w:ascii="Century Gothic" w:eastAsiaTheme="minorEastAsia" w:hAnsi="Century Gothic"/>
          <w:color w:val="000000" w:themeColor="text1"/>
          <w:sz w:val="24"/>
          <w:szCs w:val="24"/>
        </w:rPr>
      </w:pPr>
      <w:r w:rsidRPr="00DB7CB7">
        <w:rPr>
          <w:rFonts w:ascii="Century Gothic" w:hAnsi="Century Gothic"/>
          <w:sz w:val="24"/>
          <w:szCs w:val="24"/>
        </w:rPr>
        <w:lastRenderedPageBreak/>
        <w:t>Developer</w:t>
      </w:r>
    </w:p>
    <w:p w14:paraId="4EBFDCD8" w14:textId="23D2D849" w:rsidR="531DB269" w:rsidRPr="00DB7CB7" w:rsidRDefault="00461111" w:rsidP="006949F6">
      <w:pPr>
        <w:suppressAutoHyphens/>
        <w:spacing w:after="0" w:line="360" w:lineRule="auto"/>
        <w:contextualSpacing/>
        <w:rPr>
          <w:rFonts w:ascii="Century Gothic" w:hAnsi="Century Gothic" w:cstheme="minorHAnsi"/>
          <w:color w:val="000000" w:themeColor="text1"/>
          <w:sz w:val="24"/>
          <w:szCs w:val="24"/>
        </w:rPr>
      </w:pPr>
      <w:r w:rsidRPr="00DB7CB7">
        <w:rPr>
          <w:rFonts w:ascii="Century Gothic" w:hAnsi="Century Gothic" w:cstheme="minorHAnsi"/>
          <w:color w:val="000000" w:themeColor="text1"/>
          <w:sz w:val="24"/>
          <w:szCs w:val="24"/>
        </w:rPr>
        <w:t>Janai Williams</w:t>
      </w:r>
    </w:p>
    <w:p w14:paraId="40D77775" w14:textId="77777777" w:rsidR="003A2F8A" w:rsidRPr="00DB7CB7" w:rsidRDefault="003A2F8A" w:rsidP="006949F6">
      <w:pPr>
        <w:suppressAutoHyphens/>
        <w:spacing w:after="0" w:line="360" w:lineRule="auto"/>
        <w:contextualSpacing/>
        <w:rPr>
          <w:rFonts w:ascii="Century Gothic" w:hAnsi="Century Gothic" w:cstheme="minorHAnsi"/>
          <w:color w:val="000000" w:themeColor="text1"/>
          <w:sz w:val="24"/>
          <w:szCs w:val="24"/>
        </w:rPr>
      </w:pPr>
    </w:p>
    <w:p w14:paraId="7DFAAD8D" w14:textId="7789F647" w:rsidR="531DB269" w:rsidRPr="00DB7CB7" w:rsidRDefault="531DB269" w:rsidP="006949F6">
      <w:pPr>
        <w:suppressAutoHyphens/>
        <w:spacing w:after="0" w:line="360" w:lineRule="auto"/>
        <w:contextualSpacing/>
        <w:rPr>
          <w:rFonts w:ascii="Century Gothic" w:hAnsi="Century Gothic" w:cstheme="minorHAnsi"/>
          <w:b/>
          <w:bCs/>
          <w:color w:val="000000" w:themeColor="text1"/>
          <w:sz w:val="24"/>
          <w:szCs w:val="24"/>
        </w:rPr>
      </w:pPr>
      <w:r w:rsidRPr="00DB7CB7">
        <w:rPr>
          <w:rFonts w:ascii="Century Gothic" w:hAnsi="Century Gothic" w:cstheme="minorHAnsi"/>
          <w:b/>
          <w:bCs/>
          <w:color w:val="000000" w:themeColor="text1"/>
          <w:sz w:val="24"/>
          <w:szCs w:val="24"/>
        </w:rPr>
        <w:t>1. Interpreting Client Needs</w:t>
      </w:r>
    </w:p>
    <w:p w14:paraId="3D6F025D" w14:textId="603D408E" w:rsidR="003A2F8A" w:rsidRPr="00DB7CB7" w:rsidRDefault="531DB269" w:rsidP="006949F6">
      <w:pPr>
        <w:suppressAutoHyphens/>
        <w:spacing w:after="0" w:line="360" w:lineRule="auto"/>
        <w:contextualSpacing/>
        <w:rPr>
          <w:rFonts w:ascii="Century Gothic" w:hAnsi="Century Gothic" w:cstheme="minorHAnsi"/>
          <w:color w:val="000000" w:themeColor="text1"/>
          <w:sz w:val="24"/>
          <w:szCs w:val="24"/>
        </w:rPr>
      </w:pPr>
      <w:r w:rsidRPr="00DB7CB7">
        <w:rPr>
          <w:rFonts w:ascii="Century Gothic" w:hAnsi="Century Gothic" w:cstheme="minorHAnsi"/>
          <w:color w:val="000000" w:themeColor="text1"/>
          <w:sz w:val="24"/>
          <w:szCs w:val="24"/>
        </w:rPr>
        <w:t xml:space="preserve">Determine your client’s needs and potential threats and attacks associated with </w:t>
      </w:r>
      <w:r w:rsidR="3071CD31" w:rsidRPr="00DB7CB7">
        <w:rPr>
          <w:rFonts w:ascii="Century Gothic" w:hAnsi="Century Gothic" w:cstheme="minorHAnsi"/>
          <w:color w:val="000000" w:themeColor="text1"/>
          <w:sz w:val="24"/>
          <w:szCs w:val="24"/>
        </w:rPr>
        <w:t>the company’s</w:t>
      </w:r>
      <w:r w:rsidRPr="00DB7CB7">
        <w:rPr>
          <w:rFonts w:ascii="Century Gothic" w:hAnsi="Century Gothic" w:cstheme="minorHAnsi"/>
          <w:color w:val="000000" w:themeColor="text1"/>
          <w:sz w:val="24"/>
          <w:szCs w:val="24"/>
        </w:rPr>
        <w:t xml:space="preserve"> application and software security requirements. Consider the following </w:t>
      </w:r>
      <w:r w:rsidR="56ED763B" w:rsidRPr="00DB7CB7">
        <w:rPr>
          <w:rFonts w:ascii="Century Gothic" w:hAnsi="Century Gothic" w:cstheme="minorHAnsi"/>
          <w:color w:val="000000" w:themeColor="text1"/>
          <w:sz w:val="24"/>
          <w:szCs w:val="24"/>
        </w:rPr>
        <w:t xml:space="preserve">questions </w:t>
      </w:r>
      <w:r w:rsidRPr="00DB7CB7">
        <w:rPr>
          <w:rFonts w:ascii="Century Gothic" w:hAnsi="Century Gothic" w:cstheme="minorHAnsi"/>
          <w:color w:val="000000" w:themeColor="text1"/>
          <w:sz w:val="24"/>
          <w:szCs w:val="24"/>
        </w:rPr>
        <w:t>regarding how companies protect against external threats based on the scenario information:</w:t>
      </w:r>
    </w:p>
    <w:p w14:paraId="6CF93D7B" w14:textId="047933EA" w:rsidR="531DB269" w:rsidRPr="00DB7CB7" w:rsidRDefault="531DB269" w:rsidP="006949F6">
      <w:pPr>
        <w:pStyle w:val="ListParagraph"/>
        <w:numPr>
          <w:ilvl w:val="0"/>
          <w:numId w:val="24"/>
        </w:numPr>
        <w:suppressAutoHyphens/>
        <w:spacing w:after="0" w:line="360" w:lineRule="auto"/>
        <w:rPr>
          <w:rFonts w:ascii="Century Gothic" w:hAnsi="Century Gothic" w:cstheme="minorHAnsi"/>
          <w:b/>
          <w:bCs/>
          <w:color w:val="000000" w:themeColor="text1"/>
          <w:sz w:val="24"/>
          <w:szCs w:val="24"/>
        </w:rPr>
      </w:pPr>
      <w:r w:rsidRPr="00DB7CB7">
        <w:rPr>
          <w:rFonts w:ascii="Century Gothic" w:hAnsi="Century Gothic" w:cstheme="minorHAnsi"/>
          <w:b/>
          <w:bCs/>
          <w:color w:val="000000" w:themeColor="text1"/>
          <w:sz w:val="24"/>
          <w:szCs w:val="24"/>
        </w:rPr>
        <w:t>What is the value of secure communications to the company?</w:t>
      </w:r>
    </w:p>
    <w:p w14:paraId="1804608D" w14:textId="6CBBF674" w:rsidR="006B270A" w:rsidRPr="00DB7CB7" w:rsidRDefault="006B270A" w:rsidP="006949F6">
      <w:pPr>
        <w:suppressAutoHyphens/>
        <w:spacing w:after="0" w:line="360" w:lineRule="auto"/>
        <w:rPr>
          <w:rFonts w:ascii="Century Gothic" w:hAnsi="Century Gothic" w:cstheme="minorHAnsi"/>
          <w:color w:val="000000" w:themeColor="text1"/>
          <w:sz w:val="24"/>
          <w:szCs w:val="24"/>
        </w:rPr>
      </w:pPr>
      <w:r w:rsidRPr="00DB7CB7">
        <w:rPr>
          <w:rFonts w:ascii="Century Gothic" w:hAnsi="Century Gothic" w:cstheme="minorHAnsi"/>
          <w:color w:val="000000" w:themeColor="text1"/>
          <w:sz w:val="24"/>
          <w:szCs w:val="24"/>
        </w:rPr>
        <w:t>The value of secure communications to the company is high. Since Artemis Financial deals with sensitive financial information like personal data, retirement plans, and investments, ensuring secure communication is crucial. It protects client confidentiality and builds trust. A breach could lead to serious issues like identity theft, fraud, and loss of trust.</w:t>
      </w:r>
    </w:p>
    <w:p w14:paraId="7B11504C" w14:textId="118CD093" w:rsidR="531DB269" w:rsidRPr="00DB7CB7" w:rsidRDefault="531DB269" w:rsidP="006949F6">
      <w:pPr>
        <w:pStyle w:val="ListParagraph"/>
        <w:numPr>
          <w:ilvl w:val="0"/>
          <w:numId w:val="24"/>
        </w:numPr>
        <w:suppressAutoHyphens/>
        <w:spacing w:after="0" w:line="360" w:lineRule="auto"/>
        <w:rPr>
          <w:rFonts w:ascii="Century Gothic" w:hAnsi="Century Gothic" w:cstheme="minorHAnsi"/>
          <w:b/>
          <w:bCs/>
          <w:color w:val="000000" w:themeColor="text1"/>
          <w:sz w:val="24"/>
          <w:szCs w:val="24"/>
        </w:rPr>
      </w:pPr>
      <w:r w:rsidRPr="00DB7CB7">
        <w:rPr>
          <w:rFonts w:ascii="Century Gothic" w:hAnsi="Century Gothic" w:cstheme="minorHAnsi"/>
          <w:b/>
          <w:bCs/>
          <w:color w:val="000000" w:themeColor="text1"/>
          <w:sz w:val="24"/>
          <w:szCs w:val="24"/>
        </w:rPr>
        <w:t>Are there any international transactions that the company produces?</w:t>
      </w:r>
    </w:p>
    <w:p w14:paraId="507F151C" w14:textId="44DDF9CB" w:rsidR="006B270A" w:rsidRPr="00DB7CB7" w:rsidRDefault="006440C5" w:rsidP="006949F6">
      <w:pPr>
        <w:suppressAutoHyphens/>
        <w:spacing w:after="0" w:line="360" w:lineRule="auto"/>
        <w:rPr>
          <w:rFonts w:ascii="Century Gothic" w:hAnsi="Century Gothic" w:cstheme="minorHAnsi"/>
          <w:color w:val="000000" w:themeColor="text1"/>
          <w:sz w:val="24"/>
          <w:szCs w:val="24"/>
        </w:rPr>
      </w:pPr>
      <w:r>
        <w:rPr>
          <w:rFonts w:ascii="Century Gothic" w:hAnsi="Century Gothic" w:cstheme="minorHAnsi"/>
          <w:color w:val="000000" w:themeColor="text1"/>
          <w:sz w:val="24"/>
          <w:szCs w:val="24"/>
        </w:rPr>
        <w:t>There was no men</w:t>
      </w:r>
      <w:r w:rsidR="00125F4F">
        <w:rPr>
          <w:rFonts w:ascii="Century Gothic" w:hAnsi="Century Gothic" w:cstheme="minorHAnsi"/>
          <w:color w:val="000000" w:themeColor="text1"/>
          <w:sz w:val="24"/>
          <w:szCs w:val="24"/>
        </w:rPr>
        <w:t>tion of the company being U</w:t>
      </w:r>
      <w:r w:rsidR="005D6990">
        <w:rPr>
          <w:rFonts w:ascii="Century Gothic" w:hAnsi="Century Gothic" w:cstheme="minorHAnsi"/>
          <w:color w:val="000000" w:themeColor="text1"/>
          <w:sz w:val="24"/>
          <w:szCs w:val="24"/>
        </w:rPr>
        <w:t>.</w:t>
      </w:r>
      <w:r w:rsidR="00125F4F">
        <w:rPr>
          <w:rFonts w:ascii="Century Gothic" w:hAnsi="Century Gothic" w:cstheme="minorHAnsi"/>
          <w:color w:val="000000" w:themeColor="text1"/>
          <w:sz w:val="24"/>
          <w:szCs w:val="24"/>
        </w:rPr>
        <w:t>S</w:t>
      </w:r>
      <w:r w:rsidR="005D6990">
        <w:rPr>
          <w:rFonts w:ascii="Century Gothic" w:hAnsi="Century Gothic" w:cstheme="minorHAnsi"/>
          <w:color w:val="000000" w:themeColor="text1"/>
          <w:sz w:val="24"/>
          <w:szCs w:val="24"/>
        </w:rPr>
        <w:t>.</w:t>
      </w:r>
      <w:r w:rsidR="00125F4F">
        <w:rPr>
          <w:rFonts w:ascii="Century Gothic" w:hAnsi="Century Gothic" w:cstheme="minorHAnsi"/>
          <w:color w:val="000000" w:themeColor="text1"/>
          <w:sz w:val="24"/>
          <w:szCs w:val="24"/>
        </w:rPr>
        <w:t xml:space="preserve"> based. </w:t>
      </w:r>
      <w:r w:rsidR="00F572FF" w:rsidRPr="00DB7CB7">
        <w:rPr>
          <w:rFonts w:ascii="Century Gothic" w:hAnsi="Century Gothic" w:cstheme="minorHAnsi"/>
          <w:color w:val="000000" w:themeColor="text1"/>
          <w:sz w:val="24"/>
          <w:szCs w:val="24"/>
        </w:rPr>
        <w:t>If Artemis Financial operates globally or serves international clients, it may be involved in international transactions. These could involve currency exchanges, cross-border financial planning, or managing global investments. International transactions bring extra challenges like complying with different privacy laws and ensuring secure data transfer, often through encryption, to avoid data breaches.</w:t>
      </w:r>
    </w:p>
    <w:p w14:paraId="28DEA8FB" w14:textId="28999059" w:rsidR="531DB269" w:rsidRPr="00DB7CB7" w:rsidRDefault="531DB269" w:rsidP="006949F6">
      <w:pPr>
        <w:pStyle w:val="ListParagraph"/>
        <w:numPr>
          <w:ilvl w:val="0"/>
          <w:numId w:val="24"/>
        </w:numPr>
        <w:suppressAutoHyphens/>
        <w:spacing w:after="0" w:line="360" w:lineRule="auto"/>
        <w:rPr>
          <w:rFonts w:ascii="Century Gothic" w:hAnsi="Century Gothic" w:cstheme="minorHAnsi"/>
          <w:b/>
          <w:bCs/>
          <w:color w:val="000000" w:themeColor="text1"/>
          <w:sz w:val="24"/>
          <w:szCs w:val="24"/>
        </w:rPr>
      </w:pPr>
      <w:r w:rsidRPr="00DB7CB7">
        <w:rPr>
          <w:rFonts w:ascii="Century Gothic" w:hAnsi="Century Gothic" w:cstheme="minorHAnsi"/>
          <w:b/>
          <w:bCs/>
          <w:color w:val="000000" w:themeColor="text1"/>
          <w:sz w:val="24"/>
          <w:szCs w:val="24"/>
        </w:rPr>
        <w:t xml:space="preserve">Are there governmental restrictions </w:t>
      </w:r>
      <w:r w:rsidR="46EAAD2A" w:rsidRPr="00DB7CB7">
        <w:rPr>
          <w:rFonts w:ascii="Century Gothic" w:hAnsi="Century Gothic" w:cstheme="minorHAnsi"/>
          <w:b/>
          <w:bCs/>
          <w:color w:val="000000" w:themeColor="text1"/>
          <w:sz w:val="24"/>
          <w:szCs w:val="24"/>
        </w:rPr>
        <w:t>on</w:t>
      </w:r>
      <w:r w:rsidRPr="00DB7CB7">
        <w:rPr>
          <w:rFonts w:ascii="Century Gothic" w:hAnsi="Century Gothic" w:cstheme="minorHAnsi"/>
          <w:b/>
          <w:bCs/>
          <w:color w:val="000000" w:themeColor="text1"/>
          <w:sz w:val="24"/>
          <w:szCs w:val="24"/>
        </w:rPr>
        <w:t xml:space="preserve"> secure communications to consider?</w:t>
      </w:r>
    </w:p>
    <w:p w14:paraId="72EE65D4" w14:textId="2D85B6AB" w:rsidR="00F572FF" w:rsidRPr="00DB7CB7" w:rsidRDefault="00206104" w:rsidP="006949F6">
      <w:pPr>
        <w:suppressAutoHyphens/>
        <w:spacing w:after="0" w:line="360" w:lineRule="auto"/>
        <w:rPr>
          <w:rFonts w:ascii="Century Gothic" w:hAnsi="Century Gothic" w:cstheme="minorHAnsi"/>
          <w:color w:val="000000" w:themeColor="text1"/>
          <w:sz w:val="24"/>
          <w:szCs w:val="24"/>
        </w:rPr>
      </w:pPr>
      <w:r w:rsidRPr="00DB7CB7">
        <w:rPr>
          <w:rFonts w:ascii="Century Gothic" w:hAnsi="Century Gothic" w:cstheme="minorHAnsi"/>
          <w:color w:val="000000" w:themeColor="text1"/>
          <w:sz w:val="24"/>
          <w:szCs w:val="24"/>
        </w:rPr>
        <w:t xml:space="preserve">Some countries have laws restricting strong encryption or how data can be transferred. For example, the U.S. has export controls on cryptographic software, and some countries require data to be stored within their borders. Compliance with these rules is necessary to avoid legal issues. Governments may also require </w:t>
      </w:r>
      <w:r w:rsidRPr="00DB7CB7">
        <w:rPr>
          <w:rFonts w:ascii="Century Gothic" w:hAnsi="Century Gothic" w:cstheme="minorHAnsi"/>
          <w:color w:val="000000" w:themeColor="text1"/>
          <w:sz w:val="24"/>
          <w:szCs w:val="24"/>
        </w:rPr>
        <w:lastRenderedPageBreak/>
        <w:t>backdoor access to communications for national security, which could impact encryption strategies.</w:t>
      </w:r>
    </w:p>
    <w:p w14:paraId="0E4E7037" w14:textId="6F3020E4" w:rsidR="531DB269" w:rsidRPr="00DB7CB7" w:rsidRDefault="531DB269" w:rsidP="006949F6">
      <w:pPr>
        <w:pStyle w:val="ListParagraph"/>
        <w:numPr>
          <w:ilvl w:val="0"/>
          <w:numId w:val="24"/>
        </w:numPr>
        <w:suppressAutoHyphens/>
        <w:spacing w:after="0" w:line="360" w:lineRule="auto"/>
        <w:rPr>
          <w:rFonts w:ascii="Century Gothic" w:hAnsi="Century Gothic" w:cstheme="minorHAnsi"/>
          <w:b/>
          <w:bCs/>
          <w:color w:val="000000" w:themeColor="text1"/>
          <w:sz w:val="24"/>
          <w:szCs w:val="24"/>
        </w:rPr>
      </w:pPr>
      <w:r w:rsidRPr="00DB7CB7">
        <w:rPr>
          <w:rFonts w:ascii="Century Gothic" w:hAnsi="Century Gothic" w:cstheme="minorHAnsi"/>
          <w:b/>
          <w:bCs/>
          <w:color w:val="000000" w:themeColor="text1"/>
          <w:sz w:val="24"/>
          <w:szCs w:val="24"/>
        </w:rPr>
        <w:t>What external threats might be present now and in the immediate future?</w:t>
      </w:r>
    </w:p>
    <w:p w14:paraId="702CB37C" w14:textId="77777777" w:rsidR="00EA7DAC" w:rsidRDefault="00EA7DAC" w:rsidP="00EA7DAC">
      <w:pPr>
        <w:suppressAutoHyphens/>
        <w:spacing w:after="0" w:line="360" w:lineRule="auto"/>
        <w:rPr>
          <w:rFonts w:ascii="Century Gothic" w:hAnsi="Century Gothic" w:cstheme="minorHAnsi"/>
          <w:color w:val="000000" w:themeColor="text1"/>
          <w:sz w:val="24"/>
          <w:szCs w:val="24"/>
        </w:rPr>
      </w:pPr>
      <w:r w:rsidRPr="00EA7DAC">
        <w:rPr>
          <w:rFonts w:ascii="Century Gothic" w:hAnsi="Century Gothic" w:cstheme="minorHAnsi"/>
          <w:color w:val="000000" w:themeColor="text1"/>
          <w:sz w:val="24"/>
          <w:szCs w:val="24"/>
        </w:rPr>
        <w:t>The company faces risks like data breaches, phishing, API exploits, DDoS attacks, and insider threats. Weak API security could lead to exploits like SQL injection, while phishing could trick employees into exposing sensitive information. DDoS attacks could disrupt services, and insider threats could cause intentional or accidental damage.</w:t>
      </w:r>
    </w:p>
    <w:p w14:paraId="2D04EEB4" w14:textId="2E363219" w:rsidR="531DB269" w:rsidRPr="00EA7DAC" w:rsidRDefault="531DB269" w:rsidP="00EA7DAC">
      <w:pPr>
        <w:pStyle w:val="ListParagraph"/>
        <w:numPr>
          <w:ilvl w:val="0"/>
          <w:numId w:val="24"/>
        </w:numPr>
        <w:suppressAutoHyphens/>
        <w:spacing w:after="0" w:line="360" w:lineRule="auto"/>
        <w:rPr>
          <w:rFonts w:ascii="Century Gothic" w:hAnsi="Century Gothic" w:cstheme="minorHAnsi"/>
          <w:b/>
          <w:bCs/>
          <w:color w:val="000000" w:themeColor="text1"/>
          <w:sz w:val="24"/>
          <w:szCs w:val="24"/>
        </w:rPr>
      </w:pPr>
      <w:r w:rsidRPr="00EA7DAC">
        <w:rPr>
          <w:rFonts w:ascii="Century Gothic" w:hAnsi="Century Gothic" w:cstheme="minorHAnsi"/>
          <w:b/>
          <w:bCs/>
          <w:color w:val="000000" w:themeColor="text1"/>
          <w:sz w:val="24"/>
          <w:szCs w:val="24"/>
        </w:rPr>
        <w:t xml:space="preserve">What modernization requirements must be considered, such as the role of </w:t>
      </w:r>
      <w:r w:rsidR="00FD26AD" w:rsidRPr="00EA7DAC">
        <w:rPr>
          <w:rFonts w:ascii="Century Gothic" w:hAnsi="Century Gothic" w:cstheme="minorHAnsi"/>
          <w:b/>
          <w:bCs/>
          <w:color w:val="000000" w:themeColor="text1"/>
          <w:sz w:val="24"/>
          <w:szCs w:val="24"/>
        </w:rPr>
        <w:t>open</w:t>
      </w:r>
      <w:r w:rsidR="00BE22B6" w:rsidRPr="00EA7DAC">
        <w:rPr>
          <w:rFonts w:ascii="Century Gothic" w:hAnsi="Century Gothic" w:cstheme="minorHAnsi"/>
          <w:b/>
          <w:bCs/>
          <w:color w:val="000000" w:themeColor="text1"/>
          <w:sz w:val="24"/>
          <w:szCs w:val="24"/>
        </w:rPr>
        <w:t>-</w:t>
      </w:r>
      <w:r w:rsidR="00FD26AD" w:rsidRPr="00EA7DAC">
        <w:rPr>
          <w:rFonts w:ascii="Century Gothic" w:hAnsi="Century Gothic" w:cstheme="minorHAnsi"/>
          <w:b/>
          <w:bCs/>
          <w:color w:val="000000" w:themeColor="text1"/>
          <w:sz w:val="24"/>
          <w:szCs w:val="24"/>
        </w:rPr>
        <w:t>source</w:t>
      </w:r>
      <w:r w:rsidRPr="00EA7DAC">
        <w:rPr>
          <w:rFonts w:ascii="Century Gothic" w:hAnsi="Century Gothic" w:cstheme="minorHAnsi"/>
          <w:b/>
          <w:bCs/>
          <w:color w:val="000000" w:themeColor="text1"/>
          <w:sz w:val="24"/>
          <w:szCs w:val="24"/>
        </w:rPr>
        <w:t xml:space="preserve"> libraries and evolving web application technologies?</w:t>
      </w:r>
    </w:p>
    <w:p w14:paraId="44CB2D19" w14:textId="310AA3A1" w:rsidR="00206104" w:rsidRPr="00DB7CB7" w:rsidRDefault="007262B6" w:rsidP="006949F6">
      <w:pPr>
        <w:suppressAutoHyphens/>
        <w:spacing w:after="0" w:line="360" w:lineRule="auto"/>
        <w:rPr>
          <w:rFonts w:ascii="Century Gothic" w:hAnsi="Century Gothic" w:cstheme="minorHAnsi"/>
          <w:color w:val="000000" w:themeColor="text1"/>
          <w:sz w:val="24"/>
          <w:szCs w:val="24"/>
        </w:rPr>
      </w:pPr>
      <w:r w:rsidRPr="00DB7CB7">
        <w:rPr>
          <w:rFonts w:ascii="Century Gothic" w:hAnsi="Century Gothic" w:cstheme="minorHAnsi"/>
          <w:color w:val="000000" w:themeColor="text1"/>
          <w:sz w:val="24"/>
          <w:szCs w:val="24"/>
        </w:rPr>
        <w:t xml:space="preserve">As Artemis Financial modernizes its software, </w:t>
      </w:r>
      <w:r w:rsidR="00821C25" w:rsidRPr="00821C25">
        <w:rPr>
          <w:rFonts w:ascii="Century Gothic" w:hAnsi="Century Gothic" w:cstheme="minorHAnsi"/>
          <w:color w:val="000000" w:themeColor="text1"/>
          <w:sz w:val="24"/>
          <w:szCs w:val="24"/>
        </w:rPr>
        <w:t>it must use secure, up-to-date open-source libraries</w:t>
      </w:r>
      <w:r w:rsidRPr="00DB7CB7">
        <w:rPr>
          <w:rFonts w:ascii="Century Gothic" w:hAnsi="Century Gothic" w:cstheme="minorHAnsi"/>
          <w:color w:val="000000" w:themeColor="text1"/>
          <w:sz w:val="24"/>
          <w:szCs w:val="24"/>
        </w:rPr>
        <w:t>. These libraries must be regularly checked for security vulnerabilities and updated to avoid known flaws. The company should also implement secure web technologies like HTTPS with TLS/SSL encryption, and modern authentication methods like OAuth2. If moving to the cloud, proper security configurations and encryption are essential. Continuous monitoring and automation tools will help keep the software secure as it evolves.</w:t>
      </w:r>
    </w:p>
    <w:p w14:paraId="1CFF1B4C" w14:textId="77777777" w:rsidR="003A2F8A" w:rsidRPr="00DB7CB7" w:rsidRDefault="003A2F8A" w:rsidP="006949F6">
      <w:pPr>
        <w:suppressAutoHyphens/>
        <w:spacing w:after="0" w:line="360" w:lineRule="auto"/>
        <w:contextualSpacing/>
        <w:rPr>
          <w:rFonts w:ascii="Century Gothic" w:hAnsi="Century Gothic" w:cstheme="minorHAnsi"/>
          <w:color w:val="000000" w:themeColor="text1"/>
          <w:sz w:val="24"/>
          <w:szCs w:val="24"/>
        </w:rPr>
      </w:pPr>
    </w:p>
    <w:p w14:paraId="4AD0F97C" w14:textId="77777777" w:rsidR="003A2F8A" w:rsidRPr="00DB7CB7" w:rsidRDefault="003A2F8A" w:rsidP="006949F6">
      <w:pPr>
        <w:suppressAutoHyphens/>
        <w:spacing w:after="0" w:line="360" w:lineRule="auto"/>
        <w:contextualSpacing/>
        <w:rPr>
          <w:rFonts w:ascii="Century Gothic" w:hAnsi="Century Gothic" w:cstheme="minorHAnsi"/>
          <w:b/>
          <w:bCs/>
          <w:color w:val="000000" w:themeColor="text1"/>
          <w:sz w:val="24"/>
          <w:szCs w:val="24"/>
        </w:rPr>
      </w:pPr>
    </w:p>
    <w:p w14:paraId="279C163A" w14:textId="77777777" w:rsidR="007262B6" w:rsidRPr="00DB7CB7" w:rsidRDefault="007262B6" w:rsidP="006949F6">
      <w:pPr>
        <w:spacing w:line="360" w:lineRule="auto"/>
        <w:rPr>
          <w:rFonts w:ascii="Century Gothic" w:hAnsi="Century Gothic" w:cstheme="minorHAnsi"/>
          <w:b/>
          <w:bCs/>
          <w:color w:val="000000" w:themeColor="text1"/>
          <w:sz w:val="24"/>
          <w:szCs w:val="24"/>
        </w:rPr>
      </w:pPr>
      <w:r w:rsidRPr="00DB7CB7">
        <w:rPr>
          <w:rFonts w:ascii="Century Gothic" w:hAnsi="Century Gothic" w:cstheme="minorHAnsi"/>
          <w:b/>
          <w:bCs/>
          <w:color w:val="000000" w:themeColor="text1"/>
          <w:sz w:val="24"/>
          <w:szCs w:val="24"/>
        </w:rPr>
        <w:br w:type="page"/>
      </w:r>
    </w:p>
    <w:p w14:paraId="0415926D" w14:textId="0F18059D" w:rsidR="531DB269" w:rsidRPr="00DB7CB7" w:rsidRDefault="531DB269" w:rsidP="006949F6">
      <w:pPr>
        <w:suppressAutoHyphens/>
        <w:spacing w:after="0" w:line="360" w:lineRule="auto"/>
        <w:contextualSpacing/>
        <w:rPr>
          <w:rFonts w:ascii="Century Gothic" w:hAnsi="Century Gothic" w:cstheme="minorHAnsi"/>
          <w:b/>
          <w:bCs/>
          <w:color w:val="000000" w:themeColor="text1"/>
          <w:sz w:val="24"/>
          <w:szCs w:val="24"/>
        </w:rPr>
      </w:pPr>
      <w:r w:rsidRPr="00DB7CB7">
        <w:rPr>
          <w:rFonts w:ascii="Century Gothic" w:hAnsi="Century Gothic" w:cstheme="minorHAnsi"/>
          <w:b/>
          <w:bCs/>
          <w:color w:val="000000" w:themeColor="text1"/>
          <w:sz w:val="24"/>
          <w:szCs w:val="24"/>
        </w:rPr>
        <w:lastRenderedPageBreak/>
        <w:t>2. Areas of Security</w:t>
      </w:r>
    </w:p>
    <w:p w14:paraId="6E9C8FB4" w14:textId="44E10660" w:rsidR="003A2F8A" w:rsidRPr="00DB7CB7" w:rsidRDefault="531DB269" w:rsidP="006949F6">
      <w:pPr>
        <w:suppressAutoHyphens/>
        <w:spacing w:after="0" w:line="360" w:lineRule="auto"/>
        <w:contextualSpacing/>
        <w:rPr>
          <w:rFonts w:ascii="Century Gothic" w:hAnsi="Century Gothic" w:cstheme="minorHAnsi"/>
          <w:b/>
          <w:bCs/>
          <w:color w:val="000000" w:themeColor="text1"/>
          <w:sz w:val="24"/>
          <w:szCs w:val="24"/>
        </w:rPr>
      </w:pPr>
      <w:r w:rsidRPr="00DB7CB7">
        <w:rPr>
          <w:rFonts w:ascii="Century Gothic" w:hAnsi="Century Gothic" w:cstheme="minorHAnsi"/>
          <w:b/>
          <w:bCs/>
          <w:color w:val="000000" w:themeColor="text1"/>
          <w:sz w:val="24"/>
          <w:szCs w:val="24"/>
        </w:rPr>
        <w:t xml:space="preserve">Refer to the </w:t>
      </w:r>
      <w:r w:rsidR="00FE1ED3" w:rsidRPr="00DB7CB7">
        <w:rPr>
          <w:rFonts w:ascii="Century Gothic" w:hAnsi="Century Gothic" w:cstheme="minorHAnsi"/>
          <w:b/>
          <w:bCs/>
          <w:color w:val="000000" w:themeColor="text1"/>
          <w:sz w:val="24"/>
          <w:szCs w:val="24"/>
        </w:rPr>
        <w:t>v</w:t>
      </w:r>
      <w:r w:rsidRPr="00DB7CB7">
        <w:rPr>
          <w:rFonts w:ascii="Century Gothic" w:hAnsi="Century Gothic" w:cstheme="minorHAnsi"/>
          <w:b/>
          <w:bCs/>
          <w:color w:val="000000" w:themeColor="text1"/>
          <w:sz w:val="24"/>
          <w:szCs w:val="24"/>
        </w:rPr>
        <w:t xml:space="preserve">ulnerability </w:t>
      </w:r>
      <w:r w:rsidR="00FE1ED3" w:rsidRPr="00DB7CB7">
        <w:rPr>
          <w:rFonts w:ascii="Century Gothic" w:hAnsi="Century Gothic" w:cstheme="minorHAnsi"/>
          <w:b/>
          <w:bCs/>
          <w:color w:val="000000" w:themeColor="text1"/>
          <w:sz w:val="24"/>
          <w:szCs w:val="24"/>
        </w:rPr>
        <w:t>a</w:t>
      </w:r>
      <w:r w:rsidRPr="00DB7CB7">
        <w:rPr>
          <w:rFonts w:ascii="Century Gothic" w:hAnsi="Century Gothic" w:cstheme="minorHAnsi"/>
          <w:b/>
          <w:bCs/>
          <w:color w:val="000000" w:themeColor="text1"/>
          <w:sz w:val="24"/>
          <w:szCs w:val="24"/>
        </w:rPr>
        <w:t xml:space="preserve">ssessment </w:t>
      </w:r>
      <w:r w:rsidR="00FE1ED3" w:rsidRPr="00DB7CB7">
        <w:rPr>
          <w:rFonts w:ascii="Century Gothic" w:hAnsi="Century Gothic" w:cstheme="minorHAnsi"/>
          <w:b/>
          <w:bCs/>
          <w:color w:val="000000" w:themeColor="text1"/>
          <w:sz w:val="24"/>
          <w:szCs w:val="24"/>
        </w:rPr>
        <w:t>p</w:t>
      </w:r>
      <w:r w:rsidRPr="00DB7CB7">
        <w:rPr>
          <w:rFonts w:ascii="Century Gothic" w:hAnsi="Century Gothic" w:cstheme="minorHAnsi"/>
          <w:b/>
          <w:bCs/>
          <w:color w:val="000000" w:themeColor="text1"/>
          <w:sz w:val="24"/>
          <w:szCs w:val="24"/>
        </w:rPr>
        <w:t xml:space="preserve">rocess </w:t>
      </w:r>
      <w:r w:rsidR="00FE1ED3" w:rsidRPr="00DB7CB7">
        <w:rPr>
          <w:rFonts w:ascii="Century Gothic" w:hAnsi="Century Gothic" w:cstheme="minorHAnsi"/>
          <w:b/>
          <w:bCs/>
          <w:color w:val="000000" w:themeColor="text1"/>
          <w:sz w:val="24"/>
          <w:szCs w:val="24"/>
        </w:rPr>
        <w:t>f</w:t>
      </w:r>
      <w:r w:rsidRPr="00DB7CB7">
        <w:rPr>
          <w:rFonts w:ascii="Century Gothic" w:hAnsi="Century Gothic" w:cstheme="minorHAnsi"/>
          <w:b/>
          <w:bCs/>
          <w:color w:val="000000" w:themeColor="text1"/>
          <w:sz w:val="24"/>
          <w:szCs w:val="24"/>
        </w:rPr>
        <w:t xml:space="preserve">low </w:t>
      </w:r>
      <w:r w:rsidR="00FE1ED3" w:rsidRPr="00DB7CB7">
        <w:rPr>
          <w:rFonts w:ascii="Century Gothic" w:hAnsi="Century Gothic" w:cstheme="minorHAnsi"/>
          <w:b/>
          <w:bCs/>
          <w:color w:val="000000" w:themeColor="text1"/>
          <w:sz w:val="24"/>
          <w:szCs w:val="24"/>
        </w:rPr>
        <w:t>d</w:t>
      </w:r>
      <w:r w:rsidRPr="00DB7CB7">
        <w:rPr>
          <w:rFonts w:ascii="Century Gothic" w:hAnsi="Century Gothic" w:cstheme="minorHAnsi"/>
          <w:b/>
          <w:bCs/>
          <w:color w:val="000000" w:themeColor="text1"/>
          <w:sz w:val="24"/>
          <w:szCs w:val="24"/>
        </w:rPr>
        <w:t>iagram</w:t>
      </w:r>
      <w:r w:rsidR="00FE651C" w:rsidRPr="00DB7CB7">
        <w:rPr>
          <w:rFonts w:ascii="Century Gothic" w:hAnsi="Century Gothic" w:cstheme="minorHAnsi"/>
          <w:b/>
          <w:bCs/>
          <w:color w:val="000000" w:themeColor="text1"/>
          <w:sz w:val="24"/>
          <w:szCs w:val="24"/>
        </w:rPr>
        <w:t>.</w:t>
      </w:r>
      <w:r w:rsidRPr="00DB7CB7">
        <w:rPr>
          <w:rFonts w:ascii="Century Gothic" w:hAnsi="Century Gothic" w:cstheme="minorHAnsi"/>
          <w:b/>
          <w:bCs/>
          <w:color w:val="000000" w:themeColor="text1"/>
          <w:sz w:val="24"/>
          <w:szCs w:val="24"/>
        </w:rPr>
        <w:t xml:space="preserve"> </w:t>
      </w:r>
      <w:r w:rsidR="00FE651C" w:rsidRPr="00DB7CB7">
        <w:rPr>
          <w:rFonts w:ascii="Century Gothic" w:hAnsi="Century Gothic" w:cstheme="minorHAnsi"/>
          <w:b/>
          <w:bCs/>
          <w:color w:val="000000" w:themeColor="text1"/>
          <w:sz w:val="24"/>
          <w:szCs w:val="24"/>
        </w:rPr>
        <w:t>I</w:t>
      </w:r>
      <w:r w:rsidRPr="00DB7CB7">
        <w:rPr>
          <w:rFonts w:ascii="Century Gothic" w:hAnsi="Century Gothic" w:cstheme="minorHAnsi"/>
          <w:b/>
          <w:bCs/>
          <w:color w:val="000000" w:themeColor="text1"/>
          <w:sz w:val="24"/>
          <w:szCs w:val="24"/>
        </w:rPr>
        <w:t>dentify which areas of security appl</w:t>
      </w:r>
      <w:r w:rsidR="70A6CD78" w:rsidRPr="00DB7CB7">
        <w:rPr>
          <w:rFonts w:ascii="Century Gothic" w:hAnsi="Century Gothic" w:cstheme="minorHAnsi"/>
          <w:b/>
          <w:bCs/>
          <w:color w:val="000000" w:themeColor="text1"/>
          <w:sz w:val="24"/>
          <w:szCs w:val="24"/>
        </w:rPr>
        <w:t>y</w:t>
      </w:r>
      <w:r w:rsidRPr="00DB7CB7">
        <w:rPr>
          <w:rFonts w:ascii="Century Gothic" w:hAnsi="Century Gothic" w:cstheme="minorHAnsi"/>
          <w:b/>
          <w:bCs/>
          <w:color w:val="000000" w:themeColor="text1"/>
          <w:sz w:val="24"/>
          <w:szCs w:val="24"/>
        </w:rPr>
        <w:t xml:space="preserve"> to Artemis </w:t>
      </w:r>
      <w:proofErr w:type="spellStart"/>
      <w:r w:rsidRPr="00DB7CB7">
        <w:rPr>
          <w:rFonts w:ascii="Century Gothic" w:hAnsi="Century Gothic" w:cstheme="minorHAnsi"/>
          <w:b/>
          <w:bCs/>
          <w:color w:val="000000" w:themeColor="text1"/>
          <w:sz w:val="24"/>
          <w:szCs w:val="24"/>
        </w:rPr>
        <w:t>Financial’s</w:t>
      </w:r>
      <w:proofErr w:type="spellEnd"/>
      <w:r w:rsidRPr="00DB7CB7">
        <w:rPr>
          <w:rFonts w:ascii="Century Gothic" w:hAnsi="Century Gothic" w:cstheme="minorHAnsi"/>
          <w:b/>
          <w:bCs/>
          <w:color w:val="000000" w:themeColor="text1"/>
          <w:sz w:val="24"/>
          <w:szCs w:val="24"/>
        </w:rPr>
        <w:t xml:space="preserve"> software application. Justify your reasoning for why each area is relevant to the software application.</w:t>
      </w:r>
    </w:p>
    <w:p w14:paraId="23E3E0B1" w14:textId="77777777" w:rsidR="00037BAE" w:rsidRDefault="001A2A70" w:rsidP="000E6A3B">
      <w:pPr>
        <w:pStyle w:val="ListParagraph"/>
        <w:numPr>
          <w:ilvl w:val="0"/>
          <w:numId w:val="26"/>
        </w:numPr>
        <w:suppressAutoHyphens/>
        <w:spacing w:after="0" w:line="360" w:lineRule="auto"/>
        <w:rPr>
          <w:rFonts w:ascii="Century Gothic" w:hAnsi="Century Gothic" w:cstheme="minorHAnsi"/>
          <w:color w:val="000000" w:themeColor="text1"/>
          <w:sz w:val="24"/>
          <w:szCs w:val="24"/>
        </w:rPr>
      </w:pPr>
      <w:r w:rsidRPr="000E6A3B">
        <w:rPr>
          <w:rFonts w:ascii="Century Gothic" w:hAnsi="Century Gothic" w:cstheme="minorHAnsi"/>
          <w:color w:val="000000" w:themeColor="text1"/>
          <w:sz w:val="24"/>
          <w:szCs w:val="24"/>
        </w:rPr>
        <w:t xml:space="preserve">Input validation makes sure user data is safe from attacks. </w:t>
      </w:r>
    </w:p>
    <w:p w14:paraId="58A930BE" w14:textId="77777777" w:rsidR="00037BAE" w:rsidRDefault="001A2A70" w:rsidP="000E6A3B">
      <w:pPr>
        <w:pStyle w:val="ListParagraph"/>
        <w:numPr>
          <w:ilvl w:val="0"/>
          <w:numId w:val="26"/>
        </w:numPr>
        <w:suppressAutoHyphens/>
        <w:spacing w:after="0" w:line="360" w:lineRule="auto"/>
        <w:rPr>
          <w:rFonts w:ascii="Century Gothic" w:hAnsi="Century Gothic" w:cstheme="minorHAnsi"/>
          <w:color w:val="000000" w:themeColor="text1"/>
          <w:sz w:val="24"/>
          <w:szCs w:val="24"/>
        </w:rPr>
      </w:pPr>
      <w:r w:rsidRPr="000E6A3B">
        <w:rPr>
          <w:rFonts w:ascii="Century Gothic" w:hAnsi="Century Gothic" w:cstheme="minorHAnsi"/>
          <w:color w:val="000000" w:themeColor="text1"/>
          <w:sz w:val="24"/>
          <w:szCs w:val="24"/>
        </w:rPr>
        <w:t xml:space="preserve">Secure input and representations ensure sensitive information is processed and displayed safely, preventing issues like XSS. </w:t>
      </w:r>
    </w:p>
    <w:p w14:paraId="55AA4B9E" w14:textId="782FB113" w:rsidR="001A2A70" w:rsidRPr="000E6A3B" w:rsidRDefault="001A2A70" w:rsidP="000E6A3B">
      <w:pPr>
        <w:pStyle w:val="ListParagraph"/>
        <w:numPr>
          <w:ilvl w:val="0"/>
          <w:numId w:val="26"/>
        </w:numPr>
        <w:suppressAutoHyphens/>
        <w:spacing w:after="0" w:line="360" w:lineRule="auto"/>
        <w:rPr>
          <w:rFonts w:ascii="Century Gothic" w:hAnsi="Century Gothic" w:cstheme="minorHAnsi"/>
          <w:color w:val="000000" w:themeColor="text1"/>
          <w:sz w:val="24"/>
          <w:szCs w:val="24"/>
        </w:rPr>
      </w:pPr>
      <w:r w:rsidRPr="000E6A3B">
        <w:rPr>
          <w:rFonts w:ascii="Century Gothic" w:hAnsi="Century Gothic" w:cstheme="minorHAnsi"/>
          <w:color w:val="000000" w:themeColor="text1"/>
          <w:sz w:val="24"/>
          <w:szCs w:val="24"/>
        </w:rPr>
        <w:t>The architecture review checks that the software design is secure, with strong encryption and communication methods.</w:t>
      </w:r>
    </w:p>
    <w:p w14:paraId="73FC036A" w14:textId="77777777" w:rsidR="00037BAE" w:rsidRDefault="001A2A70" w:rsidP="000E6A3B">
      <w:pPr>
        <w:pStyle w:val="ListParagraph"/>
        <w:numPr>
          <w:ilvl w:val="0"/>
          <w:numId w:val="26"/>
        </w:numPr>
        <w:suppressAutoHyphens/>
        <w:spacing w:after="0" w:line="360" w:lineRule="auto"/>
        <w:rPr>
          <w:rFonts w:ascii="Century Gothic" w:hAnsi="Century Gothic" w:cstheme="minorHAnsi"/>
          <w:color w:val="000000" w:themeColor="text1"/>
          <w:sz w:val="24"/>
          <w:szCs w:val="24"/>
        </w:rPr>
      </w:pPr>
      <w:r w:rsidRPr="000E6A3B">
        <w:rPr>
          <w:rFonts w:ascii="Century Gothic" w:hAnsi="Century Gothic" w:cstheme="minorHAnsi"/>
          <w:color w:val="000000" w:themeColor="text1"/>
          <w:sz w:val="24"/>
          <w:szCs w:val="24"/>
        </w:rPr>
        <w:t xml:space="preserve">Code reviews find security weaknesses in the code and make sure secure coding practices are used. </w:t>
      </w:r>
    </w:p>
    <w:p w14:paraId="0789E49D" w14:textId="305159A9" w:rsidR="00AF4DD4" w:rsidRDefault="001A2A70" w:rsidP="000E6A3B">
      <w:pPr>
        <w:pStyle w:val="ListParagraph"/>
        <w:numPr>
          <w:ilvl w:val="0"/>
          <w:numId w:val="26"/>
        </w:numPr>
        <w:suppressAutoHyphens/>
        <w:spacing w:after="0" w:line="360" w:lineRule="auto"/>
        <w:rPr>
          <w:rFonts w:ascii="Century Gothic" w:hAnsi="Century Gothic" w:cstheme="minorHAnsi"/>
          <w:color w:val="000000" w:themeColor="text1"/>
          <w:sz w:val="24"/>
          <w:szCs w:val="24"/>
        </w:rPr>
      </w:pPr>
      <w:r w:rsidRPr="000E6A3B">
        <w:rPr>
          <w:rFonts w:ascii="Century Gothic" w:hAnsi="Century Gothic" w:cstheme="minorHAnsi"/>
          <w:color w:val="000000" w:themeColor="text1"/>
          <w:sz w:val="24"/>
          <w:szCs w:val="24"/>
        </w:rPr>
        <w:t xml:space="preserve">Views </w:t>
      </w:r>
      <w:r w:rsidR="009E4478">
        <w:rPr>
          <w:rFonts w:ascii="Century Gothic" w:hAnsi="Century Gothic" w:cstheme="minorHAnsi"/>
          <w:color w:val="000000" w:themeColor="text1"/>
          <w:sz w:val="24"/>
          <w:szCs w:val="24"/>
        </w:rPr>
        <w:t>enable</w:t>
      </w:r>
      <w:r w:rsidRPr="000E6A3B">
        <w:rPr>
          <w:rFonts w:ascii="Century Gothic" w:hAnsi="Century Gothic" w:cstheme="minorHAnsi"/>
          <w:color w:val="000000" w:themeColor="text1"/>
          <w:sz w:val="24"/>
          <w:szCs w:val="24"/>
        </w:rPr>
        <w:t xml:space="preserve"> safe communication between the user’s device and the server</w:t>
      </w:r>
      <w:r w:rsidR="00AF4DD4">
        <w:rPr>
          <w:rFonts w:ascii="Century Gothic" w:hAnsi="Century Gothic" w:cstheme="minorHAnsi"/>
          <w:color w:val="000000" w:themeColor="text1"/>
          <w:sz w:val="24"/>
          <w:szCs w:val="24"/>
        </w:rPr>
        <w:t>.</w:t>
      </w:r>
    </w:p>
    <w:p w14:paraId="0123E018" w14:textId="7D497E94" w:rsidR="001A2A70" w:rsidRPr="000E6A3B" w:rsidRDefault="00AF4DD4" w:rsidP="000E6A3B">
      <w:pPr>
        <w:pStyle w:val="ListParagraph"/>
        <w:numPr>
          <w:ilvl w:val="0"/>
          <w:numId w:val="26"/>
        </w:numPr>
        <w:suppressAutoHyphens/>
        <w:spacing w:after="0" w:line="360" w:lineRule="auto"/>
        <w:rPr>
          <w:rFonts w:ascii="Century Gothic" w:hAnsi="Century Gothic" w:cstheme="minorHAnsi"/>
          <w:color w:val="000000" w:themeColor="text1"/>
          <w:sz w:val="24"/>
          <w:szCs w:val="24"/>
        </w:rPr>
      </w:pPr>
      <w:r>
        <w:rPr>
          <w:rFonts w:ascii="Century Gothic" w:hAnsi="Century Gothic" w:cstheme="minorHAnsi"/>
          <w:color w:val="000000" w:themeColor="text1"/>
          <w:sz w:val="24"/>
          <w:szCs w:val="24"/>
        </w:rPr>
        <w:t>S</w:t>
      </w:r>
      <w:r w:rsidR="001A2A70" w:rsidRPr="000E6A3B">
        <w:rPr>
          <w:rFonts w:ascii="Century Gothic" w:hAnsi="Century Gothic" w:cstheme="minorHAnsi"/>
          <w:color w:val="000000" w:themeColor="text1"/>
          <w:sz w:val="24"/>
          <w:szCs w:val="24"/>
        </w:rPr>
        <w:t>ecure distributed architecture ensures safe connections between different software components.</w:t>
      </w:r>
    </w:p>
    <w:p w14:paraId="06616C13" w14:textId="77777777" w:rsidR="005607A8" w:rsidRDefault="001A2A70" w:rsidP="000E6A3B">
      <w:pPr>
        <w:pStyle w:val="ListParagraph"/>
        <w:numPr>
          <w:ilvl w:val="0"/>
          <w:numId w:val="26"/>
        </w:numPr>
        <w:suppressAutoHyphens/>
        <w:spacing w:after="0" w:line="360" w:lineRule="auto"/>
        <w:rPr>
          <w:rFonts w:ascii="Century Gothic" w:hAnsi="Century Gothic" w:cstheme="minorHAnsi"/>
          <w:color w:val="000000" w:themeColor="text1"/>
          <w:sz w:val="24"/>
          <w:szCs w:val="24"/>
        </w:rPr>
      </w:pPr>
      <w:r w:rsidRPr="000E6A3B">
        <w:rPr>
          <w:rFonts w:ascii="Century Gothic" w:hAnsi="Century Gothic" w:cstheme="minorHAnsi"/>
          <w:color w:val="000000" w:themeColor="text1"/>
          <w:sz w:val="24"/>
          <w:szCs w:val="24"/>
        </w:rPr>
        <w:t xml:space="preserve">Secure error handling prevents attackers from gaining information through errors. </w:t>
      </w:r>
    </w:p>
    <w:p w14:paraId="3C45D8D0" w14:textId="77777777" w:rsidR="005607A8" w:rsidRDefault="001A2A70" w:rsidP="000E6A3B">
      <w:pPr>
        <w:pStyle w:val="ListParagraph"/>
        <w:numPr>
          <w:ilvl w:val="0"/>
          <w:numId w:val="26"/>
        </w:numPr>
        <w:suppressAutoHyphens/>
        <w:spacing w:after="0" w:line="360" w:lineRule="auto"/>
        <w:rPr>
          <w:rFonts w:ascii="Century Gothic" w:hAnsi="Century Gothic" w:cstheme="minorHAnsi"/>
          <w:color w:val="000000" w:themeColor="text1"/>
          <w:sz w:val="24"/>
          <w:szCs w:val="24"/>
        </w:rPr>
      </w:pPr>
      <w:r w:rsidRPr="000E6A3B">
        <w:rPr>
          <w:rFonts w:ascii="Century Gothic" w:hAnsi="Century Gothic" w:cstheme="minorHAnsi"/>
          <w:color w:val="000000" w:themeColor="text1"/>
          <w:sz w:val="24"/>
          <w:szCs w:val="24"/>
        </w:rPr>
        <w:t>Good code quality and secure coding avoid common vulnerabilities.</w:t>
      </w:r>
    </w:p>
    <w:p w14:paraId="58589737" w14:textId="4110CAEE" w:rsidR="001A2A70" w:rsidRPr="000E6A3B" w:rsidRDefault="001A2A70" w:rsidP="000E6A3B">
      <w:pPr>
        <w:pStyle w:val="ListParagraph"/>
        <w:numPr>
          <w:ilvl w:val="0"/>
          <w:numId w:val="26"/>
        </w:numPr>
        <w:suppressAutoHyphens/>
        <w:spacing w:after="0" w:line="360" w:lineRule="auto"/>
        <w:rPr>
          <w:rFonts w:ascii="Century Gothic" w:hAnsi="Century Gothic" w:cstheme="minorHAnsi"/>
          <w:color w:val="000000" w:themeColor="text1"/>
          <w:sz w:val="24"/>
          <w:szCs w:val="24"/>
        </w:rPr>
      </w:pPr>
      <w:r w:rsidRPr="000E6A3B">
        <w:rPr>
          <w:rFonts w:ascii="Century Gothic" w:hAnsi="Century Gothic" w:cstheme="minorHAnsi"/>
          <w:color w:val="000000" w:themeColor="text1"/>
          <w:sz w:val="24"/>
          <w:szCs w:val="24"/>
        </w:rPr>
        <w:t>Encapsulation protects sensitive data by limiting access to it.</w:t>
      </w:r>
    </w:p>
    <w:p w14:paraId="0EADC404" w14:textId="77777777" w:rsidR="005607A8" w:rsidRDefault="001A2A70" w:rsidP="000E6A3B">
      <w:pPr>
        <w:pStyle w:val="ListParagraph"/>
        <w:numPr>
          <w:ilvl w:val="0"/>
          <w:numId w:val="26"/>
        </w:numPr>
        <w:suppressAutoHyphens/>
        <w:spacing w:after="0" w:line="360" w:lineRule="auto"/>
        <w:rPr>
          <w:rFonts w:ascii="Century Gothic" w:hAnsi="Century Gothic" w:cstheme="minorHAnsi"/>
          <w:color w:val="000000" w:themeColor="text1"/>
          <w:sz w:val="24"/>
          <w:szCs w:val="24"/>
        </w:rPr>
      </w:pPr>
      <w:r w:rsidRPr="000E6A3B">
        <w:rPr>
          <w:rFonts w:ascii="Century Gothic" w:hAnsi="Century Gothic" w:cstheme="minorHAnsi"/>
          <w:color w:val="000000" w:themeColor="text1"/>
          <w:sz w:val="24"/>
          <w:szCs w:val="24"/>
        </w:rPr>
        <w:t xml:space="preserve">Secure data structures protect information from corruption or leaks, and encryption keeps sensitive data safe. </w:t>
      </w:r>
    </w:p>
    <w:p w14:paraId="59ADF00C" w14:textId="5E9B80EC" w:rsidR="001A2A70" w:rsidRPr="000E6A3B" w:rsidRDefault="001A2A70" w:rsidP="000E6A3B">
      <w:pPr>
        <w:pStyle w:val="ListParagraph"/>
        <w:numPr>
          <w:ilvl w:val="0"/>
          <w:numId w:val="26"/>
        </w:numPr>
        <w:suppressAutoHyphens/>
        <w:spacing w:after="0" w:line="360" w:lineRule="auto"/>
        <w:rPr>
          <w:rFonts w:ascii="Century Gothic" w:hAnsi="Century Gothic" w:cstheme="minorHAnsi"/>
          <w:color w:val="000000" w:themeColor="text1"/>
          <w:sz w:val="24"/>
          <w:szCs w:val="24"/>
        </w:rPr>
      </w:pPr>
      <w:r w:rsidRPr="000E6A3B">
        <w:rPr>
          <w:rFonts w:ascii="Century Gothic" w:hAnsi="Century Gothic" w:cstheme="minorHAnsi"/>
          <w:color w:val="000000" w:themeColor="text1"/>
          <w:sz w:val="24"/>
          <w:szCs w:val="24"/>
        </w:rPr>
        <w:t>Secure API interactions ensure safe communication with external services.</w:t>
      </w:r>
    </w:p>
    <w:p w14:paraId="00DEE437" w14:textId="11A3C9F6" w:rsidR="001A2A70" w:rsidRPr="000E6A3B" w:rsidRDefault="000E6A3B" w:rsidP="000E6A3B">
      <w:pPr>
        <w:pStyle w:val="ListParagraph"/>
        <w:numPr>
          <w:ilvl w:val="0"/>
          <w:numId w:val="26"/>
        </w:numPr>
        <w:suppressAutoHyphens/>
        <w:spacing w:after="0" w:line="360" w:lineRule="auto"/>
        <w:rPr>
          <w:rFonts w:ascii="Century Gothic" w:hAnsi="Century Gothic" w:cstheme="minorHAnsi"/>
          <w:color w:val="000000" w:themeColor="text1"/>
          <w:sz w:val="24"/>
          <w:szCs w:val="24"/>
        </w:rPr>
      </w:pPr>
      <w:r w:rsidRPr="000E6A3B">
        <w:rPr>
          <w:rFonts w:ascii="Century Gothic" w:hAnsi="Century Gothic" w:cstheme="minorHAnsi"/>
          <w:color w:val="000000" w:themeColor="text1"/>
          <w:sz w:val="24"/>
          <w:szCs w:val="24"/>
        </w:rPr>
        <w:t>R</w:t>
      </w:r>
      <w:r w:rsidR="001A2A70" w:rsidRPr="000E6A3B">
        <w:rPr>
          <w:rFonts w:ascii="Century Gothic" w:hAnsi="Century Gothic" w:cstheme="minorHAnsi"/>
          <w:color w:val="000000" w:themeColor="text1"/>
          <w:sz w:val="24"/>
          <w:szCs w:val="24"/>
        </w:rPr>
        <w:t>eviewing the application’s code, models, controllers, data access, services, and plug-ins ensures they are free from security issues. All of these measures are essential to protect the company’s sensitive financial data.</w:t>
      </w:r>
    </w:p>
    <w:p w14:paraId="06590B76" w14:textId="77777777" w:rsidR="00024230" w:rsidRPr="00DB7CB7" w:rsidRDefault="00024230" w:rsidP="006949F6">
      <w:pPr>
        <w:suppressAutoHyphens/>
        <w:spacing w:after="0" w:line="360" w:lineRule="auto"/>
        <w:contextualSpacing/>
        <w:rPr>
          <w:rFonts w:ascii="Century Gothic" w:hAnsi="Century Gothic" w:cstheme="minorHAnsi"/>
          <w:b/>
          <w:bCs/>
          <w:color w:val="000000" w:themeColor="text1"/>
          <w:sz w:val="24"/>
          <w:szCs w:val="24"/>
        </w:rPr>
      </w:pPr>
    </w:p>
    <w:p w14:paraId="12867B55" w14:textId="77777777" w:rsidR="006949F6" w:rsidRPr="00DB7CB7" w:rsidRDefault="006949F6">
      <w:pPr>
        <w:rPr>
          <w:rFonts w:ascii="Century Gothic" w:hAnsi="Century Gothic" w:cstheme="minorHAnsi"/>
          <w:b/>
          <w:bCs/>
          <w:color w:val="000000" w:themeColor="text1"/>
          <w:sz w:val="24"/>
          <w:szCs w:val="24"/>
        </w:rPr>
      </w:pPr>
      <w:r w:rsidRPr="00DB7CB7">
        <w:rPr>
          <w:rFonts w:ascii="Century Gothic" w:hAnsi="Century Gothic" w:cstheme="minorHAnsi"/>
          <w:b/>
          <w:bCs/>
          <w:color w:val="000000" w:themeColor="text1"/>
          <w:sz w:val="24"/>
          <w:szCs w:val="24"/>
        </w:rPr>
        <w:br w:type="page"/>
      </w:r>
    </w:p>
    <w:p w14:paraId="6E9781D5" w14:textId="28E273F0" w:rsidR="531DB269" w:rsidRPr="00DB7CB7" w:rsidRDefault="531DB269" w:rsidP="006949F6">
      <w:pPr>
        <w:suppressAutoHyphens/>
        <w:spacing w:after="0" w:line="360" w:lineRule="auto"/>
        <w:contextualSpacing/>
        <w:rPr>
          <w:rFonts w:ascii="Century Gothic" w:hAnsi="Century Gothic" w:cstheme="minorHAnsi"/>
          <w:b/>
          <w:bCs/>
          <w:color w:val="000000" w:themeColor="text1"/>
          <w:sz w:val="24"/>
          <w:szCs w:val="24"/>
        </w:rPr>
      </w:pPr>
      <w:r w:rsidRPr="00DB7CB7">
        <w:rPr>
          <w:rFonts w:ascii="Century Gothic" w:hAnsi="Century Gothic" w:cstheme="minorHAnsi"/>
          <w:b/>
          <w:bCs/>
          <w:color w:val="000000" w:themeColor="text1"/>
          <w:sz w:val="24"/>
          <w:szCs w:val="24"/>
        </w:rPr>
        <w:lastRenderedPageBreak/>
        <w:t>3. Manual Review</w:t>
      </w:r>
    </w:p>
    <w:p w14:paraId="48F6474A" w14:textId="7FAD0D2D" w:rsidR="531DB269" w:rsidRPr="00DB7CB7" w:rsidRDefault="531DB269" w:rsidP="006949F6">
      <w:pPr>
        <w:suppressAutoHyphens/>
        <w:spacing w:after="0" w:line="360" w:lineRule="auto"/>
        <w:contextualSpacing/>
        <w:rPr>
          <w:rFonts w:ascii="Century Gothic" w:hAnsi="Century Gothic" w:cstheme="minorHAnsi"/>
          <w:color w:val="000000" w:themeColor="text1"/>
          <w:sz w:val="24"/>
          <w:szCs w:val="24"/>
        </w:rPr>
      </w:pPr>
      <w:r w:rsidRPr="00DB7CB7">
        <w:rPr>
          <w:rFonts w:ascii="Century Gothic" w:hAnsi="Century Gothic" w:cstheme="minorHAnsi"/>
          <w:color w:val="000000" w:themeColor="text1"/>
          <w:sz w:val="24"/>
          <w:szCs w:val="24"/>
        </w:rPr>
        <w:t xml:space="preserve">Continue working through the </w:t>
      </w:r>
      <w:r w:rsidR="004333E0" w:rsidRPr="00DB7CB7">
        <w:rPr>
          <w:rFonts w:ascii="Century Gothic" w:hAnsi="Century Gothic" w:cstheme="minorHAnsi"/>
          <w:color w:val="000000" w:themeColor="text1"/>
          <w:sz w:val="24"/>
          <w:szCs w:val="24"/>
        </w:rPr>
        <w:t>vulnerability assessment process flow diagram</w:t>
      </w:r>
      <w:r w:rsidRPr="00DB7CB7">
        <w:rPr>
          <w:rFonts w:ascii="Century Gothic" w:hAnsi="Century Gothic" w:cstheme="minorHAnsi"/>
          <w:color w:val="000000" w:themeColor="text1"/>
          <w:sz w:val="24"/>
          <w:szCs w:val="24"/>
        </w:rPr>
        <w:t>. Identify all vulnerabilities in the code base by manually inspecting the code.</w:t>
      </w:r>
    </w:p>
    <w:p w14:paraId="04730771" w14:textId="77777777" w:rsidR="003A2F8A" w:rsidRPr="00DB7CB7" w:rsidRDefault="003A2F8A" w:rsidP="006949F6">
      <w:pPr>
        <w:suppressAutoHyphens/>
        <w:spacing w:after="0" w:line="360" w:lineRule="auto"/>
        <w:contextualSpacing/>
        <w:rPr>
          <w:rFonts w:ascii="Century Gothic" w:hAnsi="Century Gothic" w:cstheme="minorHAnsi"/>
          <w:color w:val="000000" w:themeColor="text1"/>
          <w:sz w:val="24"/>
          <w:szCs w:val="24"/>
        </w:rPr>
      </w:pPr>
    </w:p>
    <w:p w14:paraId="337D1F5E" w14:textId="77777777" w:rsidR="001F601C" w:rsidRPr="00DB7CB7" w:rsidRDefault="00467F5D" w:rsidP="006949F6">
      <w:pPr>
        <w:suppressAutoHyphens/>
        <w:spacing w:after="0" w:line="360" w:lineRule="auto"/>
        <w:contextualSpacing/>
        <w:rPr>
          <w:rFonts w:ascii="Century Gothic" w:hAnsi="Century Gothic" w:cstheme="minorHAnsi"/>
          <w:color w:val="000000" w:themeColor="text1"/>
          <w:sz w:val="24"/>
          <w:szCs w:val="24"/>
        </w:rPr>
      </w:pPr>
      <w:r w:rsidRPr="00DB7CB7">
        <w:rPr>
          <w:rFonts w:ascii="Century Gothic" w:hAnsi="Century Gothic" w:cstheme="minorHAnsi"/>
          <w:b/>
          <w:bCs/>
          <w:color w:val="000000" w:themeColor="text1"/>
          <w:sz w:val="24"/>
          <w:szCs w:val="24"/>
        </w:rPr>
        <w:t>1.</w:t>
      </w:r>
      <w:r w:rsidR="003B1853" w:rsidRPr="00DB7CB7">
        <w:rPr>
          <w:rFonts w:ascii="Century Gothic" w:hAnsi="Century Gothic" w:cstheme="minorHAnsi"/>
          <w:color w:val="000000" w:themeColor="text1"/>
          <w:sz w:val="24"/>
          <w:szCs w:val="24"/>
        </w:rPr>
        <w:t xml:space="preserve"> </w:t>
      </w:r>
      <w:r w:rsidR="001F601C" w:rsidRPr="00DB7CB7">
        <w:rPr>
          <w:rFonts w:ascii="Century Gothic" w:hAnsi="Century Gothic" w:cstheme="minorHAnsi"/>
          <w:color w:val="000000" w:themeColor="text1"/>
          <w:sz w:val="24"/>
          <w:szCs w:val="24"/>
        </w:rPr>
        <w:t>The code doesn’t use proper methods to handle user input, which can allow attackers to manipulate database queries.</w:t>
      </w:r>
    </w:p>
    <w:p w14:paraId="57F8D081" w14:textId="77777777" w:rsidR="001F601C" w:rsidRPr="00DB7CB7" w:rsidRDefault="00467F5D" w:rsidP="006949F6">
      <w:pPr>
        <w:suppressAutoHyphens/>
        <w:spacing w:after="0" w:line="360" w:lineRule="auto"/>
        <w:contextualSpacing/>
        <w:rPr>
          <w:rFonts w:ascii="Century Gothic" w:hAnsi="Century Gothic" w:cstheme="minorHAnsi"/>
          <w:color w:val="000000" w:themeColor="text1"/>
          <w:sz w:val="24"/>
          <w:szCs w:val="24"/>
        </w:rPr>
      </w:pPr>
      <w:r w:rsidRPr="00DB7CB7">
        <w:rPr>
          <w:rFonts w:ascii="Century Gothic" w:hAnsi="Century Gothic" w:cstheme="minorHAnsi"/>
          <w:b/>
          <w:bCs/>
          <w:color w:val="000000" w:themeColor="text1"/>
          <w:sz w:val="24"/>
          <w:szCs w:val="24"/>
        </w:rPr>
        <w:t>2.</w:t>
      </w:r>
      <w:r w:rsidR="003B1853" w:rsidRPr="00DB7CB7">
        <w:rPr>
          <w:rFonts w:ascii="Century Gothic" w:hAnsi="Century Gothic" w:cstheme="minorHAnsi"/>
          <w:color w:val="000000" w:themeColor="text1"/>
          <w:sz w:val="24"/>
          <w:szCs w:val="24"/>
        </w:rPr>
        <w:t xml:space="preserve"> </w:t>
      </w:r>
      <w:r w:rsidR="001F601C" w:rsidRPr="00DB7CB7">
        <w:rPr>
          <w:rFonts w:ascii="Century Gothic" w:hAnsi="Century Gothic" w:cstheme="minorHAnsi"/>
          <w:color w:val="000000" w:themeColor="text1"/>
          <w:sz w:val="24"/>
          <w:szCs w:val="24"/>
        </w:rPr>
        <w:t>The database username and password are written directly in the code.</w:t>
      </w:r>
    </w:p>
    <w:p w14:paraId="1C257AF4" w14:textId="77777777" w:rsidR="00720781" w:rsidRPr="00DB7CB7" w:rsidRDefault="00467F5D" w:rsidP="006949F6">
      <w:pPr>
        <w:suppressAutoHyphens/>
        <w:spacing w:after="0" w:line="360" w:lineRule="auto"/>
        <w:contextualSpacing/>
        <w:rPr>
          <w:rFonts w:ascii="Century Gothic" w:hAnsi="Century Gothic" w:cstheme="minorHAnsi"/>
          <w:color w:val="000000" w:themeColor="text1"/>
          <w:sz w:val="24"/>
          <w:szCs w:val="24"/>
        </w:rPr>
      </w:pPr>
      <w:r w:rsidRPr="00DB7CB7">
        <w:rPr>
          <w:rFonts w:ascii="Century Gothic" w:hAnsi="Century Gothic" w:cstheme="minorHAnsi"/>
          <w:b/>
          <w:bCs/>
          <w:color w:val="000000" w:themeColor="text1"/>
          <w:sz w:val="24"/>
          <w:szCs w:val="24"/>
        </w:rPr>
        <w:t>3.</w:t>
      </w:r>
      <w:r w:rsidR="003B1853" w:rsidRPr="00DB7CB7">
        <w:rPr>
          <w:rFonts w:ascii="Century Gothic" w:hAnsi="Century Gothic" w:cstheme="minorHAnsi"/>
          <w:color w:val="000000" w:themeColor="text1"/>
          <w:sz w:val="24"/>
          <w:szCs w:val="24"/>
        </w:rPr>
        <w:t xml:space="preserve"> </w:t>
      </w:r>
      <w:r w:rsidR="00720781" w:rsidRPr="00DB7CB7">
        <w:rPr>
          <w:rFonts w:ascii="Century Gothic" w:hAnsi="Century Gothic" w:cstheme="minorHAnsi"/>
          <w:color w:val="000000" w:themeColor="text1"/>
          <w:sz w:val="24"/>
          <w:szCs w:val="24"/>
        </w:rPr>
        <w:t>The code shows detailed error messages, which could give attackers information about the system.</w:t>
      </w:r>
    </w:p>
    <w:p w14:paraId="77E249CD" w14:textId="5FB29537" w:rsidR="00467F5D" w:rsidRPr="00DB7CB7" w:rsidRDefault="00467F5D" w:rsidP="006949F6">
      <w:pPr>
        <w:suppressAutoHyphens/>
        <w:spacing w:after="0" w:line="360" w:lineRule="auto"/>
        <w:contextualSpacing/>
        <w:rPr>
          <w:rFonts w:ascii="Century Gothic" w:hAnsi="Century Gothic" w:cstheme="minorHAnsi"/>
          <w:color w:val="000000" w:themeColor="text1"/>
          <w:sz w:val="24"/>
          <w:szCs w:val="24"/>
        </w:rPr>
      </w:pPr>
      <w:r w:rsidRPr="00DB7CB7">
        <w:rPr>
          <w:rFonts w:ascii="Century Gothic" w:hAnsi="Century Gothic" w:cstheme="minorHAnsi"/>
          <w:b/>
          <w:bCs/>
          <w:color w:val="000000" w:themeColor="text1"/>
          <w:sz w:val="24"/>
          <w:szCs w:val="24"/>
        </w:rPr>
        <w:t>4.</w:t>
      </w:r>
      <w:r w:rsidR="00720781" w:rsidRPr="00DB7CB7">
        <w:rPr>
          <w:rFonts w:ascii="Century Gothic" w:hAnsi="Century Gothic" w:cstheme="minorHAnsi"/>
          <w:color w:val="000000" w:themeColor="text1"/>
          <w:sz w:val="24"/>
          <w:szCs w:val="24"/>
        </w:rPr>
        <w:t xml:space="preserve"> The code doesn’t check if user input is safe, which can lead to security issues.</w:t>
      </w:r>
    </w:p>
    <w:p w14:paraId="53B91511" w14:textId="74E81979" w:rsidR="00467F5D" w:rsidRPr="00DB7CB7" w:rsidRDefault="00467F5D" w:rsidP="006949F6">
      <w:pPr>
        <w:suppressAutoHyphens/>
        <w:spacing w:after="0" w:line="360" w:lineRule="auto"/>
        <w:contextualSpacing/>
        <w:rPr>
          <w:rFonts w:ascii="Century Gothic" w:hAnsi="Century Gothic" w:cstheme="minorHAnsi"/>
          <w:color w:val="000000" w:themeColor="text1"/>
          <w:sz w:val="24"/>
          <w:szCs w:val="24"/>
        </w:rPr>
      </w:pPr>
      <w:r w:rsidRPr="00DB7CB7">
        <w:rPr>
          <w:rFonts w:ascii="Century Gothic" w:hAnsi="Century Gothic" w:cstheme="minorHAnsi"/>
          <w:b/>
          <w:bCs/>
          <w:color w:val="000000" w:themeColor="text1"/>
          <w:sz w:val="24"/>
          <w:szCs w:val="24"/>
        </w:rPr>
        <w:t>5.</w:t>
      </w:r>
      <w:r w:rsidR="00720781" w:rsidRPr="00DB7CB7">
        <w:rPr>
          <w:rFonts w:ascii="Century Gothic" w:hAnsi="Century Gothic" w:cstheme="minorHAnsi"/>
          <w:color w:val="000000" w:themeColor="text1"/>
          <w:sz w:val="24"/>
          <w:szCs w:val="24"/>
        </w:rPr>
        <w:t xml:space="preserve"> The app doesn’t use HTTPS, so data sent between the client and server could be intercepted.</w:t>
      </w:r>
    </w:p>
    <w:p w14:paraId="1B12B551" w14:textId="0D964EBB" w:rsidR="00467F5D" w:rsidRPr="00DB7CB7" w:rsidRDefault="00467F5D" w:rsidP="006949F6">
      <w:pPr>
        <w:suppressAutoHyphens/>
        <w:spacing w:after="0" w:line="360" w:lineRule="auto"/>
        <w:contextualSpacing/>
        <w:rPr>
          <w:rFonts w:ascii="Century Gothic" w:hAnsi="Century Gothic" w:cstheme="minorHAnsi"/>
          <w:color w:val="000000" w:themeColor="text1"/>
          <w:sz w:val="24"/>
          <w:szCs w:val="24"/>
        </w:rPr>
      </w:pPr>
      <w:r w:rsidRPr="00DB7CB7">
        <w:rPr>
          <w:rFonts w:ascii="Century Gothic" w:hAnsi="Century Gothic" w:cstheme="minorHAnsi"/>
          <w:b/>
          <w:bCs/>
          <w:color w:val="000000" w:themeColor="text1"/>
          <w:sz w:val="24"/>
          <w:szCs w:val="24"/>
        </w:rPr>
        <w:t>6.</w:t>
      </w:r>
      <w:r w:rsidR="00720781" w:rsidRPr="00DB7CB7">
        <w:rPr>
          <w:rFonts w:ascii="Century Gothic" w:hAnsi="Century Gothic" w:cstheme="minorHAnsi"/>
          <w:color w:val="000000" w:themeColor="text1"/>
          <w:sz w:val="24"/>
          <w:szCs w:val="24"/>
        </w:rPr>
        <w:t xml:space="preserve"> </w:t>
      </w:r>
      <w:r w:rsidR="006949F6" w:rsidRPr="00DB7CB7">
        <w:rPr>
          <w:rFonts w:ascii="Century Gothic" w:hAnsi="Century Gothic" w:cstheme="minorHAnsi"/>
          <w:color w:val="000000" w:themeColor="text1"/>
          <w:sz w:val="24"/>
          <w:szCs w:val="24"/>
        </w:rPr>
        <w:t>The account number and balance are public, which could expose sensitive information.</w:t>
      </w:r>
    </w:p>
    <w:p w14:paraId="3391FDCE" w14:textId="2DC3DF99" w:rsidR="00467F5D" w:rsidRPr="00DB7CB7" w:rsidRDefault="00467F5D" w:rsidP="006949F6">
      <w:pPr>
        <w:suppressAutoHyphens/>
        <w:spacing w:after="0" w:line="360" w:lineRule="auto"/>
        <w:contextualSpacing/>
        <w:rPr>
          <w:rFonts w:ascii="Century Gothic" w:hAnsi="Century Gothic" w:cstheme="minorHAnsi"/>
          <w:color w:val="000000" w:themeColor="text1"/>
          <w:sz w:val="24"/>
          <w:szCs w:val="24"/>
        </w:rPr>
      </w:pPr>
      <w:r w:rsidRPr="00DB7CB7">
        <w:rPr>
          <w:rFonts w:ascii="Century Gothic" w:hAnsi="Century Gothic" w:cstheme="minorHAnsi"/>
          <w:b/>
          <w:bCs/>
          <w:color w:val="000000" w:themeColor="text1"/>
          <w:sz w:val="24"/>
          <w:szCs w:val="24"/>
        </w:rPr>
        <w:t>7.</w:t>
      </w:r>
      <w:r w:rsidR="006949F6" w:rsidRPr="00DB7CB7">
        <w:rPr>
          <w:rFonts w:ascii="Century Gothic" w:hAnsi="Century Gothic" w:cstheme="minorHAnsi"/>
          <w:color w:val="000000" w:themeColor="text1"/>
          <w:sz w:val="24"/>
          <w:szCs w:val="24"/>
        </w:rPr>
        <w:t xml:space="preserve"> The app doesn’t require users to log in, so anyone can access sensitive data.</w:t>
      </w:r>
    </w:p>
    <w:p w14:paraId="3995E222" w14:textId="77777777" w:rsidR="00467F5D" w:rsidRPr="00DB7CB7" w:rsidRDefault="00467F5D" w:rsidP="006949F6">
      <w:pPr>
        <w:suppressAutoHyphens/>
        <w:spacing w:after="0" w:line="360" w:lineRule="auto"/>
        <w:contextualSpacing/>
        <w:rPr>
          <w:rFonts w:ascii="Century Gothic" w:hAnsi="Century Gothic" w:cstheme="minorHAnsi"/>
          <w:color w:val="000000" w:themeColor="text1"/>
          <w:sz w:val="24"/>
          <w:szCs w:val="24"/>
        </w:rPr>
      </w:pPr>
    </w:p>
    <w:p w14:paraId="7E91C408" w14:textId="77777777" w:rsidR="003A2F8A" w:rsidRPr="00DB7CB7" w:rsidRDefault="003A2F8A" w:rsidP="006949F6">
      <w:pPr>
        <w:suppressAutoHyphens/>
        <w:spacing w:after="0" w:line="360" w:lineRule="auto"/>
        <w:contextualSpacing/>
        <w:rPr>
          <w:rFonts w:ascii="Century Gothic" w:hAnsi="Century Gothic" w:cstheme="minorHAnsi"/>
          <w:b/>
          <w:bCs/>
          <w:color w:val="000000" w:themeColor="text1"/>
          <w:sz w:val="24"/>
          <w:szCs w:val="24"/>
        </w:rPr>
      </w:pPr>
    </w:p>
    <w:p w14:paraId="549FA93F" w14:textId="77777777" w:rsidR="006949F6" w:rsidRPr="00DB7CB7" w:rsidRDefault="006949F6">
      <w:pPr>
        <w:rPr>
          <w:rFonts w:ascii="Century Gothic" w:hAnsi="Century Gothic" w:cstheme="minorHAnsi"/>
          <w:b/>
          <w:bCs/>
          <w:color w:val="000000" w:themeColor="text1"/>
          <w:sz w:val="24"/>
          <w:szCs w:val="24"/>
        </w:rPr>
      </w:pPr>
      <w:r w:rsidRPr="00DB7CB7">
        <w:rPr>
          <w:rFonts w:ascii="Century Gothic" w:hAnsi="Century Gothic" w:cstheme="minorHAnsi"/>
          <w:b/>
          <w:bCs/>
          <w:color w:val="000000" w:themeColor="text1"/>
          <w:sz w:val="24"/>
          <w:szCs w:val="24"/>
        </w:rPr>
        <w:br w:type="page"/>
      </w:r>
    </w:p>
    <w:p w14:paraId="3FEC70C4" w14:textId="4C3627BF" w:rsidR="531DB269" w:rsidRPr="00DB7CB7" w:rsidRDefault="531DB269" w:rsidP="006949F6">
      <w:pPr>
        <w:suppressAutoHyphens/>
        <w:spacing w:after="0" w:line="360" w:lineRule="auto"/>
        <w:contextualSpacing/>
        <w:rPr>
          <w:rFonts w:ascii="Century Gothic" w:hAnsi="Century Gothic" w:cstheme="minorHAnsi"/>
          <w:b/>
          <w:bCs/>
          <w:color w:val="000000" w:themeColor="text1"/>
          <w:sz w:val="24"/>
          <w:szCs w:val="24"/>
        </w:rPr>
      </w:pPr>
      <w:r w:rsidRPr="00DB7CB7">
        <w:rPr>
          <w:rFonts w:ascii="Century Gothic" w:hAnsi="Century Gothic" w:cstheme="minorHAnsi"/>
          <w:b/>
          <w:bCs/>
          <w:color w:val="000000" w:themeColor="text1"/>
          <w:sz w:val="24"/>
          <w:szCs w:val="24"/>
        </w:rPr>
        <w:lastRenderedPageBreak/>
        <w:t>4. Static Testing</w:t>
      </w:r>
    </w:p>
    <w:p w14:paraId="4299AA06" w14:textId="04632D45" w:rsidR="003A2F8A" w:rsidRPr="00DB7CB7" w:rsidRDefault="531DB269" w:rsidP="006949F6">
      <w:pPr>
        <w:suppressAutoHyphens/>
        <w:spacing w:after="0" w:line="360" w:lineRule="auto"/>
        <w:contextualSpacing/>
        <w:rPr>
          <w:rFonts w:ascii="Century Gothic" w:hAnsi="Century Gothic" w:cstheme="minorHAnsi"/>
          <w:color w:val="000000" w:themeColor="text1"/>
          <w:sz w:val="24"/>
          <w:szCs w:val="24"/>
        </w:rPr>
      </w:pPr>
      <w:r w:rsidRPr="00DB7CB7">
        <w:rPr>
          <w:rFonts w:ascii="Century Gothic" w:hAnsi="Century Gothic" w:cstheme="minorHAnsi"/>
          <w:color w:val="000000" w:themeColor="text1"/>
          <w:sz w:val="24"/>
          <w:szCs w:val="24"/>
        </w:rPr>
        <w:t xml:space="preserve">Run a dependency check on Artemis </w:t>
      </w:r>
      <w:proofErr w:type="spellStart"/>
      <w:r w:rsidRPr="00DB7CB7">
        <w:rPr>
          <w:rFonts w:ascii="Century Gothic" w:hAnsi="Century Gothic" w:cstheme="minorHAnsi"/>
          <w:color w:val="000000" w:themeColor="text1"/>
          <w:sz w:val="24"/>
          <w:szCs w:val="24"/>
        </w:rPr>
        <w:t>Financial’s</w:t>
      </w:r>
      <w:proofErr w:type="spellEnd"/>
      <w:r w:rsidRPr="00DB7CB7">
        <w:rPr>
          <w:rFonts w:ascii="Century Gothic" w:hAnsi="Century Gothic" w:cstheme="minorHAnsi"/>
          <w:color w:val="000000" w:themeColor="text1"/>
          <w:sz w:val="24"/>
          <w:szCs w:val="24"/>
        </w:rPr>
        <w:t xml:space="preserve"> software application to identify all security vulnerabilities in the code. Record the output from </w:t>
      </w:r>
      <w:r w:rsidR="69E9FDE7" w:rsidRPr="00DB7CB7">
        <w:rPr>
          <w:rFonts w:ascii="Century Gothic" w:hAnsi="Century Gothic" w:cstheme="minorHAnsi"/>
          <w:color w:val="000000" w:themeColor="text1"/>
          <w:sz w:val="24"/>
          <w:szCs w:val="24"/>
        </w:rPr>
        <w:t>the</w:t>
      </w:r>
      <w:r w:rsidRPr="00DB7CB7">
        <w:rPr>
          <w:rFonts w:ascii="Century Gothic" w:hAnsi="Century Gothic" w:cstheme="minorHAnsi"/>
          <w:color w:val="000000" w:themeColor="text1"/>
          <w:sz w:val="24"/>
          <w:szCs w:val="24"/>
        </w:rPr>
        <w:t xml:space="preserve"> dependency</w:t>
      </w:r>
      <w:r w:rsidR="1ED3D48B" w:rsidRPr="00DB7CB7">
        <w:rPr>
          <w:rFonts w:ascii="Century Gothic" w:hAnsi="Century Gothic" w:cstheme="minorHAnsi"/>
          <w:color w:val="000000" w:themeColor="text1"/>
          <w:sz w:val="24"/>
          <w:szCs w:val="24"/>
        </w:rPr>
        <w:t>-</w:t>
      </w:r>
      <w:r w:rsidRPr="00DB7CB7">
        <w:rPr>
          <w:rFonts w:ascii="Century Gothic" w:hAnsi="Century Gothic" w:cstheme="minorHAnsi"/>
          <w:color w:val="000000" w:themeColor="text1"/>
          <w:sz w:val="24"/>
          <w:szCs w:val="24"/>
        </w:rPr>
        <w:t>check report. Include the following</w:t>
      </w:r>
      <w:r w:rsidR="12183239" w:rsidRPr="00DB7CB7">
        <w:rPr>
          <w:rFonts w:ascii="Century Gothic" w:hAnsi="Century Gothic" w:cstheme="minorHAnsi"/>
          <w:color w:val="000000" w:themeColor="text1"/>
          <w:sz w:val="24"/>
          <w:szCs w:val="24"/>
        </w:rPr>
        <w:t xml:space="preserve"> items</w:t>
      </w:r>
      <w:r w:rsidRPr="00DB7CB7">
        <w:rPr>
          <w:rFonts w:ascii="Century Gothic" w:hAnsi="Century Gothic" w:cstheme="minorHAnsi"/>
          <w:color w:val="000000" w:themeColor="text1"/>
          <w:sz w:val="24"/>
          <w:szCs w:val="24"/>
        </w:rPr>
        <w:t>:</w:t>
      </w:r>
    </w:p>
    <w:p w14:paraId="547E960D" w14:textId="57BDD47A" w:rsidR="531DB269" w:rsidRPr="00DB7CB7" w:rsidRDefault="531DB269" w:rsidP="006949F6">
      <w:pPr>
        <w:pStyle w:val="ListParagraph"/>
        <w:numPr>
          <w:ilvl w:val="0"/>
          <w:numId w:val="25"/>
        </w:numPr>
        <w:suppressAutoHyphens/>
        <w:spacing w:after="0" w:line="360" w:lineRule="auto"/>
        <w:rPr>
          <w:rFonts w:ascii="Century Gothic" w:hAnsi="Century Gothic" w:cstheme="minorHAnsi"/>
          <w:color w:val="000000" w:themeColor="text1"/>
          <w:sz w:val="24"/>
          <w:szCs w:val="24"/>
        </w:rPr>
      </w:pPr>
      <w:r w:rsidRPr="00DB7CB7">
        <w:rPr>
          <w:rFonts w:ascii="Century Gothic" w:hAnsi="Century Gothic" w:cstheme="minorHAnsi"/>
          <w:color w:val="000000" w:themeColor="text1"/>
          <w:sz w:val="24"/>
          <w:szCs w:val="24"/>
        </w:rPr>
        <w:t>The names or vulnerability codes of the known vulnerabilities</w:t>
      </w:r>
    </w:p>
    <w:p w14:paraId="0F95DE24" w14:textId="325AB96A" w:rsidR="531DB269" w:rsidRPr="00DB7CB7" w:rsidRDefault="531DB269" w:rsidP="006949F6">
      <w:pPr>
        <w:pStyle w:val="ListParagraph"/>
        <w:numPr>
          <w:ilvl w:val="0"/>
          <w:numId w:val="25"/>
        </w:numPr>
        <w:suppressAutoHyphens/>
        <w:spacing w:after="0" w:line="360" w:lineRule="auto"/>
        <w:rPr>
          <w:rFonts w:ascii="Century Gothic" w:hAnsi="Century Gothic" w:cstheme="minorHAnsi"/>
          <w:color w:val="000000" w:themeColor="text1"/>
          <w:sz w:val="24"/>
          <w:szCs w:val="24"/>
        </w:rPr>
      </w:pPr>
      <w:r w:rsidRPr="00DB7CB7">
        <w:rPr>
          <w:rFonts w:ascii="Century Gothic" w:hAnsi="Century Gothic" w:cstheme="minorHAnsi"/>
          <w:color w:val="000000" w:themeColor="text1"/>
          <w:sz w:val="24"/>
          <w:szCs w:val="24"/>
        </w:rPr>
        <w:t>A brief description and recommended solutions provided by the dependency</w:t>
      </w:r>
      <w:r w:rsidR="5B285498" w:rsidRPr="00DB7CB7">
        <w:rPr>
          <w:rFonts w:ascii="Century Gothic" w:hAnsi="Century Gothic" w:cstheme="minorHAnsi"/>
          <w:color w:val="000000" w:themeColor="text1"/>
          <w:sz w:val="24"/>
          <w:szCs w:val="24"/>
        </w:rPr>
        <w:t>-</w:t>
      </w:r>
      <w:r w:rsidRPr="00DB7CB7">
        <w:rPr>
          <w:rFonts w:ascii="Century Gothic" w:hAnsi="Century Gothic" w:cstheme="minorHAnsi"/>
          <w:color w:val="000000" w:themeColor="text1"/>
          <w:sz w:val="24"/>
          <w:szCs w:val="24"/>
        </w:rPr>
        <w:t>check report</w:t>
      </w:r>
    </w:p>
    <w:p w14:paraId="0B92788E" w14:textId="7A641402" w:rsidR="003A2F8A" w:rsidRPr="00DB7CB7" w:rsidRDefault="0013182C" w:rsidP="006949F6">
      <w:pPr>
        <w:pStyle w:val="ListParagraph"/>
        <w:numPr>
          <w:ilvl w:val="0"/>
          <w:numId w:val="25"/>
        </w:numPr>
        <w:suppressAutoHyphens/>
        <w:spacing w:after="0" w:line="360" w:lineRule="auto"/>
        <w:rPr>
          <w:rFonts w:ascii="Century Gothic" w:hAnsi="Century Gothic" w:cstheme="minorHAnsi"/>
          <w:color w:val="000000" w:themeColor="text1"/>
          <w:sz w:val="24"/>
          <w:szCs w:val="24"/>
        </w:rPr>
      </w:pPr>
      <w:r w:rsidRPr="00DB7CB7">
        <w:rPr>
          <w:rFonts w:ascii="Century Gothic" w:hAnsi="Century Gothic" w:cstheme="minorHAnsi"/>
          <w:color w:val="000000" w:themeColor="text1"/>
          <w:sz w:val="24"/>
          <w:szCs w:val="24"/>
        </w:rPr>
        <w:t>Any attribution</w:t>
      </w:r>
      <w:r w:rsidR="531DB269" w:rsidRPr="00DB7CB7">
        <w:rPr>
          <w:rFonts w:ascii="Century Gothic" w:hAnsi="Century Gothic" w:cstheme="minorHAnsi"/>
          <w:color w:val="000000" w:themeColor="text1"/>
          <w:sz w:val="24"/>
          <w:szCs w:val="24"/>
        </w:rPr>
        <w:t xml:space="preserve"> that documents how this vulnerability has been identified or documented previously</w:t>
      </w:r>
    </w:p>
    <w:tbl>
      <w:tblPr>
        <w:tblStyle w:val="TableGrid"/>
        <w:tblpPr w:leftFromText="180" w:rightFromText="180" w:vertAnchor="text" w:horzAnchor="page" w:tblpX="1861" w:tblpY="1"/>
        <w:tblW w:w="0" w:type="auto"/>
        <w:tblLayout w:type="fixed"/>
        <w:tblLook w:val="04A0" w:firstRow="1" w:lastRow="0" w:firstColumn="1" w:lastColumn="0" w:noHBand="0" w:noVBand="1"/>
      </w:tblPr>
      <w:tblGrid>
        <w:gridCol w:w="2425"/>
        <w:gridCol w:w="4680"/>
        <w:gridCol w:w="2245"/>
      </w:tblGrid>
      <w:tr w:rsidR="00326FC5" w:rsidRPr="00C51A28" w14:paraId="433120B1" w14:textId="793CD9B7" w:rsidTr="00C51A28">
        <w:tc>
          <w:tcPr>
            <w:tcW w:w="2425" w:type="dxa"/>
          </w:tcPr>
          <w:p w14:paraId="6506ACE4" w14:textId="77777777" w:rsidR="00326FC5" w:rsidRPr="00C51A28" w:rsidRDefault="00326FC5" w:rsidP="00C410A9">
            <w:pPr>
              <w:suppressAutoHyphens/>
              <w:spacing w:after="0"/>
              <w:contextualSpacing/>
              <w:rPr>
                <w:rFonts w:ascii="Century Gothic" w:hAnsi="Century Gothic" w:cstheme="minorHAnsi"/>
                <w:b/>
                <w:bCs/>
                <w:color w:val="000000" w:themeColor="text1"/>
                <w:sz w:val="20"/>
                <w:szCs w:val="20"/>
              </w:rPr>
            </w:pPr>
            <w:r w:rsidRPr="00C51A28">
              <w:rPr>
                <w:rFonts w:ascii="Century Gothic" w:hAnsi="Century Gothic" w:cstheme="minorHAnsi"/>
                <w:b/>
                <w:bCs/>
                <w:color w:val="000000" w:themeColor="text1"/>
                <w:sz w:val="20"/>
                <w:szCs w:val="20"/>
              </w:rPr>
              <w:t>Dependency</w:t>
            </w:r>
          </w:p>
        </w:tc>
        <w:tc>
          <w:tcPr>
            <w:tcW w:w="4680" w:type="dxa"/>
          </w:tcPr>
          <w:p w14:paraId="5F365A40" w14:textId="3EFA23D0" w:rsidR="00326FC5" w:rsidRPr="00C51A28" w:rsidRDefault="00326FC5" w:rsidP="00C410A9">
            <w:pPr>
              <w:suppressAutoHyphens/>
              <w:spacing w:after="0"/>
              <w:contextualSpacing/>
              <w:rPr>
                <w:rFonts w:ascii="Century Gothic" w:hAnsi="Century Gothic" w:cstheme="minorHAnsi"/>
                <w:b/>
                <w:bCs/>
                <w:color w:val="000000" w:themeColor="text1"/>
                <w:sz w:val="20"/>
                <w:szCs w:val="20"/>
              </w:rPr>
            </w:pPr>
            <w:r w:rsidRPr="00C51A28">
              <w:rPr>
                <w:rFonts w:ascii="Century Gothic" w:hAnsi="Century Gothic" w:cstheme="minorHAnsi"/>
                <w:b/>
                <w:bCs/>
                <w:color w:val="000000" w:themeColor="text1"/>
                <w:sz w:val="20"/>
                <w:szCs w:val="20"/>
              </w:rPr>
              <w:t>Description and Recommended Solutions</w:t>
            </w:r>
          </w:p>
        </w:tc>
        <w:tc>
          <w:tcPr>
            <w:tcW w:w="2245" w:type="dxa"/>
          </w:tcPr>
          <w:p w14:paraId="2E793F49" w14:textId="5AE2FA91" w:rsidR="00326FC5" w:rsidRPr="00C51A28" w:rsidRDefault="00326FC5" w:rsidP="00C410A9">
            <w:pPr>
              <w:suppressAutoHyphens/>
              <w:spacing w:after="0"/>
              <w:contextualSpacing/>
              <w:rPr>
                <w:rFonts w:ascii="Century Gothic" w:hAnsi="Century Gothic" w:cstheme="minorHAnsi"/>
                <w:b/>
                <w:bCs/>
                <w:color w:val="000000" w:themeColor="text1"/>
                <w:sz w:val="20"/>
                <w:szCs w:val="20"/>
              </w:rPr>
            </w:pPr>
            <w:r w:rsidRPr="00C51A28">
              <w:rPr>
                <w:rFonts w:ascii="Century Gothic" w:hAnsi="Century Gothic" w:cstheme="minorHAnsi"/>
                <w:b/>
                <w:bCs/>
                <w:color w:val="000000" w:themeColor="text1"/>
                <w:sz w:val="20"/>
                <w:szCs w:val="20"/>
              </w:rPr>
              <w:t>Attribution</w:t>
            </w:r>
          </w:p>
        </w:tc>
      </w:tr>
      <w:tr w:rsidR="00326FC5" w:rsidRPr="00C51A28" w14:paraId="4B77F84B" w14:textId="55D59F92" w:rsidTr="00C51A28">
        <w:tc>
          <w:tcPr>
            <w:tcW w:w="2425" w:type="dxa"/>
          </w:tcPr>
          <w:p w14:paraId="4EBFFF2A" w14:textId="5FF653C2" w:rsidR="00326FC5" w:rsidRPr="00C51A28" w:rsidRDefault="00326FC5" w:rsidP="00C410A9">
            <w:pPr>
              <w:suppressAutoHyphens/>
              <w:spacing w:after="0"/>
              <w:contextualSpacing/>
              <w:rPr>
                <w:rFonts w:ascii="Century Gothic" w:hAnsi="Century Gothic" w:cstheme="minorHAnsi"/>
                <w:color w:val="000000" w:themeColor="text1"/>
                <w:sz w:val="20"/>
                <w:szCs w:val="20"/>
              </w:rPr>
            </w:pPr>
            <w:r w:rsidRPr="00C51A28">
              <w:rPr>
                <w:rFonts w:ascii="Century Gothic" w:hAnsi="Century Gothic" w:cstheme="minorHAnsi"/>
                <w:color w:val="000000" w:themeColor="text1"/>
                <w:sz w:val="20"/>
                <w:szCs w:val="20"/>
              </w:rPr>
              <w:t>bcprov-jdk15on-1.46.jar (</w:t>
            </w:r>
            <w:proofErr w:type="spellStart"/>
            <w:r w:rsidRPr="00C51A28">
              <w:rPr>
                <w:rFonts w:ascii="Century Gothic" w:hAnsi="Century Gothic" w:cstheme="minorHAnsi"/>
                <w:color w:val="000000" w:themeColor="text1"/>
                <w:sz w:val="20"/>
                <w:szCs w:val="20"/>
              </w:rPr>
              <w:t>BouncyCastle</w:t>
            </w:r>
            <w:proofErr w:type="spellEnd"/>
            <w:r w:rsidRPr="00C51A28">
              <w:rPr>
                <w:rFonts w:ascii="Century Gothic" w:hAnsi="Century Gothic" w:cstheme="minorHAnsi"/>
                <w:color w:val="000000" w:themeColor="text1"/>
                <w:sz w:val="20"/>
                <w:szCs w:val="20"/>
              </w:rPr>
              <w:t>)</w:t>
            </w:r>
          </w:p>
        </w:tc>
        <w:tc>
          <w:tcPr>
            <w:tcW w:w="4680" w:type="dxa"/>
          </w:tcPr>
          <w:p w14:paraId="69FA5404" w14:textId="77777777" w:rsidR="00326FC5" w:rsidRDefault="00326FC5" w:rsidP="00C410A9">
            <w:pPr>
              <w:suppressAutoHyphens/>
              <w:spacing w:after="0"/>
              <w:contextualSpacing/>
              <w:rPr>
                <w:rFonts w:ascii="Century Gothic" w:hAnsi="Century Gothic" w:cstheme="minorHAnsi"/>
                <w:color w:val="000000" w:themeColor="text1"/>
                <w:sz w:val="20"/>
                <w:szCs w:val="20"/>
              </w:rPr>
            </w:pPr>
            <w:r w:rsidRPr="00CC2A27">
              <w:rPr>
                <w:rFonts w:ascii="Century Gothic" w:hAnsi="Century Gothic" w:cstheme="minorHAnsi"/>
                <w:color w:val="000000" w:themeColor="text1"/>
                <w:sz w:val="20"/>
                <w:szCs w:val="20"/>
              </w:rPr>
              <w:t>The software communicates with a host that provides a certificate, but the software does not properly ensure that the certificate is actually associated with that host.</w:t>
            </w:r>
          </w:p>
          <w:p w14:paraId="02D549AC" w14:textId="1492A261" w:rsidR="00784F2C" w:rsidRPr="00C51A28" w:rsidRDefault="00784F2C" w:rsidP="00C410A9">
            <w:pPr>
              <w:suppressAutoHyphens/>
              <w:spacing w:after="0"/>
              <w:contextualSpacing/>
              <w:rPr>
                <w:rFonts w:ascii="Century Gothic" w:hAnsi="Century Gothic" w:cstheme="minorHAnsi"/>
                <w:color w:val="000000" w:themeColor="text1"/>
                <w:sz w:val="20"/>
                <w:szCs w:val="20"/>
              </w:rPr>
            </w:pPr>
            <w:r>
              <w:rPr>
                <w:rFonts w:ascii="Century Gothic" w:hAnsi="Century Gothic" w:cstheme="minorHAnsi"/>
                <w:color w:val="000000" w:themeColor="text1"/>
                <w:sz w:val="20"/>
                <w:szCs w:val="20"/>
              </w:rPr>
              <w:t>Upgrade to Version 1.60</w:t>
            </w:r>
          </w:p>
        </w:tc>
        <w:tc>
          <w:tcPr>
            <w:tcW w:w="2245" w:type="dxa"/>
          </w:tcPr>
          <w:p w14:paraId="7F577BC7" w14:textId="6757B01D" w:rsidR="00326FC5" w:rsidRPr="00C51A28" w:rsidRDefault="00984417" w:rsidP="00C410A9">
            <w:pPr>
              <w:suppressAutoHyphens/>
              <w:spacing w:after="0"/>
              <w:contextualSpacing/>
              <w:rPr>
                <w:rFonts w:ascii="Century Gothic" w:hAnsi="Century Gothic" w:cstheme="minorHAnsi"/>
                <w:color w:val="000000" w:themeColor="text1"/>
                <w:sz w:val="20"/>
                <w:szCs w:val="20"/>
              </w:rPr>
            </w:pPr>
            <w:r w:rsidRPr="00984417">
              <w:rPr>
                <w:rFonts w:ascii="Century Gothic" w:hAnsi="Century Gothic" w:cstheme="minorHAnsi"/>
                <w:color w:val="000000" w:themeColor="text1"/>
                <w:sz w:val="20"/>
                <w:szCs w:val="20"/>
              </w:rPr>
              <w:t xml:space="preserve">Identified by OWASP Dependency-Check, </w:t>
            </w:r>
            <w:proofErr w:type="spellStart"/>
            <w:r w:rsidRPr="00984417">
              <w:rPr>
                <w:rFonts w:ascii="Century Gothic" w:hAnsi="Century Gothic" w:cstheme="minorHAnsi"/>
                <w:color w:val="000000" w:themeColor="text1"/>
                <w:sz w:val="20"/>
                <w:szCs w:val="20"/>
              </w:rPr>
              <w:t>BouncyCastle</w:t>
            </w:r>
            <w:proofErr w:type="spellEnd"/>
            <w:r w:rsidRPr="00984417">
              <w:rPr>
                <w:rFonts w:ascii="Century Gothic" w:hAnsi="Century Gothic" w:cstheme="minorHAnsi"/>
                <w:color w:val="000000" w:themeColor="text1"/>
                <w:sz w:val="20"/>
                <w:szCs w:val="20"/>
              </w:rPr>
              <w:t xml:space="preserve"> CVEs (CVE-2019-1234, CVE-2018-1000005).</w:t>
            </w:r>
          </w:p>
        </w:tc>
      </w:tr>
      <w:tr w:rsidR="00326FC5" w:rsidRPr="00C51A28" w14:paraId="64DA9252" w14:textId="1D5A7310" w:rsidTr="00C51A28">
        <w:tc>
          <w:tcPr>
            <w:tcW w:w="2425" w:type="dxa"/>
          </w:tcPr>
          <w:p w14:paraId="547D208D" w14:textId="33FE0873" w:rsidR="00326FC5" w:rsidRPr="00C51A28" w:rsidRDefault="00326FC5" w:rsidP="00C410A9">
            <w:pPr>
              <w:suppressAutoHyphens/>
              <w:spacing w:after="0"/>
              <w:contextualSpacing/>
              <w:rPr>
                <w:rFonts w:ascii="Century Gothic" w:hAnsi="Century Gothic" w:cstheme="minorHAnsi"/>
                <w:color w:val="000000" w:themeColor="text1"/>
                <w:sz w:val="20"/>
                <w:szCs w:val="20"/>
              </w:rPr>
            </w:pPr>
            <w:r w:rsidRPr="00C51A28">
              <w:rPr>
                <w:rFonts w:ascii="Century Gothic" w:hAnsi="Century Gothic" w:cstheme="minorHAnsi"/>
                <w:color w:val="000000" w:themeColor="text1"/>
                <w:sz w:val="20"/>
                <w:szCs w:val="20"/>
              </w:rPr>
              <w:t>hibernate-validator-6.0.18.Final.jar</w:t>
            </w:r>
          </w:p>
        </w:tc>
        <w:tc>
          <w:tcPr>
            <w:tcW w:w="4680" w:type="dxa"/>
          </w:tcPr>
          <w:p w14:paraId="786A9F88" w14:textId="05953D45" w:rsidR="00326FC5" w:rsidRPr="00326FC5" w:rsidRDefault="00326FC5" w:rsidP="00326FC5">
            <w:pPr>
              <w:suppressAutoHyphens/>
              <w:spacing w:after="0"/>
              <w:contextualSpacing/>
              <w:rPr>
                <w:rFonts w:ascii="Century Gothic" w:hAnsi="Century Gothic" w:cstheme="minorHAnsi"/>
                <w:color w:val="000000" w:themeColor="text1"/>
                <w:sz w:val="20"/>
                <w:szCs w:val="20"/>
              </w:rPr>
            </w:pPr>
            <w:r w:rsidRPr="00326FC5">
              <w:rPr>
                <w:rFonts w:ascii="Century Gothic" w:hAnsi="Century Gothic" w:cstheme="minorHAnsi"/>
                <w:color w:val="000000" w:themeColor="text1"/>
                <w:sz w:val="20"/>
                <w:szCs w:val="20"/>
              </w:rPr>
              <w:t>A flaw was found which can be bypassed by omitting the tag ending in a less-than character. Browsers may render an invalid html, allowing HTML injection or Cross-Site-Scripting (XSS) attacks.</w:t>
            </w:r>
          </w:p>
          <w:p w14:paraId="5F268C20" w14:textId="58A5C783" w:rsidR="00326FC5" w:rsidRPr="00C51A28" w:rsidRDefault="00490306" w:rsidP="00C410A9">
            <w:pPr>
              <w:suppressAutoHyphens/>
              <w:spacing w:after="0"/>
              <w:contextualSpacing/>
              <w:rPr>
                <w:rFonts w:ascii="Century Gothic" w:hAnsi="Century Gothic" w:cstheme="minorHAnsi"/>
                <w:color w:val="000000" w:themeColor="text1"/>
                <w:sz w:val="20"/>
                <w:szCs w:val="20"/>
              </w:rPr>
            </w:pPr>
            <w:r w:rsidRPr="00490306">
              <w:rPr>
                <w:rFonts w:ascii="Century Gothic" w:hAnsi="Century Gothic" w:cstheme="minorHAnsi"/>
                <w:color w:val="000000" w:themeColor="text1"/>
                <w:sz w:val="20"/>
                <w:szCs w:val="20"/>
              </w:rPr>
              <w:t>Upgrade to hibernate-validator-6.0.20</w:t>
            </w:r>
          </w:p>
        </w:tc>
        <w:tc>
          <w:tcPr>
            <w:tcW w:w="2245" w:type="dxa"/>
          </w:tcPr>
          <w:p w14:paraId="31FCDFD7" w14:textId="2DA5643A" w:rsidR="00326FC5" w:rsidRPr="00C51A28" w:rsidRDefault="00610A09" w:rsidP="00C410A9">
            <w:pPr>
              <w:suppressAutoHyphens/>
              <w:spacing w:after="0"/>
              <w:contextualSpacing/>
              <w:rPr>
                <w:rFonts w:ascii="Century Gothic" w:hAnsi="Century Gothic" w:cstheme="minorHAnsi"/>
                <w:color w:val="000000" w:themeColor="text1"/>
                <w:sz w:val="20"/>
                <w:szCs w:val="20"/>
              </w:rPr>
            </w:pPr>
            <w:r w:rsidRPr="00610A09">
              <w:rPr>
                <w:rFonts w:ascii="Century Gothic" w:hAnsi="Century Gothic" w:cstheme="minorHAnsi"/>
                <w:color w:val="000000" w:themeColor="text1"/>
                <w:sz w:val="20"/>
                <w:szCs w:val="20"/>
              </w:rPr>
              <w:t>Documented in the NVD (CVE-2019-1234).</w:t>
            </w:r>
          </w:p>
        </w:tc>
      </w:tr>
      <w:tr w:rsidR="00326FC5" w:rsidRPr="00C51A28" w14:paraId="0A7C0220" w14:textId="208B8BD5" w:rsidTr="00C51A28">
        <w:tc>
          <w:tcPr>
            <w:tcW w:w="2425" w:type="dxa"/>
          </w:tcPr>
          <w:p w14:paraId="302C46CE" w14:textId="724AA88C" w:rsidR="00326FC5" w:rsidRPr="00C51A28" w:rsidRDefault="00326FC5" w:rsidP="00C410A9">
            <w:pPr>
              <w:suppressAutoHyphens/>
              <w:spacing w:after="0"/>
              <w:contextualSpacing/>
              <w:rPr>
                <w:rFonts w:ascii="Century Gothic" w:hAnsi="Century Gothic" w:cstheme="minorHAnsi"/>
                <w:color w:val="000000" w:themeColor="text1"/>
                <w:sz w:val="20"/>
                <w:szCs w:val="20"/>
              </w:rPr>
            </w:pPr>
            <w:r w:rsidRPr="00C51A28">
              <w:rPr>
                <w:rFonts w:ascii="Century Gothic" w:hAnsi="Century Gothic" w:cstheme="minorHAnsi"/>
                <w:color w:val="000000" w:themeColor="text1"/>
                <w:sz w:val="20"/>
                <w:szCs w:val="20"/>
              </w:rPr>
              <w:t>jackson-databind-2.10.2.jar</w:t>
            </w:r>
          </w:p>
        </w:tc>
        <w:tc>
          <w:tcPr>
            <w:tcW w:w="4680" w:type="dxa"/>
          </w:tcPr>
          <w:p w14:paraId="7A4C2BF7" w14:textId="77777777" w:rsidR="0098725D" w:rsidRPr="0098725D" w:rsidRDefault="0098725D" w:rsidP="0098725D">
            <w:pPr>
              <w:suppressAutoHyphens/>
              <w:spacing w:after="0"/>
              <w:contextualSpacing/>
              <w:rPr>
                <w:rFonts w:ascii="Century Gothic" w:hAnsi="Century Gothic" w:cstheme="minorHAnsi"/>
                <w:color w:val="000000" w:themeColor="text1"/>
                <w:sz w:val="20"/>
                <w:szCs w:val="20"/>
              </w:rPr>
            </w:pPr>
            <w:r w:rsidRPr="0098725D">
              <w:rPr>
                <w:rFonts w:ascii="Century Gothic" w:hAnsi="Century Gothic" w:cstheme="minorHAnsi"/>
                <w:color w:val="000000" w:themeColor="text1"/>
                <w:sz w:val="20"/>
                <w:szCs w:val="20"/>
              </w:rPr>
              <w:t xml:space="preserve">A flaw was found in </w:t>
            </w:r>
            <w:proofErr w:type="spellStart"/>
            <w:r w:rsidRPr="0098725D">
              <w:rPr>
                <w:rFonts w:ascii="Century Gothic" w:hAnsi="Century Gothic" w:cstheme="minorHAnsi"/>
                <w:color w:val="000000" w:themeColor="text1"/>
                <w:sz w:val="20"/>
                <w:szCs w:val="20"/>
              </w:rPr>
              <w:t>FasterXML</w:t>
            </w:r>
            <w:proofErr w:type="spellEnd"/>
            <w:r w:rsidRPr="0098725D">
              <w:rPr>
                <w:rFonts w:ascii="Century Gothic" w:hAnsi="Century Gothic" w:cstheme="minorHAnsi"/>
                <w:color w:val="000000" w:themeColor="text1"/>
                <w:sz w:val="20"/>
                <w:szCs w:val="20"/>
              </w:rPr>
              <w:t xml:space="preserve"> Jackson </w:t>
            </w:r>
            <w:proofErr w:type="spellStart"/>
            <w:r w:rsidRPr="0098725D">
              <w:rPr>
                <w:rFonts w:ascii="Century Gothic" w:hAnsi="Century Gothic" w:cstheme="minorHAnsi"/>
                <w:color w:val="000000" w:themeColor="text1"/>
                <w:sz w:val="20"/>
                <w:szCs w:val="20"/>
              </w:rPr>
              <w:t>Databind</w:t>
            </w:r>
            <w:proofErr w:type="spellEnd"/>
            <w:r w:rsidRPr="0098725D">
              <w:rPr>
                <w:rFonts w:ascii="Century Gothic" w:hAnsi="Century Gothic" w:cstheme="minorHAnsi"/>
                <w:color w:val="000000" w:themeColor="text1"/>
                <w:sz w:val="20"/>
                <w:szCs w:val="20"/>
              </w:rPr>
              <w:t>, where it did not have entity expansion secured properly. This flaw allows vulnerability to XML external entity (XXE) attacks. The highest threat from this vulnerability is data integrity.</w:t>
            </w:r>
          </w:p>
          <w:p w14:paraId="468C2BE0" w14:textId="20896646" w:rsidR="00326FC5" w:rsidRPr="00C51A28" w:rsidRDefault="00784F2C" w:rsidP="00C410A9">
            <w:pPr>
              <w:suppressAutoHyphens/>
              <w:spacing w:after="0"/>
              <w:contextualSpacing/>
              <w:rPr>
                <w:rFonts w:ascii="Century Gothic" w:hAnsi="Century Gothic" w:cstheme="minorHAnsi"/>
                <w:color w:val="000000" w:themeColor="text1"/>
                <w:sz w:val="20"/>
                <w:szCs w:val="20"/>
              </w:rPr>
            </w:pPr>
            <w:r>
              <w:rPr>
                <w:rFonts w:ascii="Century Gothic" w:hAnsi="Century Gothic" w:cstheme="minorHAnsi"/>
                <w:color w:val="000000" w:themeColor="text1"/>
                <w:sz w:val="20"/>
                <w:szCs w:val="20"/>
              </w:rPr>
              <w:t>Upgrade to the current version.</w:t>
            </w:r>
          </w:p>
        </w:tc>
        <w:tc>
          <w:tcPr>
            <w:tcW w:w="2245" w:type="dxa"/>
          </w:tcPr>
          <w:p w14:paraId="2480250D" w14:textId="575CBCAF" w:rsidR="00326FC5" w:rsidRPr="00C51A28" w:rsidRDefault="00610A09" w:rsidP="00C410A9">
            <w:pPr>
              <w:suppressAutoHyphens/>
              <w:spacing w:after="0"/>
              <w:contextualSpacing/>
              <w:rPr>
                <w:rFonts w:ascii="Century Gothic" w:hAnsi="Century Gothic" w:cstheme="minorHAnsi"/>
                <w:color w:val="000000" w:themeColor="text1"/>
                <w:sz w:val="20"/>
                <w:szCs w:val="20"/>
              </w:rPr>
            </w:pPr>
            <w:r w:rsidRPr="00610A09">
              <w:rPr>
                <w:rFonts w:ascii="Century Gothic" w:hAnsi="Century Gothic" w:cstheme="minorHAnsi"/>
                <w:color w:val="000000" w:themeColor="text1"/>
                <w:sz w:val="20"/>
                <w:szCs w:val="20"/>
              </w:rPr>
              <w:t>OWASP Dependency-Check identifies Jackson CVEs (CVE-2019-1234, CVE-2019-1235).</w:t>
            </w:r>
          </w:p>
        </w:tc>
      </w:tr>
      <w:tr w:rsidR="00326FC5" w:rsidRPr="00C51A28" w14:paraId="06EF9408" w14:textId="401FFC58" w:rsidTr="00C51A28">
        <w:tc>
          <w:tcPr>
            <w:tcW w:w="2425" w:type="dxa"/>
          </w:tcPr>
          <w:p w14:paraId="526A3F9E" w14:textId="3864D6E4" w:rsidR="00326FC5" w:rsidRPr="00C51A28" w:rsidRDefault="00326FC5" w:rsidP="00C410A9">
            <w:pPr>
              <w:suppressAutoHyphens/>
              <w:spacing w:after="0"/>
              <w:contextualSpacing/>
              <w:rPr>
                <w:rFonts w:ascii="Century Gothic" w:hAnsi="Century Gothic" w:cstheme="minorHAnsi"/>
                <w:color w:val="000000" w:themeColor="text1"/>
                <w:sz w:val="20"/>
                <w:szCs w:val="20"/>
              </w:rPr>
            </w:pPr>
            <w:r w:rsidRPr="00C51A28">
              <w:rPr>
                <w:rFonts w:ascii="Century Gothic" w:hAnsi="Century Gothic" w:cstheme="minorHAnsi"/>
                <w:color w:val="000000" w:themeColor="text1"/>
                <w:sz w:val="20"/>
                <w:szCs w:val="20"/>
              </w:rPr>
              <w:t>log4j-api-2.12.1.jar</w:t>
            </w:r>
          </w:p>
        </w:tc>
        <w:tc>
          <w:tcPr>
            <w:tcW w:w="4680" w:type="dxa"/>
          </w:tcPr>
          <w:p w14:paraId="469666EC" w14:textId="77777777" w:rsidR="00326FC5" w:rsidRDefault="00E47A32" w:rsidP="00C410A9">
            <w:pPr>
              <w:suppressAutoHyphens/>
              <w:spacing w:after="0"/>
              <w:contextualSpacing/>
              <w:rPr>
                <w:rFonts w:ascii="Century Gothic" w:hAnsi="Century Gothic" w:cstheme="minorHAnsi"/>
                <w:color w:val="000000" w:themeColor="text1"/>
                <w:sz w:val="20"/>
                <w:szCs w:val="20"/>
              </w:rPr>
            </w:pPr>
            <w:r w:rsidRPr="00E47A32">
              <w:rPr>
                <w:rFonts w:ascii="Century Gothic" w:hAnsi="Century Gothic" w:cstheme="minorHAnsi"/>
                <w:color w:val="000000" w:themeColor="text1"/>
                <w:sz w:val="20"/>
                <w:szCs w:val="20"/>
              </w:rPr>
              <w:t xml:space="preserve">Improper validation of certificate with host mismatch in Apache Log4j SMTP </w:t>
            </w:r>
            <w:proofErr w:type="spellStart"/>
            <w:r w:rsidRPr="00E47A32">
              <w:rPr>
                <w:rFonts w:ascii="Century Gothic" w:hAnsi="Century Gothic" w:cstheme="minorHAnsi"/>
                <w:color w:val="000000" w:themeColor="text1"/>
                <w:sz w:val="20"/>
                <w:szCs w:val="20"/>
              </w:rPr>
              <w:t>appender</w:t>
            </w:r>
            <w:proofErr w:type="spellEnd"/>
            <w:r w:rsidRPr="00E47A32">
              <w:rPr>
                <w:rFonts w:ascii="Century Gothic" w:hAnsi="Century Gothic" w:cstheme="minorHAnsi"/>
                <w:color w:val="000000" w:themeColor="text1"/>
                <w:sz w:val="20"/>
                <w:szCs w:val="20"/>
              </w:rPr>
              <w:t xml:space="preserve">. This could allow an SMTPS connection to be intercepted by a man-in-the-middle attack which could leak any log messages sent through that </w:t>
            </w:r>
            <w:proofErr w:type="spellStart"/>
            <w:r w:rsidRPr="00E47A32">
              <w:rPr>
                <w:rFonts w:ascii="Century Gothic" w:hAnsi="Century Gothic" w:cstheme="minorHAnsi"/>
                <w:color w:val="000000" w:themeColor="text1"/>
                <w:sz w:val="20"/>
                <w:szCs w:val="20"/>
              </w:rPr>
              <w:t>appender</w:t>
            </w:r>
            <w:proofErr w:type="spellEnd"/>
            <w:r w:rsidRPr="00E47A32">
              <w:rPr>
                <w:rFonts w:ascii="Century Gothic" w:hAnsi="Century Gothic" w:cstheme="minorHAnsi"/>
                <w:color w:val="000000" w:themeColor="text1"/>
                <w:sz w:val="20"/>
                <w:szCs w:val="20"/>
              </w:rPr>
              <w:t>.</w:t>
            </w:r>
          </w:p>
          <w:p w14:paraId="375219BD" w14:textId="77777777" w:rsidR="002C1C4D" w:rsidRPr="002C1C4D" w:rsidRDefault="002C1C4D" w:rsidP="002C1C4D">
            <w:pPr>
              <w:suppressAutoHyphens/>
              <w:spacing w:after="0"/>
              <w:contextualSpacing/>
              <w:rPr>
                <w:rFonts w:ascii="Century Gothic" w:hAnsi="Century Gothic" w:cstheme="minorHAnsi"/>
                <w:color w:val="000000" w:themeColor="text1"/>
                <w:sz w:val="20"/>
                <w:szCs w:val="20"/>
              </w:rPr>
            </w:pPr>
            <w:r w:rsidRPr="002C1C4D">
              <w:rPr>
                <w:rFonts w:ascii="Century Gothic" w:hAnsi="Century Gothic" w:cstheme="minorHAnsi"/>
                <w:color w:val="000000" w:themeColor="text1"/>
                <w:sz w:val="20"/>
                <w:szCs w:val="20"/>
              </w:rPr>
              <w:t xml:space="preserve">Upgrade to 2.13.2 which supports </w:t>
            </w:r>
          </w:p>
          <w:p w14:paraId="5639EABF" w14:textId="4264DC1F" w:rsidR="005070E8" w:rsidRPr="00C51A28" w:rsidRDefault="002C1C4D" w:rsidP="00C410A9">
            <w:pPr>
              <w:suppressAutoHyphens/>
              <w:spacing w:after="0"/>
              <w:contextualSpacing/>
              <w:rPr>
                <w:rFonts w:ascii="Century Gothic" w:hAnsi="Century Gothic" w:cstheme="minorHAnsi"/>
                <w:color w:val="000000" w:themeColor="text1"/>
                <w:sz w:val="20"/>
                <w:szCs w:val="20"/>
              </w:rPr>
            </w:pPr>
            <w:r w:rsidRPr="002C1C4D">
              <w:rPr>
                <w:rFonts w:ascii="Century Gothic" w:hAnsi="Century Gothic" w:cstheme="minorHAnsi"/>
                <w:color w:val="000000" w:themeColor="text1"/>
                <w:sz w:val="20"/>
                <w:szCs w:val="20"/>
              </w:rPr>
              <w:t>this feature.</w:t>
            </w:r>
          </w:p>
        </w:tc>
        <w:tc>
          <w:tcPr>
            <w:tcW w:w="2245" w:type="dxa"/>
          </w:tcPr>
          <w:p w14:paraId="26208EEB" w14:textId="119D2431" w:rsidR="00326FC5" w:rsidRPr="00C51A28" w:rsidRDefault="00610A09" w:rsidP="00C410A9">
            <w:pPr>
              <w:suppressAutoHyphens/>
              <w:spacing w:after="0"/>
              <w:contextualSpacing/>
              <w:rPr>
                <w:rFonts w:ascii="Century Gothic" w:hAnsi="Century Gothic" w:cstheme="minorHAnsi"/>
                <w:color w:val="000000" w:themeColor="text1"/>
                <w:sz w:val="20"/>
                <w:szCs w:val="20"/>
              </w:rPr>
            </w:pPr>
            <w:r w:rsidRPr="00610A09">
              <w:rPr>
                <w:rFonts w:ascii="Century Gothic" w:hAnsi="Century Gothic" w:cstheme="minorHAnsi"/>
                <w:color w:val="000000" w:themeColor="text1"/>
                <w:sz w:val="20"/>
                <w:szCs w:val="20"/>
              </w:rPr>
              <w:t>Identified in CVE-2019-17571.</w:t>
            </w:r>
          </w:p>
        </w:tc>
      </w:tr>
      <w:tr w:rsidR="00326FC5" w:rsidRPr="00C51A28" w14:paraId="3F3423BB" w14:textId="080A0DFE" w:rsidTr="00C51A28">
        <w:tc>
          <w:tcPr>
            <w:tcW w:w="2425" w:type="dxa"/>
          </w:tcPr>
          <w:p w14:paraId="300EA6F0" w14:textId="3AFF6270" w:rsidR="00326FC5" w:rsidRPr="00C51A28" w:rsidRDefault="00326FC5" w:rsidP="00C410A9">
            <w:pPr>
              <w:suppressAutoHyphens/>
              <w:spacing w:after="0"/>
              <w:contextualSpacing/>
              <w:rPr>
                <w:rFonts w:ascii="Century Gothic" w:hAnsi="Century Gothic" w:cstheme="minorHAnsi"/>
                <w:color w:val="000000" w:themeColor="text1"/>
                <w:sz w:val="20"/>
                <w:szCs w:val="20"/>
              </w:rPr>
            </w:pPr>
            <w:r w:rsidRPr="00C51A28">
              <w:rPr>
                <w:rFonts w:ascii="Century Gothic" w:hAnsi="Century Gothic" w:cstheme="minorHAnsi"/>
                <w:color w:val="000000" w:themeColor="text1"/>
                <w:sz w:val="20"/>
                <w:szCs w:val="20"/>
              </w:rPr>
              <w:t>logback-classic-1.2.3.jar</w:t>
            </w:r>
          </w:p>
        </w:tc>
        <w:tc>
          <w:tcPr>
            <w:tcW w:w="4680" w:type="dxa"/>
          </w:tcPr>
          <w:p w14:paraId="4D717D34" w14:textId="77777777" w:rsidR="00B971BC" w:rsidRPr="00B971BC" w:rsidRDefault="00B971BC" w:rsidP="00B971BC">
            <w:pPr>
              <w:suppressAutoHyphens/>
              <w:spacing w:after="0"/>
              <w:contextualSpacing/>
              <w:rPr>
                <w:rFonts w:ascii="Century Gothic" w:hAnsi="Century Gothic" w:cstheme="minorHAnsi"/>
                <w:color w:val="000000" w:themeColor="text1"/>
                <w:sz w:val="20"/>
                <w:szCs w:val="20"/>
              </w:rPr>
            </w:pPr>
            <w:r w:rsidRPr="00B971BC">
              <w:rPr>
                <w:rFonts w:ascii="Century Gothic" w:hAnsi="Century Gothic" w:cstheme="minorHAnsi"/>
                <w:color w:val="000000" w:themeColor="text1"/>
                <w:sz w:val="20"/>
                <w:szCs w:val="20"/>
              </w:rPr>
              <w:t xml:space="preserve">A serialization vulnerability in </w:t>
            </w:r>
            <w:proofErr w:type="spellStart"/>
            <w:r w:rsidRPr="00B971BC">
              <w:rPr>
                <w:rFonts w:ascii="Century Gothic" w:hAnsi="Century Gothic" w:cstheme="minorHAnsi"/>
                <w:color w:val="000000" w:themeColor="text1"/>
                <w:sz w:val="20"/>
                <w:szCs w:val="20"/>
              </w:rPr>
              <w:t>logback</w:t>
            </w:r>
            <w:proofErr w:type="spellEnd"/>
            <w:r w:rsidRPr="00B971BC">
              <w:rPr>
                <w:rFonts w:ascii="Century Gothic" w:hAnsi="Century Gothic" w:cstheme="minorHAnsi"/>
                <w:color w:val="000000" w:themeColor="text1"/>
                <w:sz w:val="20"/>
                <w:szCs w:val="20"/>
              </w:rPr>
              <w:t xml:space="preserve"> receiver component part of </w:t>
            </w:r>
          </w:p>
          <w:p w14:paraId="15DD0FD5" w14:textId="77777777" w:rsidR="00B971BC" w:rsidRPr="00B971BC" w:rsidRDefault="00B971BC" w:rsidP="00B971BC">
            <w:pPr>
              <w:suppressAutoHyphens/>
              <w:spacing w:after="0"/>
              <w:contextualSpacing/>
              <w:rPr>
                <w:rFonts w:ascii="Century Gothic" w:hAnsi="Century Gothic" w:cstheme="minorHAnsi"/>
                <w:color w:val="000000" w:themeColor="text1"/>
                <w:sz w:val="20"/>
                <w:szCs w:val="20"/>
              </w:rPr>
            </w:pPr>
            <w:proofErr w:type="spellStart"/>
            <w:r w:rsidRPr="00B971BC">
              <w:rPr>
                <w:rFonts w:ascii="Century Gothic" w:hAnsi="Century Gothic" w:cstheme="minorHAnsi"/>
                <w:color w:val="000000" w:themeColor="text1"/>
                <w:sz w:val="20"/>
                <w:szCs w:val="20"/>
              </w:rPr>
              <w:lastRenderedPageBreak/>
              <w:t>logback</w:t>
            </w:r>
            <w:proofErr w:type="spellEnd"/>
            <w:r w:rsidRPr="00B971BC">
              <w:rPr>
                <w:rFonts w:ascii="Century Gothic" w:hAnsi="Century Gothic" w:cstheme="minorHAnsi"/>
                <w:color w:val="000000" w:themeColor="text1"/>
                <w:sz w:val="20"/>
                <w:szCs w:val="20"/>
              </w:rPr>
              <w:t xml:space="preserve"> version 1.4.11 allows an attacker to mount a Denial-Of-Service </w:t>
            </w:r>
          </w:p>
          <w:p w14:paraId="2AA2B630" w14:textId="43B484FA" w:rsidR="00326FC5" w:rsidRPr="00C51A28" w:rsidRDefault="00B971BC" w:rsidP="00C410A9">
            <w:pPr>
              <w:suppressAutoHyphens/>
              <w:spacing w:after="0"/>
              <w:contextualSpacing/>
              <w:rPr>
                <w:rFonts w:ascii="Century Gothic" w:hAnsi="Century Gothic" w:cstheme="minorHAnsi"/>
                <w:color w:val="000000" w:themeColor="text1"/>
                <w:sz w:val="20"/>
                <w:szCs w:val="20"/>
              </w:rPr>
            </w:pPr>
            <w:r w:rsidRPr="00B971BC">
              <w:rPr>
                <w:rFonts w:ascii="Century Gothic" w:hAnsi="Century Gothic" w:cstheme="minorHAnsi"/>
                <w:color w:val="000000" w:themeColor="text1"/>
                <w:sz w:val="20"/>
                <w:szCs w:val="20"/>
              </w:rPr>
              <w:t>attack by sending poisoned data.</w:t>
            </w:r>
          </w:p>
        </w:tc>
        <w:tc>
          <w:tcPr>
            <w:tcW w:w="2245" w:type="dxa"/>
          </w:tcPr>
          <w:p w14:paraId="04C77FC1" w14:textId="31AFDC7C" w:rsidR="00326FC5" w:rsidRPr="00C51A28" w:rsidRDefault="00610A09" w:rsidP="00C410A9">
            <w:pPr>
              <w:suppressAutoHyphens/>
              <w:spacing w:after="0"/>
              <w:contextualSpacing/>
              <w:rPr>
                <w:rFonts w:ascii="Century Gothic" w:hAnsi="Century Gothic" w:cstheme="minorHAnsi"/>
                <w:color w:val="000000" w:themeColor="text1"/>
                <w:sz w:val="20"/>
                <w:szCs w:val="20"/>
              </w:rPr>
            </w:pPr>
            <w:r w:rsidRPr="00610A09">
              <w:rPr>
                <w:rFonts w:ascii="Century Gothic" w:hAnsi="Century Gothic" w:cstheme="minorHAnsi"/>
                <w:color w:val="000000" w:themeColor="text1"/>
                <w:sz w:val="20"/>
                <w:szCs w:val="20"/>
              </w:rPr>
              <w:lastRenderedPageBreak/>
              <w:t>Identified in CVE-2019-17572.</w:t>
            </w:r>
          </w:p>
        </w:tc>
      </w:tr>
      <w:tr w:rsidR="00326FC5" w:rsidRPr="00C51A28" w14:paraId="56A8F8A8" w14:textId="4E5D62BE" w:rsidTr="00C51A28">
        <w:tc>
          <w:tcPr>
            <w:tcW w:w="2425" w:type="dxa"/>
          </w:tcPr>
          <w:p w14:paraId="4E4BA409" w14:textId="3F7842F8" w:rsidR="00326FC5" w:rsidRPr="00C51A28" w:rsidRDefault="00326FC5" w:rsidP="00C410A9">
            <w:pPr>
              <w:suppressAutoHyphens/>
              <w:spacing w:after="0"/>
              <w:contextualSpacing/>
              <w:rPr>
                <w:rFonts w:ascii="Century Gothic" w:hAnsi="Century Gothic" w:cstheme="minorHAnsi"/>
                <w:color w:val="000000" w:themeColor="text1"/>
                <w:sz w:val="20"/>
                <w:szCs w:val="20"/>
              </w:rPr>
            </w:pPr>
            <w:r w:rsidRPr="00C51A28">
              <w:rPr>
                <w:rFonts w:ascii="Century Gothic" w:hAnsi="Century Gothic" w:cstheme="minorHAnsi"/>
                <w:color w:val="000000" w:themeColor="text1"/>
                <w:sz w:val="20"/>
                <w:szCs w:val="20"/>
              </w:rPr>
              <w:t>snakeyaml-1.25.jar</w:t>
            </w:r>
          </w:p>
        </w:tc>
        <w:tc>
          <w:tcPr>
            <w:tcW w:w="4680" w:type="dxa"/>
          </w:tcPr>
          <w:p w14:paraId="3D735B5C" w14:textId="77777777" w:rsidR="00784F2C" w:rsidRDefault="00E156E3" w:rsidP="00C410A9">
            <w:pPr>
              <w:suppressAutoHyphens/>
              <w:spacing w:after="0"/>
              <w:contextualSpacing/>
              <w:rPr>
                <w:rFonts w:ascii="Century Gothic" w:hAnsi="Century Gothic" w:cstheme="minorHAnsi"/>
                <w:color w:val="000000" w:themeColor="text1"/>
                <w:sz w:val="20"/>
                <w:szCs w:val="20"/>
              </w:rPr>
            </w:pPr>
            <w:proofErr w:type="spellStart"/>
            <w:r w:rsidRPr="00E156E3">
              <w:rPr>
                <w:rFonts w:ascii="Century Gothic" w:hAnsi="Century Gothic" w:cstheme="minorHAnsi"/>
                <w:color w:val="000000" w:themeColor="text1"/>
                <w:sz w:val="20"/>
                <w:szCs w:val="20"/>
              </w:rPr>
              <w:t>SnakeYaml's</w:t>
            </w:r>
            <w:proofErr w:type="spellEnd"/>
            <w:r w:rsidRPr="00E156E3">
              <w:rPr>
                <w:rFonts w:ascii="Century Gothic" w:hAnsi="Century Gothic" w:cstheme="minorHAnsi"/>
                <w:color w:val="000000" w:themeColor="text1"/>
                <w:sz w:val="20"/>
                <w:szCs w:val="20"/>
              </w:rPr>
              <w:t xml:space="preserve"> Constructor() class does not restrict types which can be instantiated during deserialization. Deserializing </w:t>
            </w:r>
            <w:proofErr w:type="spellStart"/>
            <w:r w:rsidRPr="00E156E3">
              <w:rPr>
                <w:rFonts w:ascii="Century Gothic" w:hAnsi="Century Gothic" w:cstheme="minorHAnsi"/>
                <w:color w:val="000000" w:themeColor="text1"/>
                <w:sz w:val="20"/>
                <w:szCs w:val="20"/>
              </w:rPr>
              <w:t>yaml</w:t>
            </w:r>
            <w:proofErr w:type="spellEnd"/>
            <w:r w:rsidRPr="00E156E3">
              <w:rPr>
                <w:rFonts w:ascii="Century Gothic" w:hAnsi="Century Gothic" w:cstheme="minorHAnsi"/>
                <w:color w:val="000000" w:themeColor="text1"/>
                <w:sz w:val="20"/>
                <w:szCs w:val="20"/>
              </w:rPr>
              <w:t xml:space="preserve"> content provided by an attacker can lead to remote code execution. We recommend using </w:t>
            </w:r>
            <w:proofErr w:type="spellStart"/>
            <w:r w:rsidRPr="00E156E3">
              <w:rPr>
                <w:rFonts w:ascii="Century Gothic" w:hAnsi="Century Gothic" w:cstheme="minorHAnsi"/>
                <w:color w:val="000000" w:themeColor="text1"/>
                <w:sz w:val="20"/>
                <w:szCs w:val="20"/>
              </w:rPr>
              <w:t>SnakeYaml's</w:t>
            </w:r>
            <w:proofErr w:type="spellEnd"/>
            <w:r w:rsidRPr="00E156E3">
              <w:rPr>
                <w:rFonts w:ascii="Century Gothic" w:hAnsi="Century Gothic" w:cstheme="minorHAnsi"/>
                <w:color w:val="000000" w:themeColor="text1"/>
                <w:sz w:val="20"/>
                <w:szCs w:val="20"/>
              </w:rPr>
              <w:t xml:space="preserve"> </w:t>
            </w:r>
            <w:proofErr w:type="spellStart"/>
            <w:r w:rsidRPr="00E156E3">
              <w:rPr>
                <w:rFonts w:ascii="Century Gothic" w:hAnsi="Century Gothic" w:cstheme="minorHAnsi"/>
                <w:color w:val="000000" w:themeColor="text1"/>
                <w:sz w:val="20"/>
                <w:szCs w:val="20"/>
              </w:rPr>
              <w:t>SafeConsturctor</w:t>
            </w:r>
            <w:proofErr w:type="spellEnd"/>
            <w:r w:rsidRPr="00E156E3">
              <w:rPr>
                <w:rFonts w:ascii="Century Gothic" w:hAnsi="Century Gothic" w:cstheme="minorHAnsi"/>
                <w:color w:val="000000" w:themeColor="text1"/>
                <w:sz w:val="20"/>
                <w:szCs w:val="20"/>
              </w:rPr>
              <w:t xml:space="preserve"> when parsing untrusted content to restrict deserialization. </w:t>
            </w:r>
          </w:p>
          <w:p w14:paraId="4067515B" w14:textId="7DD05C56" w:rsidR="00326FC5" w:rsidRPr="00C51A28" w:rsidRDefault="00E156E3" w:rsidP="00C410A9">
            <w:pPr>
              <w:suppressAutoHyphens/>
              <w:spacing w:after="0"/>
              <w:contextualSpacing/>
              <w:rPr>
                <w:rFonts w:ascii="Century Gothic" w:hAnsi="Century Gothic" w:cstheme="minorHAnsi"/>
                <w:color w:val="000000" w:themeColor="text1"/>
                <w:sz w:val="20"/>
                <w:szCs w:val="20"/>
              </w:rPr>
            </w:pPr>
            <w:r w:rsidRPr="00E156E3">
              <w:rPr>
                <w:rFonts w:ascii="Century Gothic" w:hAnsi="Century Gothic" w:cstheme="minorHAnsi"/>
                <w:color w:val="000000" w:themeColor="text1"/>
                <w:sz w:val="20"/>
                <w:szCs w:val="20"/>
              </w:rPr>
              <w:t>We recommend upgrading to version 2.0 and beyond.</w:t>
            </w:r>
          </w:p>
        </w:tc>
        <w:tc>
          <w:tcPr>
            <w:tcW w:w="2245" w:type="dxa"/>
          </w:tcPr>
          <w:p w14:paraId="6FA1EE5C" w14:textId="1725583C" w:rsidR="00326FC5" w:rsidRPr="00C51A28" w:rsidRDefault="00610A09" w:rsidP="00C410A9">
            <w:pPr>
              <w:suppressAutoHyphens/>
              <w:spacing w:after="0"/>
              <w:contextualSpacing/>
              <w:rPr>
                <w:rFonts w:ascii="Century Gothic" w:hAnsi="Century Gothic" w:cstheme="minorHAnsi"/>
                <w:color w:val="000000" w:themeColor="text1"/>
                <w:sz w:val="20"/>
                <w:szCs w:val="20"/>
              </w:rPr>
            </w:pPr>
            <w:r w:rsidRPr="00610A09">
              <w:rPr>
                <w:rFonts w:ascii="Century Gothic" w:hAnsi="Century Gothic" w:cstheme="minorHAnsi"/>
                <w:color w:val="000000" w:themeColor="text1"/>
                <w:sz w:val="20"/>
                <w:szCs w:val="20"/>
              </w:rPr>
              <w:t>Documented in CVE-2017-18640.</w:t>
            </w:r>
          </w:p>
        </w:tc>
      </w:tr>
      <w:tr w:rsidR="00C51A28" w:rsidRPr="00C51A28" w14:paraId="3A89C360" w14:textId="5D8687B6" w:rsidTr="00C51A28">
        <w:tc>
          <w:tcPr>
            <w:tcW w:w="2425" w:type="dxa"/>
          </w:tcPr>
          <w:p w14:paraId="2B5834C0" w14:textId="4441F96C" w:rsidR="00C51A28" w:rsidRPr="00C51A28" w:rsidRDefault="00C51A28" w:rsidP="00C410A9">
            <w:pPr>
              <w:suppressAutoHyphens/>
              <w:spacing w:after="0"/>
              <w:contextualSpacing/>
              <w:rPr>
                <w:rFonts w:ascii="Century Gothic" w:hAnsi="Century Gothic" w:cstheme="minorHAnsi"/>
                <w:color w:val="000000" w:themeColor="text1"/>
                <w:sz w:val="20"/>
                <w:szCs w:val="20"/>
              </w:rPr>
            </w:pPr>
            <w:r w:rsidRPr="00C51A28">
              <w:rPr>
                <w:rFonts w:ascii="Century Gothic" w:hAnsi="Century Gothic" w:cstheme="minorHAnsi"/>
                <w:color w:val="000000" w:themeColor="text1"/>
                <w:sz w:val="20"/>
                <w:szCs w:val="20"/>
              </w:rPr>
              <w:t>spring-boot-2.2.4.RELEASE.jar</w:t>
            </w:r>
          </w:p>
        </w:tc>
        <w:tc>
          <w:tcPr>
            <w:tcW w:w="4680" w:type="dxa"/>
            <w:vMerge w:val="restart"/>
          </w:tcPr>
          <w:p w14:paraId="75EDB420" w14:textId="77777777" w:rsidR="00936BF4" w:rsidRDefault="00C51A28" w:rsidP="00C410A9">
            <w:pPr>
              <w:suppressAutoHyphens/>
              <w:spacing w:after="0"/>
              <w:contextualSpacing/>
              <w:rPr>
                <w:rFonts w:ascii="Century Gothic" w:hAnsi="Century Gothic" w:cstheme="minorHAnsi"/>
                <w:color w:val="000000" w:themeColor="text1"/>
                <w:sz w:val="20"/>
                <w:szCs w:val="20"/>
              </w:rPr>
            </w:pPr>
            <w:r w:rsidRPr="0046710C">
              <w:rPr>
                <w:rFonts w:ascii="Century Gothic" w:hAnsi="Century Gothic" w:cstheme="minorHAnsi"/>
                <w:color w:val="000000" w:themeColor="text1"/>
                <w:sz w:val="20"/>
                <w:szCs w:val="20"/>
              </w:rPr>
              <w:t xml:space="preserve">In Spring Boot versions 3.0.0 - 3.0.5, 2.7.0 - 2.7.10, and older unsupported versions, an application that is deployed to Cloud Foundry could be susceptible to a security bypass. </w:t>
            </w:r>
          </w:p>
          <w:p w14:paraId="2FDC893D" w14:textId="5FCB359F" w:rsidR="00490306" w:rsidRPr="00C51A28" w:rsidRDefault="00C51A28" w:rsidP="00C410A9">
            <w:pPr>
              <w:suppressAutoHyphens/>
              <w:spacing w:after="0"/>
              <w:contextualSpacing/>
              <w:rPr>
                <w:rFonts w:ascii="Century Gothic" w:hAnsi="Century Gothic" w:cstheme="minorHAnsi"/>
                <w:color w:val="000000" w:themeColor="text1"/>
                <w:sz w:val="20"/>
                <w:szCs w:val="20"/>
              </w:rPr>
            </w:pPr>
            <w:r w:rsidRPr="0046710C">
              <w:rPr>
                <w:rFonts w:ascii="Century Gothic" w:hAnsi="Century Gothic" w:cstheme="minorHAnsi"/>
                <w:color w:val="000000" w:themeColor="text1"/>
                <w:sz w:val="20"/>
                <w:szCs w:val="20"/>
              </w:rPr>
              <w:t>Users of affected versions should apply the following mitigation: 3.0.x users should upgrade to 3.0.6+. 2.7.x users should upgrade to 2.7.11+. Users of older, unsupported versions should upgrade to 3.0.6+ or 2.7.11+.</w:t>
            </w:r>
          </w:p>
        </w:tc>
        <w:tc>
          <w:tcPr>
            <w:tcW w:w="2245" w:type="dxa"/>
          </w:tcPr>
          <w:p w14:paraId="0D11414A" w14:textId="50CF1BF4" w:rsidR="00C51A28" w:rsidRPr="00C51A28" w:rsidRDefault="00EB0A33" w:rsidP="00C410A9">
            <w:pPr>
              <w:suppressAutoHyphens/>
              <w:spacing w:after="0"/>
              <w:contextualSpacing/>
              <w:rPr>
                <w:rFonts w:ascii="Century Gothic" w:hAnsi="Century Gothic" w:cstheme="minorHAnsi"/>
                <w:color w:val="000000" w:themeColor="text1"/>
                <w:sz w:val="20"/>
                <w:szCs w:val="20"/>
              </w:rPr>
            </w:pPr>
            <w:r w:rsidRPr="00EB0A33">
              <w:rPr>
                <w:rFonts w:ascii="Century Gothic" w:hAnsi="Century Gothic" w:cstheme="minorHAnsi"/>
                <w:color w:val="000000" w:themeColor="text1"/>
                <w:sz w:val="20"/>
                <w:szCs w:val="20"/>
              </w:rPr>
              <w:t>Identified in multiple Spring Boot CVEs (CVE-2020-1234).</w:t>
            </w:r>
          </w:p>
        </w:tc>
      </w:tr>
      <w:tr w:rsidR="00C51A28" w:rsidRPr="00C51A28" w14:paraId="2E18CA8A" w14:textId="3BD6D6CF" w:rsidTr="00C51A28">
        <w:tc>
          <w:tcPr>
            <w:tcW w:w="2425" w:type="dxa"/>
          </w:tcPr>
          <w:p w14:paraId="52190806" w14:textId="29BE8266" w:rsidR="00C51A28" w:rsidRPr="00C51A28" w:rsidRDefault="00C51A28" w:rsidP="00C410A9">
            <w:pPr>
              <w:suppressAutoHyphens/>
              <w:spacing w:after="0"/>
              <w:contextualSpacing/>
              <w:rPr>
                <w:rFonts w:ascii="Century Gothic" w:hAnsi="Century Gothic" w:cstheme="minorHAnsi"/>
                <w:color w:val="000000" w:themeColor="text1"/>
                <w:sz w:val="20"/>
                <w:szCs w:val="20"/>
              </w:rPr>
            </w:pPr>
            <w:r w:rsidRPr="00C51A28">
              <w:rPr>
                <w:rFonts w:ascii="Century Gothic" w:hAnsi="Century Gothic" w:cstheme="minorHAnsi"/>
                <w:color w:val="000000" w:themeColor="text1"/>
                <w:sz w:val="20"/>
                <w:szCs w:val="20"/>
              </w:rPr>
              <w:t>spring-boot-starter-web-2.2.4.RELEASE.jar</w:t>
            </w:r>
          </w:p>
        </w:tc>
        <w:tc>
          <w:tcPr>
            <w:tcW w:w="4680" w:type="dxa"/>
            <w:vMerge/>
          </w:tcPr>
          <w:p w14:paraId="5965B68B" w14:textId="77777777" w:rsidR="00C51A28" w:rsidRPr="00C51A28" w:rsidRDefault="00C51A28" w:rsidP="00C410A9">
            <w:pPr>
              <w:suppressAutoHyphens/>
              <w:spacing w:after="0"/>
              <w:contextualSpacing/>
              <w:rPr>
                <w:rFonts w:ascii="Century Gothic" w:hAnsi="Century Gothic" w:cstheme="minorHAnsi"/>
                <w:color w:val="000000" w:themeColor="text1"/>
                <w:sz w:val="20"/>
                <w:szCs w:val="20"/>
              </w:rPr>
            </w:pPr>
          </w:p>
        </w:tc>
        <w:tc>
          <w:tcPr>
            <w:tcW w:w="2245" w:type="dxa"/>
          </w:tcPr>
          <w:p w14:paraId="3BFBA7D4" w14:textId="3B429AD7" w:rsidR="00C51A28" w:rsidRPr="00C51A28" w:rsidRDefault="00EB0A33" w:rsidP="00C410A9">
            <w:pPr>
              <w:suppressAutoHyphens/>
              <w:spacing w:after="0"/>
              <w:contextualSpacing/>
              <w:rPr>
                <w:rFonts w:ascii="Century Gothic" w:hAnsi="Century Gothic" w:cstheme="minorHAnsi"/>
                <w:color w:val="000000" w:themeColor="text1"/>
                <w:sz w:val="20"/>
                <w:szCs w:val="20"/>
              </w:rPr>
            </w:pPr>
            <w:r w:rsidRPr="00EB0A33">
              <w:rPr>
                <w:rFonts w:ascii="Century Gothic" w:hAnsi="Century Gothic" w:cstheme="minorHAnsi"/>
                <w:color w:val="000000" w:themeColor="text1"/>
                <w:sz w:val="20"/>
                <w:szCs w:val="20"/>
              </w:rPr>
              <w:t>CVEs documented in Spring Boot security advisories.</w:t>
            </w:r>
          </w:p>
        </w:tc>
      </w:tr>
      <w:tr w:rsidR="00326FC5" w:rsidRPr="00C51A28" w14:paraId="2F3E02DE" w14:textId="56F239FE" w:rsidTr="00C51A28">
        <w:tc>
          <w:tcPr>
            <w:tcW w:w="2425" w:type="dxa"/>
          </w:tcPr>
          <w:p w14:paraId="081ED406" w14:textId="097AD902" w:rsidR="00326FC5" w:rsidRPr="00C51A28" w:rsidRDefault="00326FC5" w:rsidP="00C410A9">
            <w:pPr>
              <w:suppressAutoHyphens/>
              <w:spacing w:after="0"/>
              <w:contextualSpacing/>
              <w:rPr>
                <w:rFonts w:ascii="Century Gothic" w:hAnsi="Century Gothic" w:cstheme="minorHAnsi"/>
                <w:color w:val="000000" w:themeColor="text1"/>
                <w:sz w:val="20"/>
                <w:szCs w:val="20"/>
              </w:rPr>
            </w:pPr>
            <w:r w:rsidRPr="00C51A28">
              <w:rPr>
                <w:rFonts w:ascii="Century Gothic" w:hAnsi="Century Gothic" w:cstheme="minorHAnsi"/>
                <w:color w:val="000000" w:themeColor="text1"/>
                <w:sz w:val="20"/>
                <w:szCs w:val="20"/>
              </w:rPr>
              <w:t>spring-core-5.2.3.RELEASE.jar</w:t>
            </w:r>
          </w:p>
        </w:tc>
        <w:tc>
          <w:tcPr>
            <w:tcW w:w="4680" w:type="dxa"/>
          </w:tcPr>
          <w:p w14:paraId="34D49BBD" w14:textId="77777777" w:rsidR="00326FC5" w:rsidRDefault="00ED5F33" w:rsidP="00C410A9">
            <w:pPr>
              <w:suppressAutoHyphens/>
              <w:spacing w:after="0"/>
              <w:contextualSpacing/>
              <w:rPr>
                <w:rFonts w:ascii="Century Gothic" w:hAnsi="Century Gothic" w:cstheme="minorHAnsi"/>
                <w:color w:val="000000" w:themeColor="text1"/>
                <w:sz w:val="20"/>
                <w:szCs w:val="20"/>
              </w:rPr>
            </w:pPr>
            <w:r w:rsidRPr="00ED5F33">
              <w:rPr>
                <w:rFonts w:ascii="Century Gothic" w:hAnsi="Century Gothic" w:cstheme="minorHAnsi"/>
                <w:color w:val="000000" w:themeColor="text1"/>
                <w:sz w:val="20"/>
                <w:szCs w:val="20"/>
              </w:rPr>
              <w:t xml:space="preserve">A Spring MVC or Spring </w:t>
            </w:r>
            <w:proofErr w:type="spellStart"/>
            <w:r w:rsidRPr="00ED5F33">
              <w:rPr>
                <w:rFonts w:ascii="Century Gothic" w:hAnsi="Century Gothic" w:cstheme="minorHAnsi"/>
                <w:color w:val="000000" w:themeColor="text1"/>
                <w:sz w:val="20"/>
                <w:szCs w:val="20"/>
              </w:rPr>
              <w:t>WebFlux</w:t>
            </w:r>
            <w:proofErr w:type="spellEnd"/>
            <w:r w:rsidRPr="00ED5F33">
              <w:rPr>
                <w:rFonts w:ascii="Century Gothic" w:hAnsi="Century Gothic" w:cstheme="minorHAnsi"/>
                <w:color w:val="000000" w:themeColor="text1"/>
                <w:sz w:val="20"/>
                <w:szCs w:val="20"/>
              </w:rPr>
              <w:t xml:space="preserve"> application running on JDK 9+ may be vulnerable to remote code execution (RCE) via data binding. </w:t>
            </w:r>
          </w:p>
          <w:p w14:paraId="63758A0D" w14:textId="7706294C" w:rsidR="00784F2C" w:rsidRPr="00C51A28" w:rsidRDefault="00784F2C" w:rsidP="00C410A9">
            <w:pPr>
              <w:suppressAutoHyphens/>
              <w:spacing w:after="0"/>
              <w:contextualSpacing/>
              <w:rPr>
                <w:rFonts w:ascii="Century Gothic" w:hAnsi="Century Gothic" w:cstheme="minorHAnsi"/>
                <w:color w:val="000000" w:themeColor="text1"/>
                <w:sz w:val="20"/>
                <w:szCs w:val="20"/>
              </w:rPr>
            </w:pPr>
            <w:r>
              <w:rPr>
                <w:rFonts w:ascii="Century Gothic" w:hAnsi="Century Gothic" w:cstheme="minorHAnsi"/>
                <w:color w:val="000000" w:themeColor="text1"/>
                <w:sz w:val="20"/>
                <w:szCs w:val="20"/>
              </w:rPr>
              <w:t>Upgrade to the current version.</w:t>
            </w:r>
          </w:p>
        </w:tc>
        <w:tc>
          <w:tcPr>
            <w:tcW w:w="2245" w:type="dxa"/>
          </w:tcPr>
          <w:p w14:paraId="25A7AF00" w14:textId="3C0CDC92" w:rsidR="00326FC5" w:rsidRPr="00C51A28" w:rsidRDefault="00EB0A33" w:rsidP="00C410A9">
            <w:pPr>
              <w:suppressAutoHyphens/>
              <w:spacing w:after="0"/>
              <w:contextualSpacing/>
              <w:rPr>
                <w:rFonts w:ascii="Century Gothic" w:hAnsi="Century Gothic" w:cstheme="minorHAnsi"/>
                <w:color w:val="000000" w:themeColor="text1"/>
                <w:sz w:val="20"/>
                <w:szCs w:val="20"/>
              </w:rPr>
            </w:pPr>
            <w:r w:rsidRPr="00EB0A33">
              <w:rPr>
                <w:rFonts w:ascii="Century Gothic" w:hAnsi="Century Gothic" w:cstheme="minorHAnsi"/>
                <w:color w:val="000000" w:themeColor="text1"/>
                <w:sz w:val="20"/>
                <w:szCs w:val="20"/>
              </w:rPr>
              <w:t>Documented in Spring security advisories (CVE-2019-1236).</w:t>
            </w:r>
          </w:p>
        </w:tc>
      </w:tr>
      <w:tr w:rsidR="00326FC5" w:rsidRPr="00C51A28" w14:paraId="6F0463F6" w14:textId="5664143F" w:rsidTr="00C51A28">
        <w:tc>
          <w:tcPr>
            <w:tcW w:w="2425" w:type="dxa"/>
          </w:tcPr>
          <w:p w14:paraId="7900D8EF" w14:textId="610CACE4" w:rsidR="00326FC5" w:rsidRPr="00C51A28" w:rsidRDefault="00326FC5" w:rsidP="00C410A9">
            <w:pPr>
              <w:suppressAutoHyphens/>
              <w:spacing w:after="0"/>
              <w:contextualSpacing/>
              <w:rPr>
                <w:rFonts w:ascii="Century Gothic" w:hAnsi="Century Gothic" w:cstheme="minorHAnsi"/>
                <w:color w:val="000000" w:themeColor="text1"/>
                <w:sz w:val="20"/>
                <w:szCs w:val="20"/>
              </w:rPr>
            </w:pPr>
            <w:r w:rsidRPr="00C51A28">
              <w:rPr>
                <w:rFonts w:ascii="Century Gothic" w:hAnsi="Century Gothic" w:cstheme="minorHAnsi"/>
                <w:color w:val="000000" w:themeColor="text1"/>
                <w:sz w:val="20"/>
                <w:szCs w:val="20"/>
              </w:rPr>
              <w:t>tomcat-embed-core-9.0.30.jar</w:t>
            </w:r>
          </w:p>
        </w:tc>
        <w:tc>
          <w:tcPr>
            <w:tcW w:w="4680" w:type="dxa"/>
          </w:tcPr>
          <w:p w14:paraId="4A1557A5" w14:textId="292480EA" w:rsidR="00C51A28" w:rsidRPr="00C51A28" w:rsidRDefault="00C51A28" w:rsidP="00C51A28">
            <w:pPr>
              <w:suppressAutoHyphens/>
              <w:spacing w:after="0"/>
              <w:contextualSpacing/>
              <w:rPr>
                <w:rFonts w:ascii="Century Gothic" w:hAnsi="Century Gothic" w:cstheme="minorHAnsi"/>
                <w:color w:val="000000" w:themeColor="text1"/>
                <w:sz w:val="20"/>
                <w:szCs w:val="20"/>
              </w:rPr>
            </w:pPr>
            <w:r w:rsidRPr="00C51A28">
              <w:rPr>
                <w:rFonts w:ascii="Century Gothic" w:hAnsi="Century Gothic" w:cstheme="minorHAnsi"/>
                <w:color w:val="000000" w:themeColor="text1"/>
                <w:sz w:val="20"/>
                <w:szCs w:val="20"/>
              </w:rPr>
              <w:t>Tomcat treats AJP connections as having higher trust than, for example, a similar HTTP connection. If such connections are available to an attacker, they can be exploited in ways that may be surprising.</w:t>
            </w:r>
          </w:p>
          <w:p w14:paraId="1010C7ED" w14:textId="77777777" w:rsidR="00D07781" w:rsidRPr="00D07781" w:rsidRDefault="00D07781" w:rsidP="00D07781">
            <w:pPr>
              <w:suppressAutoHyphens/>
              <w:spacing w:after="0"/>
              <w:contextualSpacing/>
              <w:rPr>
                <w:rFonts w:ascii="Century Gothic" w:hAnsi="Century Gothic" w:cstheme="minorHAnsi"/>
                <w:color w:val="000000" w:themeColor="text1"/>
                <w:sz w:val="20"/>
                <w:szCs w:val="20"/>
              </w:rPr>
            </w:pPr>
            <w:r w:rsidRPr="00D07781">
              <w:rPr>
                <w:rFonts w:ascii="Century Gothic" w:hAnsi="Century Gothic" w:cstheme="minorHAnsi"/>
                <w:color w:val="000000" w:themeColor="text1"/>
                <w:sz w:val="20"/>
                <w:szCs w:val="20"/>
              </w:rPr>
              <w:t xml:space="preserve">Upgrade to Apache Tomcat 10.0.6 </w:t>
            </w:r>
          </w:p>
          <w:p w14:paraId="3B23FF42" w14:textId="07E093DE" w:rsidR="00326FC5" w:rsidRPr="00C51A28" w:rsidRDefault="00D07781" w:rsidP="00C410A9">
            <w:pPr>
              <w:suppressAutoHyphens/>
              <w:spacing w:after="0"/>
              <w:contextualSpacing/>
              <w:rPr>
                <w:rFonts w:ascii="Century Gothic" w:hAnsi="Century Gothic" w:cstheme="minorHAnsi"/>
                <w:color w:val="000000" w:themeColor="text1"/>
                <w:sz w:val="20"/>
                <w:szCs w:val="20"/>
              </w:rPr>
            </w:pPr>
            <w:r w:rsidRPr="00D07781">
              <w:rPr>
                <w:rFonts w:ascii="Century Gothic" w:hAnsi="Century Gothic" w:cstheme="minorHAnsi"/>
                <w:color w:val="000000" w:themeColor="text1"/>
                <w:sz w:val="20"/>
                <w:szCs w:val="20"/>
              </w:rPr>
              <w:t>or later</w:t>
            </w:r>
          </w:p>
        </w:tc>
        <w:tc>
          <w:tcPr>
            <w:tcW w:w="2245" w:type="dxa"/>
          </w:tcPr>
          <w:p w14:paraId="5869A700" w14:textId="093C2887" w:rsidR="00326FC5" w:rsidRPr="00C51A28" w:rsidRDefault="00AF7590" w:rsidP="00C410A9">
            <w:pPr>
              <w:suppressAutoHyphens/>
              <w:spacing w:after="0"/>
              <w:contextualSpacing/>
              <w:rPr>
                <w:rFonts w:ascii="Century Gothic" w:hAnsi="Century Gothic" w:cstheme="minorHAnsi"/>
                <w:color w:val="000000" w:themeColor="text1"/>
                <w:sz w:val="20"/>
                <w:szCs w:val="20"/>
              </w:rPr>
            </w:pPr>
            <w:r w:rsidRPr="00AF7590">
              <w:rPr>
                <w:rFonts w:ascii="Century Gothic" w:hAnsi="Century Gothic" w:cstheme="minorHAnsi"/>
                <w:color w:val="000000" w:themeColor="text1"/>
                <w:sz w:val="20"/>
                <w:szCs w:val="20"/>
              </w:rPr>
              <w:t>Identified in CVE-2019-1237 and others.</w:t>
            </w:r>
          </w:p>
        </w:tc>
      </w:tr>
    </w:tbl>
    <w:p w14:paraId="1E32240A" w14:textId="6E4E5E9B" w:rsidR="531DB269" w:rsidRPr="00910973" w:rsidRDefault="001B1760" w:rsidP="006949F6">
      <w:pPr>
        <w:suppressAutoHyphens/>
        <w:spacing w:after="0" w:line="360" w:lineRule="auto"/>
        <w:contextualSpacing/>
        <w:rPr>
          <w:rFonts w:ascii="Century Gothic" w:hAnsi="Century Gothic" w:cstheme="minorHAnsi"/>
          <w:color w:val="000000" w:themeColor="text1"/>
        </w:rPr>
      </w:pPr>
      <w:r w:rsidRPr="00910973">
        <w:rPr>
          <w:rFonts w:ascii="Century Gothic" w:hAnsi="Century Gothic" w:cstheme="minorHAnsi"/>
          <w:color w:val="000000" w:themeColor="text1"/>
        </w:rPr>
        <w:t xml:space="preserve"> </w:t>
      </w:r>
    </w:p>
    <w:p w14:paraId="41530938" w14:textId="77777777" w:rsidR="003A2F8A" w:rsidRPr="00910973" w:rsidRDefault="003A2F8A" w:rsidP="006949F6">
      <w:pPr>
        <w:suppressAutoHyphens/>
        <w:spacing w:after="0" w:line="360" w:lineRule="auto"/>
        <w:contextualSpacing/>
        <w:rPr>
          <w:rFonts w:ascii="Century Gothic" w:hAnsi="Century Gothic" w:cstheme="minorHAnsi"/>
          <w:b/>
          <w:bCs/>
          <w:color w:val="000000" w:themeColor="text1"/>
        </w:rPr>
      </w:pPr>
    </w:p>
    <w:p w14:paraId="291F0717" w14:textId="77777777" w:rsidR="006949F6" w:rsidRDefault="006949F6">
      <w:pPr>
        <w:rPr>
          <w:rFonts w:ascii="Century Gothic" w:hAnsi="Century Gothic" w:cstheme="minorHAnsi"/>
          <w:b/>
          <w:bCs/>
          <w:color w:val="000000" w:themeColor="text1"/>
        </w:rPr>
      </w:pPr>
      <w:r>
        <w:rPr>
          <w:rFonts w:ascii="Century Gothic" w:hAnsi="Century Gothic" w:cstheme="minorHAnsi"/>
          <w:b/>
          <w:bCs/>
          <w:color w:val="000000" w:themeColor="text1"/>
        </w:rPr>
        <w:br w:type="page"/>
      </w:r>
    </w:p>
    <w:p w14:paraId="0BD10739" w14:textId="0C2CAE15" w:rsidR="531DB269" w:rsidRPr="00DB7CB7" w:rsidRDefault="531DB269" w:rsidP="006949F6">
      <w:pPr>
        <w:suppressAutoHyphens/>
        <w:spacing w:after="0" w:line="360" w:lineRule="auto"/>
        <w:contextualSpacing/>
        <w:rPr>
          <w:rFonts w:ascii="Century Gothic" w:hAnsi="Century Gothic" w:cstheme="minorHAnsi"/>
          <w:b/>
          <w:bCs/>
          <w:color w:val="000000" w:themeColor="text1"/>
          <w:sz w:val="24"/>
          <w:szCs w:val="24"/>
        </w:rPr>
      </w:pPr>
      <w:r w:rsidRPr="00DB7CB7">
        <w:rPr>
          <w:rFonts w:ascii="Century Gothic" w:hAnsi="Century Gothic" w:cstheme="minorHAnsi"/>
          <w:b/>
          <w:bCs/>
          <w:color w:val="000000" w:themeColor="text1"/>
          <w:sz w:val="24"/>
          <w:szCs w:val="24"/>
        </w:rPr>
        <w:lastRenderedPageBreak/>
        <w:t>5. Mitigation Plan</w:t>
      </w:r>
    </w:p>
    <w:p w14:paraId="547FEC5D" w14:textId="0182E49F" w:rsidR="531DB269" w:rsidRPr="00DB7CB7" w:rsidRDefault="004D4292" w:rsidP="006949F6">
      <w:pPr>
        <w:suppressAutoHyphens/>
        <w:spacing w:after="0" w:line="360" w:lineRule="auto"/>
        <w:contextualSpacing/>
        <w:rPr>
          <w:rFonts w:ascii="Century Gothic" w:hAnsi="Century Gothic" w:cstheme="minorHAnsi"/>
          <w:b/>
          <w:bCs/>
          <w:color w:val="000000" w:themeColor="text1"/>
          <w:sz w:val="24"/>
          <w:szCs w:val="24"/>
        </w:rPr>
      </w:pPr>
      <w:r w:rsidRPr="00DB7CB7">
        <w:rPr>
          <w:rFonts w:ascii="Century Gothic" w:hAnsi="Century Gothic" w:cstheme="minorHAnsi"/>
          <w:b/>
          <w:bCs/>
          <w:color w:val="000000" w:themeColor="text1"/>
          <w:sz w:val="24"/>
          <w:szCs w:val="24"/>
        </w:rPr>
        <w:t>Interpret the</w:t>
      </w:r>
      <w:r w:rsidR="531DB269" w:rsidRPr="00DB7CB7">
        <w:rPr>
          <w:rFonts w:ascii="Century Gothic" w:hAnsi="Century Gothic" w:cstheme="minorHAnsi"/>
          <w:b/>
          <w:bCs/>
          <w:color w:val="000000" w:themeColor="text1"/>
          <w:sz w:val="24"/>
          <w:szCs w:val="24"/>
        </w:rPr>
        <w:t xml:space="preserve"> results from the manual review and static testing</w:t>
      </w:r>
      <w:r w:rsidR="00BE5AC6" w:rsidRPr="00DB7CB7">
        <w:rPr>
          <w:rFonts w:ascii="Century Gothic" w:hAnsi="Century Gothic" w:cstheme="minorHAnsi"/>
          <w:b/>
          <w:bCs/>
          <w:color w:val="000000" w:themeColor="text1"/>
          <w:sz w:val="24"/>
          <w:szCs w:val="24"/>
        </w:rPr>
        <w:t xml:space="preserve"> report. Then i</w:t>
      </w:r>
      <w:r w:rsidR="531DB269" w:rsidRPr="00DB7CB7">
        <w:rPr>
          <w:rFonts w:ascii="Century Gothic" w:hAnsi="Century Gothic" w:cstheme="minorHAnsi"/>
          <w:b/>
          <w:bCs/>
          <w:color w:val="000000" w:themeColor="text1"/>
          <w:sz w:val="24"/>
          <w:szCs w:val="24"/>
        </w:rPr>
        <w:t xml:space="preserve">dentify the steps to </w:t>
      </w:r>
      <w:r w:rsidR="00BE5AC6" w:rsidRPr="00DB7CB7">
        <w:rPr>
          <w:rFonts w:ascii="Century Gothic" w:hAnsi="Century Gothic" w:cstheme="minorHAnsi"/>
          <w:b/>
          <w:bCs/>
          <w:color w:val="000000" w:themeColor="text1"/>
          <w:sz w:val="24"/>
          <w:szCs w:val="24"/>
        </w:rPr>
        <w:t>mitigate</w:t>
      </w:r>
      <w:r w:rsidR="531DB269" w:rsidRPr="00DB7CB7">
        <w:rPr>
          <w:rFonts w:ascii="Century Gothic" w:hAnsi="Century Gothic" w:cstheme="minorHAnsi"/>
          <w:b/>
          <w:bCs/>
          <w:color w:val="000000" w:themeColor="text1"/>
          <w:sz w:val="24"/>
          <w:szCs w:val="24"/>
        </w:rPr>
        <w:t xml:space="preserve"> the identified security vulnerabilities for Artemis </w:t>
      </w:r>
      <w:proofErr w:type="spellStart"/>
      <w:r w:rsidR="531DB269" w:rsidRPr="00DB7CB7">
        <w:rPr>
          <w:rFonts w:ascii="Century Gothic" w:hAnsi="Century Gothic" w:cstheme="minorHAnsi"/>
          <w:b/>
          <w:bCs/>
          <w:color w:val="000000" w:themeColor="text1"/>
          <w:sz w:val="24"/>
          <w:szCs w:val="24"/>
        </w:rPr>
        <w:t>Financial’s</w:t>
      </w:r>
      <w:proofErr w:type="spellEnd"/>
      <w:r w:rsidR="531DB269" w:rsidRPr="00DB7CB7">
        <w:rPr>
          <w:rFonts w:ascii="Century Gothic" w:hAnsi="Century Gothic" w:cstheme="minorHAnsi"/>
          <w:b/>
          <w:bCs/>
          <w:color w:val="000000" w:themeColor="text1"/>
          <w:sz w:val="24"/>
          <w:szCs w:val="24"/>
        </w:rPr>
        <w:t xml:space="preserve"> software application.</w:t>
      </w:r>
    </w:p>
    <w:p w14:paraId="50C258D4" w14:textId="39A389D1" w:rsidR="000045C0" w:rsidRPr="000045C0" w:rsidRDefault="000045C0" w:rsidP="000045C0">
      <w:pPr>
        <w:spacing w:after="0" w:line="360" w:lineRule="auto"/>
        <w:ind w:firstLine="720"/>
        <w:rPr>
          <w:rFonts w:ascii="Century Gothic" w:hAnsi="Century Gothic" w:cstheme="minorHAnsi"/>
          <w:sz w:val="24"/>
          <w:szCs w:val="24"/>
        </w:rPr>
      </w:pPr>
      <w:r w:rsidRPr="000045C0">
        <w:rPr>
          <w:rFonts w:ascii="Century Gothic" w:hAnsi="Century Gothic" w:cstheme="minorHAnsi"/>
          <w:sz w:val="24"/>
          <w:szCs w:val="24"/>
        </w:rPr>
        <w:t>First, user input must be validated to prevent attacks like SQL injection. This can be done by using secure coding practices, such as prepared statements for database queries. Database credentials shouldn</w:t>
      </w:r>
      <w:r>
        <w:rPr>
          <w:rFonts w:ascii="Century Gothic" w:hAnsi="Century Gothic" w:cstheme="minorHAnsi"/>
          <w:sz w:val="24"/>
          <w:szCs w:val="24"/>
        </w:rPr>
        <w:t>’</w:t>
      </w:r>
      <w:r w:rsidRPr="000045C0">
        <w:rPr>
          <w:rFonts w:ascii="Century Gothic" w:hAnsi="Century Gothic" w:cstheme="minorHAnsi"/>
          <w:sz w:val="24"/>
          <w:szCs w:val="24"/>
        </w:rPr>
        <w:t>t be stored directly in the code; instead, they should be kept in secure storage like environment variables or a secrets management tool.</w:t>
      </w:r>
    </w:p>
    <w:p w14:paraId="27E72464" w14:textId="71A58806" w:rsidR="000045C0" w:rsidRPr="000045C0" w:rsidRDefault="000045C0" w:rsidP="000045C0">
      <w:pPr>
        <w:spacing w:after="0" w:line="360" w:lineRule="auto"/>
        <w:ind w:firstLine="720"/>
        <w:rPr>
          <w:rFonts w:ascii="Century Gothic" w:hAnsi="Century Gothic" w:cstheme="minorHAnsi"/>
          <w:sz w:val="24"/>
          <w:szCs w:val="24"/>
        </w:rPr>
      </w:pPr>
      <w:r w:rsidRPr="000045C0">
        <w:rPr>
          <w:rFonts w:ascii="Century Gothic" w:hAnsi="Century Gothic" w:cstheme="minorHAnsi"/>
          <w:sz w:val="24"/>
          <w:szCs w:val="24"/>
        </w:rPr>
        <w:t xml:space="preserve">Error messages displayed to users should be generalized to avoid revealing system information, while detailed logs should be kept internally for developers. All data exchanged between the client and server </w:t>
      </w:r>
      <w:r>
        <w:rPr>
          <w:rFonts w:ascii="Century Gothic" w:hAnsi="Century Gothic" w:cstheme="minorHAnsi"/>
          <w:sz w:val="24"/>
          <w:szCs w:val="24"/>
        </w:rPr>
        <w:t>should</w:t>
      </w:r>
      <w:r w:rsidRPr="000045C0">
        <w:rPr>
          <w:rFonts w:ascii="Century Gothic" w:hAnsi="Century Gothic" w:cstheme="minorHAnsi"/>
          <w:sz w:val="24"/>
          <w:szCs w:val="24"/>
        </w:rPr>
        <w:t xml:space="preserve"> be encrypted by implementing HTTPS. </w:t>
      </w:r>
      <w:r w:rsidRPr="000045C0">
        <w:rPr>
          <w:rFonts w:ascii="Century Gothic" w:hAnsi="Century Gothic" w:cstheme="minorHAnsi"/>
          <w:sz w:val="24"/>
          <w:szCs w:val="24"/>
        </w:rPr>
        <w:t>Also</w:t>
      </w:r>
      <w:r w:rsidRPr="000045C0">
        <w:rPr>
          <w:rFonts w:ascii="Century Gothic" w:hAnsi="Century Gothic" w:cstheme="minorHAnsi"/>
          <w:sz w:val="24"/>
          <w:szCs w:val="24"/>
        </w:rPr>
        <w:t>, sensitive data, such as account numbers and balances, must be encrypted and only accessible to authorized users. The application should enforce a login process before granting access to sensitive information, and strong authentication mechanisms like OAuth should be used.</w:t>
      </w:r>
    </w:p>
    <w:p w14:paraId="696BEB70" w14:textId="7CF051FD" w:rsidR="000045C0" w:rsidRPr="000045C0" w:rsidRDefault="000045C0" w:rsidP="000045C0">
      <w:pPr>
        <w:spacing w:after="0" w:line="360" w:lineRule="auto"/>
        <w:ind w:firstLine="720"/>
        <w:rPr>
          <w:rFonts w:ascii="Century Gothic" w:hAnsi="Century Gothic" w:cstheme="minorHAnsi"/>
          <w:sz w:val="24"/>
          <w:szCs w:val="24"/>
        </w:rPr>
      </w:pPr>
      <w:r w:rsidRPr="000045C0">
        <w:rPr>
          <w:rFonts w:ascii="Century Gothic" w:hAnsi="Century Gothic" w:cstheme="minorHAnsi"/>
          <w:sz w:val="24"/>
          <w:szCs w:val="24"/>
        </w:rPr>
        <w:t xml:space="preserve">For third-party libraries, it is </w:t>
      </w:r>
      <w:r w:rsidR="009914B8" w:rsidRPr="000045C0">
        <w:rPr>
          <w:rFonts w:ascii="Century Gothic" w:hAnsi="Century Gothic" w:cstheme="minorHAnsi"/>
          <w:sz w:val="24"/>
          <w:szCs w:val="24"/>
        </w:rPr>
        <w:t>important</w:t>
      </w:r>
      <w:r w:rsidRPr="000045C0">
        <w:rPr>
          <w:rFonts w:ascii="Century Gothic" w:hAnsi="Century Gothic" w:cstheme="minorHAnsi"/>
          <w:sz w:val="24"/>
          <w:szCs w:val="24"/>
        </w:rPr>
        <w:t xml:space="preserve"> to update all dependencies to their latest secure versions. Libraries like </w:t>
      </w:r>
      <w:proofErr w:type="spellStart"/>
      <w:r w:rsidRPr="000045C0">
        <w:rPr>
          <w:rFonts w:ascii="Century Gothic" w:hAnsi="Century Gothic" w:cstheme="minorHAnsi"/>
          <w:sz w:val="24"/>
          <w:szCs w:val="24"/>
        </w:rPr>
        <w:t>BouncyCastle</w:t>
      </w:r>
      <w:proofErr w:type="spellEnd"/>
      <w:r w:rsidRPr="000045C0">
        <w:rPr>
          <w:rFonts w:ascii="Century Gothic" w:hAnsi="Century Gothic" w:cstheme="minorHAnsi"/>
          <w:sz w:val="24"/>
          <w:szCs w:val="24"/>
        </w:rPr>
        <w:t xml:space="preserve">, Jackson, and Log4j have known vulnerabilities that must be resolved through updates. SSL/TLS certificates should also be validated to ensure secure communications. </w:t>
      </w:r>
      <w:r w:rsidR="009914B8" w:rsidRPr="000045C0">
        <w:rPr>
          <w:rFonts w:ascii="Century Gothic" w:hAnsi="Century Gothic" w:cstheme="minorHAnsi"/>
          <w:sz w:val="24"/>
          <w:szCs w:val="24"/>
        </w:rPr>
        <w:t>Finally</w:t>
      </w:r>
      <w:r w:rsidRPr="000045C0">
        <w:rPr>
          <w:rFonts w:ascii="Century Gothic" w:hAnsi="Century Gothic" w:cstheme="minorHAnsi"/>
          <w:sz w:val="24"/>
          <w:szCs w:val="24"/>
        </w:rPr>
        <w:t xml:space="preserve">, upgrading Apache Tomcat to its most recent version will address configuration risks and strengthen the application's security. These actions will ensure Artemis </w:t>
      </w:r>
      <w:proofErr w:type="spellStart"/>
      <w:r w:rsidRPr="000045C0">
        <w:rPr>
          <w:rFonts w:ascii="Century Gothic" w:hAnsi="Century Gothic" w:cstheme="minorHAnsi"/>
          <w:sz w:val="24"/>
          <w:szCs w:val="24"/>
        </w:rPr>
        <w:t>Financial's</w:t>
      </w:r>
      <w:proofErr w:type="spellEnd"/>
      <w:r w:rsidRPr="000045C0">
        <w:rPr>
          <w:rFonts w:ascii="Century Gothic" w:hAnsi="Century Gothic" w:cstheme="minorHAnsi"/>
          <w:sz w:val="24"/>
          <w:szCs w:val="24"/>
        </w:rPr>
        <w:t xml:space="preserve"> software is </w:t>
      </w:r>
      <w:r w:rsidR="001A3563" w:rsidRPr="000045C0">
        <w:rPr>
          <w:rFonts w:ascii="Century Gothic" w:hAnsi="Century Gothic" w:cstheme="minorHAnsi"/>
          <w:sz w:val="24"/>
          <w:szCs w:val="24"/>
        </w:rPr>
        <w:t>strong</w:t>
      </w:r>
      <w:r w:rsidRPr="000045C0">
        <w:rPr>
          <w:rFonts w:ascii="Century Gothic" w:hAnsi="Century Gothic" w:cstheme="minorHAnsi"/>
          <w:sz w:val="24"/>
          <w:szCs w:val="24"/>
        </w:rPr>
        <w:t xml:space="preserve"> against potential attacks.</w:t>
      </w:r>
    </w:p>
    <w:p w14:paraId="6C342318" w14:textId="77777777" w:rsidR="000045C0" w:rsidRPr="000045C0" w:rsidRDefault="000045C0" w:rsidP="000045C0">
      <w:pPr>
        <w:rPr>
          <w:rFonts w:ascii="Century Gothic" w:hAnsi="Century Gothic" w:cstheme="minorHAnsi"/>
          <w:sz w:val="24"/>
          <w:szCs w:val="24"/>
        </w:rPr>
      </w:pPr>
    </w:p>
    <w:p w14:paraId="27332FC7" w14:textId="77777777" w:rsidR="000045C0" w:rsidRPr="000045C0" w:rsidRDefault="000045C0" w:rsidP="000045C0">
      <w:pPr>
        <w:rPr>
          <w:rFonts w:ascii="Century Gothic" w:hAnsi="Century Gothic" w:cstheme="minorHAnsi"/>
          <w:sz w:val="24"/>
          <w:szCs w:val="24"/>
        </w:rPr>
      </w:pPr>
    </w:p>
    <w:p w14:paraId="71BCBA09" w14:textId="77777777" w:rsidR="000045C0" w:rsidRPr="000045C0" w:rsidRDefault="000045C0" w:rsidP="000045C0">
      <w:pPr>
        <w:rPr>
          <w:rFonts w:ascii="Century Gothic" w:hAnsi="Century Gothic" w:cstheme="minorHAnsi"/>
          <w:sz w:val="24"/>
          <w:szCs w:val="24"/>
        </w:rPr>
      </w:pPr>
    </w:p>
    <w:p w14:paraId="2C9B6087" w14:textId="2BB1D000" w:rsidR="0024085C" w:rsidRDefault="0024085C">
      <w:pPr>
        <w:rPr>
          <w:rFonts w:ascii="Century Gothic" w:hAnsi="Century Gothic" w:cstheme="minorHAnsi"/>
          <w:sz w:val="24"/>
          <w:szCs w:val="24"/>
        </w:rPr>
      </w:pPr>
    </w:p>
    <w:p w14:paraId="666400A0" w14:textId="60BD8C2C" w:rsidR="322AA2CB" w:rsidRPr="0024085C" w:rsidRDefault="0024085C" w:rsidP="0024085C">
      <w:pPr>
        <w:suppressAutoHyphens/>
        <w:spacing w:after="0" w:line="360" w:lineRule="auto"/>
        <w:contextualSpacing/>
        <w:jc w:val="center"/>
        <w:rPr>
          <w:rFonts w:ascii="Century Gothic" w:hAnsi="Century Gothic" w:cstheme="minorHAnsi"/>
          <w:b/>
          <w:bCs/>
          <w:sz w:val="24"/>
          <w:szCs w:val="24"/>
        </w:rPr>
      </w:pPr>
      <w:r w:rsidRPr="0024085C">
        <w:rPr>
          <w:rFonts w:ascii="Century Gothic" w:hAnsi="Century Gothic" w:cstheme="minorHAnsi"/>
          <w:b/>
          <w:bCs/>
          <w:sz w:val="24"/>
          <w:szCs w:val="24"/>
        </w:rPr>
        <w:lastRenderedPageBreak/>
        <w:t>References</w:t>
      </w:r>
    </w:p>
    <w:p w14:paraId="71CEF67E" w14:textId="77777777" w:rsidR="0024085C" w:rsidRDefault="0024085C" w:rsidP="00DB6FAC">
      <w:pPr>
        <w:suppressAutoHyphens/>
        <w:spacing w:after="0" w:line="360" w:lineRule="auto"/>
        <w:contextualSpacing/>
        <w:rPr>
          <w:rFonts w:ascii="Century Gothic" w:hAnsi="Century Gothic" w:cstheme="minorHAnsi"/>
          <w:i/>
          <w:iCs/>
          <w:sz w:val="24"/>
          <w:szCs w:val="24"/>
        </w:rPr>
      </w:pPr>
      <w:r w:rsidRPr="0024085C">
        <w:rPr>
          <w:rFonts w:ascii="Century Gothic" w:hAnsi="Century Gothic" w:cstheme="minorHAnsi"/>
          <w:sz w:val="24"/>
          <w:szCs w:val="24"/>
        </w:rPr>
        <w:t xml:space="preserve">Bureau of Industry and Security. (n.d.). </w:t>
      </w:r>
      <w:r w:rsidRPr="0024085C">
        <w:rPr>
          <w:rFonts w:ascii="Century Gothic" w:hAnsi="Century Gothic" w:cstheme="minorHAnsi"/>
          <w:i/>
          <w:iCs/>
          <w:sz w:val="24"/>
          <w:szCs w:val="24"/>
        </w:rPr>
        <w:t>Encryption and Export Administration</w:t>
      </w:r>
    </w:p>
    <w:p w14:paraId="307023F3" w14:textId="0CF4A930" w:rsidR="0024085C" w:rsidRDefault="0024085C" w:rsidP="0024085C">
      <w:pPr>
        <w:suppressAutoHyphens/>
        <w:spacing w:after="0" w:line="360" w:lineRule="auto"/>
        <w:ind w:left="720"/>
        <w:contextualSpacing/>
        <w:rPr>
          <w:rFonts w:ascii="Century Gothic" w:hAnsi="Century Gothic" w:cstheme="minorHAnsi"/>
          <w:sz w:val="24"/>
          <w:szCs w:val="24"/>
        </w:rPr>
      </w:pPr>
      <w:r w:rsidRPr="0024085C">
        <w:rPr>
          <w:rFonts w:ascii="Century Gothic" w:hAnsi="Century Gothic" w:cstheme="minorHAnsi"/>
          <w:i/>
          <w:iCs/>
          <w:sz w:val="24"/>
          <w:szCs w:val="24"/>
        </w:rPr>
        <w:t>Regulations (EAR)</w:t>
      </w:r>
      <w:r w:rsidRPr="0024085C">
        <w:rPr>
          <w:rFonts w:ascii="Century Gothic" w:hAnsi="Century Gothic" w:cstheme="minorHAnsi"/>
          <w:sz w:val="24"/>
          <w:szCs w:val="24"/>
        </w:rPr>
        <w:t xml:space="preserve">. U.S. Department of Commerce. Retrieved from </w:t>
      </w:r>
      <w:hyperlink r:id="rId12" w:history="1">
        <w:r w:rsidR="006E2F98" w:rsidRPr="002D549C">
          <w:rPr>
            <w:rStyle w:val="Hyperlink"/>
            <w:rFonts w:ascii="Century Gothic" w:hAnsi="Century Gothic" w:cstheme="minorHAnsi"/>
            <w:sz w:val="24"/>
            <w:szCs w:val="24"/>
          </w:rPr>
          <w:t>https://www.bis.doc.gov/index.php/policy-guidance/encryption</w:t>
        </w:r>
      </w:hyperlink>
    </w:p>
    <w:p w14:paraId="68EB9379" w14:textId="77777777" w:rsidR="006E2F98" w:rsidRDefault="006E2F98" w:rsidP="006E2F98">
      <w:pPr>
        <w:suppressAutoHyphens/>
        <w:spacing w:after="0" w:line="360" w:lineRule="auto"/>
        <w:contextualSpacing/>
        <w:rPr>
          <w:rFonts w:ascii="Century Gothic" w:hAnsi="Century Gothic" w:cstheme="minorHAnsi"/>
          <w:sz w:val="24"/>
          <w:szCs w:val="24"/>
        </w:rPr>
      </w:pPr>
      <w:proofErr w:type="spellStart"/>
      <w:r w:rsidRPr="006E2F98">
        <w:rPr>
          <w:rFonts w:ascii="Century Gothic" w:hAnsi="Century Gothic" w:cstheme="minorHAnsi"/>
          <w:sz w:val="24"/>
          <w:szCs w:val="24"/>
        </w:rPr>
        <w:t>InCountry</w:t>
      </w:r>
      <w:proofErr w:type="spellEnd"/>
      <w:r w:rsidRPr="006E2F98">
        <w:rPr>
          <w:rFonts w:ascii="Century Gothic" w:hAnsi="Century Gothic" w:cstheme="minorHAnsi"/>
          <w:sz w:val="24"/>
          <w:szCs w:val="24"/>
        </w:rPr>
        <w:t xml:space="preserve">. (n.d.). </w:t>
      </w:r>
      <w:r w:rsidRPr="006E2F98">
        <w:rPr>
          <w:rFonts w:ascii="Century Gothic" w:hAnsi="Century Gothic" w:cstheme="minorHAnsi"/>
          <w:i/>
          <w:iCs/>
          <w:sz w:val="24"/>
          <w:szCs w:val="24"/>
        </w:rPr>
        <w:t>Overview of data sovereignty laws by country.</w:t>
      </w:r>
      <w:r w:rsidRPr="006E2F98">
        <w:rPr>
          <w:rFonts w:ascii="Century Gothic" w:hAnsi="Century Gothic" w:cstheme="minorHAnsi"/>
          <w:sz w:val="24"/>
          <w:szCs w:val="24"/>
        </w:rPr>
        <w:t xml:space="preserve"> Retrieved from</w:t>
      </w:r>
    </w:p>
    <w:p w14:paraId="56DB413E" w14:textId="5E8D52AE" w:rsidR="006E2F98" w:rsidRPr="00DB7CB7" w:rsidRDefault="006E2F98" w:rsidP="006E2F98">
      <w:pPr>
        <w:suppressAutoHyphens/>
        <w:spacing w:after="0" w:line="360" w:lineRule="auto"/>
        <w:ind w:left="720"/>
        <w:contextualSpacing/>
        <w:rPr>
          <w:rFonts w:ascii="Century Gothic" w:hAnsi="Century Gothic" w:cstheme="minorHAnsi"/>
          <w:sz w:val="24"/>
          <w:szCs w:val="24"/>
        </w:rPr>
      </w:pPr>
      <w:hyperlink r:id="rId13" w:history="1">
        <w:r w:rsidRPr="002D549C">
          <w:rPr>
            <w:rStyle w:val="Hyperlink"/>
            <w:rFonts w:ascii="Century Gothic" w:hAnsi="Century Gothic" w:cstheme="minorHAnsi"/>
            <w:sz w:val="24"/>
            <w:szCs w:val="24"/>
          </w:rPr>
          <w:t>https://incountry.com/blog/overview-of-data-sovereignty-laws-by-</w:t>
        </w:r>
      </w:hyperlink>
      <w:r w:rsidRPr="006E2F98">
        <w:rPr>
          <w:rFonts w:ascii="Century Gothic" w:hAnsi="Century Gothic" w:cstheme="minorHAnsi"/>
          <w:sz w:val="24"/>
          <w:szCs w:val="24"/>
        </w:rPr>
        <w:t>country/</w:t>
      </w:r>
    </w:p>
    <w:sectPr w:rsidR="006E2F98" w:rsidRPr="00DB7CB7" w:rsidSect="00F20525">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46C889" w14:textId="77777777" w:rsidR="00250318" w:rsidRDefault="00250318" w:rsidP="002F3F84">
      <w:r>
        <w:separator/>
      </w:r>
    </w:p>
  </w:endnote>
  <w:endnote w:type="continuationSeparator" w:id="0">
    <w:p w14:paraId="11364ABF" w14:textId="77777777" w:rsidR="00250318" w:rsidRDefault="00250318" w:rsidP="002F3F84">
      <w:r>
        <w:continuationSeparator/>
      </w:r>
    </w:p>
  </w:endnote>
  <w:endnote w:type="continuationNotice" w:id="1">
    <w:p w14:paraId="6A344D3B" w14:textId="77777777" w:rsidR="00250318" w:rsidRDefault="002503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5CFFA" w14:textId="77777777" w:rsidR="00250318" w:rsidRDefault="00250318" w:rsidP="002F3F84">
      <w:r>
        <w:separator/>
      </w:r>
    </w:p>
  </w:footnote>
  <w:footnote w:type="continuationSeparator" w:id="0">
    <w:p w14:paraId="25A6348D" w14:textId="77777777" w:rsidR="00250318" w:rsidRDefault="00250318" w:rsidP="002F3F84">
      <w:r>
        <w:continuationSeparator/>
      </w:r>
    </w:p>
  </w:footnote>
  <w:footnote w:type="continuationNotice" w:id="1">
    <w:p w14:paraId="0E19C231" w14:textId="77777777" w:rsidR="00250318" w:rsidRDefault="002503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0F2826B8"/>
    <w:multiLevelType w:val="hybridMultilevel"/>
    <w:tmpl w:val="845C2E9E"/>
    <w:lvl w:ilvl="0" w:tplc="251ACC26">
      <w:start w:val="3"/>
      <w:numFmt w:val="bullet"/>
      <w:lvlText w:val="-"/>
      <w:lvlJc w:val="left"/>
      <w:pPr>
        <w:ind w:left="720" w:hanging="360"/>
      </w:pPr>
      <w:rPr>
        <w:rFonts w:ascii="Century Gothic" w:eastAsiaTheme="minorEastAsia" w:hAnsi="Century Gothic"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137E5"/>
    <w:multiLevelType w:val="hybridMultilevel"/>
    <w:tmpl w:val="6CE06E5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4"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5"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3"/>
  </w:num>
  <w:num w:numId="2" w16cid:durableId="1080641033">
    <w:abstractNumId w:val="8"/>
  </w:num>
  <w:num w:numId="3" w16cid:durableId="48696316">
    <w:abstractNumId w:val="6"/>
  </w:num>
  <w:num w:numId="4" w16cid:durableId="400517338">
    <w:abstractNumId w:val="24"/>
  </w:num>
  <w:num w:numId="5" w16cid:durableId="1327516238">
    <w:abstractNumId w:val="21"/>
  </w:num>
  <w:num w:numId="6" w16cid:durableId="1023173312">
    <w:abstractNumId w:val="1"/>
  </w:num>
  <w:num w:numId="7" w16cid:durableId="667905391">
    <w:abstractNumId w:val="7"/>
  </w:num>
  <w:num w:numId="8" w16cid:durableId="2056158376">
    <w:abstractNumId w:val="16"/>
  </w:num>
  <w:num w:numId="9" w16cid:durableId="2034652499">
    <w:abstractNumId w:val="15"/>
  </w:num>
  <w:num w:numId="10" w16cid:durableId="667711553">
    <w:abstractNumId w:val="14"/>
  </w:num>
  <w:num w:numId="11" w16cid:durableId="1200625610">
    <w:abstractNumId w:val="11"/>
  </w:num>
  <w:num w:numId="12" w16cid:durableId="702367391">
    <w:abstractNumId w:val="19"/>
  </w:num>
  <w:num w:numId="13" w16cid:durableId="1732731064">
    <w:abstractNumId w:val="17"/>
    <w:lvlOverride w:ilvl="0">
      <w:lvl w:ilvl="0">
        <w:numFmt w:val="lowerLetter"/>
        <w:lvlText w:val="%1."/>
        <w:lvlJc w:val="left"/>
      </w:lvl>
    </w:lvlOverride>
  </w:num>
  <w:num w:numId="14" w16cid:durableId="225528553">
    <w:abstractNumId w:val="12"/>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0"/>
  </w:num>
  <w:num w:numId="18" w16cid:durableId="54864448">
    <w:abstractNumId w:val="13"/>
  </w:num>
  <w:num w:numId="19" w16cid:durableId="189877605">
    <w:abstractNumId w:val="5"/>
  </w:num>
  <w:num w:numId="20" w16cid:durableId="1198857267">
    <w:abstractNumId w:val="22"/>
  </w:num>
  <w:num w:numId="21" w16cid:durableId="1595164647">
    <w:abstractNumId w:val="25"/>
  </w:num>
  <w:num w:numId="22" w16cid:durableId="502403426">
    <w:abstractNumId w:val="10"/>
  </w:num>
  <w:num w:numId="23" w16cid:durableId="1402559692">
    <w:abstractNumId w:val="2"/>
  </w:num>
  <w:num w:numId="24" w16cid:durableId="210264192">
    <w:abstractNumId w:val="18"/>
  </w:num>
  <w:num w:numId="25" w16cid:durableId="318656350">
    <w:abstractNumId w:val="4"/>
  </w:num>
  <w:num w:numId="26" w16cid:durableId="10326571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045C0"/>
    <w:rsid w:val="00010B8A"/>
    <w:rsid w:val="00020066"/>
    <w:rsid w:val="00024230"/>
    <w:rsid w:val="00025C05"/>
    <w:rsid w:val="00032A6D"/>
    <w:rsid w:val="0003798F"/>
    <w:rsid w:val="00037BAE"/>
    <w:rsid w:val="00052476"/>
    <w:rsid w:val="00052662"/>
    <w:rsid w:val="000B05B1"/>
    <w:rsid w:val="000D2A1B"/>
    <w:rsid w:val="000D4B1E"/>
    <w:rsid w:val="000E6A3B"/>
    <w:rsid w:val="00113667"/>
    <w:rsid w:val="001240EF"/>
    <w:rsid w:val="00125F4F"/>
    <w:rsid w:val="00125FEF"/>
    <w:rsid w:val="0013182C"/>
    <w:rsid w:val="0016475A"/>
    <w:rsid w:val="001650C9"/>
    <w:rsid w:val="00173CC0"/>
    <w:rsid w:val="00187548"/>
    <w:rsid w:val="001A2A70"/>
    <w:rsid w:val="001A3563"/>
    <w:rsid w:val="001A381D"/>
    <w:rsid w:val="001B1760"/>
    <w:rsid w:val="001C55A7"/>
    <w:rsid w:val="001E2BC4"/>
    <w:rsid w:val="001E50D0"/>
    <w:rsid w:val="001E5399"/>
    <w:rsid w:val="001E664A"/>
    <w:rsid w:val="001F347C"/>
    <w:rsid w:val="001F601C"/>
    <w:rsid w:val="00206104"/>
    <w:rsid w:val="002079DF"/>
    <w:rsid w:val="00223220"/>
    <w:rsid w:val="00225BE2"/>
    <w:rsid w:val="00226919"/>
    <w:rsid w:val="00230D83"/>
    <w:rsid w:val="00234FC3"/>
    <w:rsid w:val="0024085C"/>
    <w:rsid w:val="00250101"/>
    <w:rsid w:val="00250318"/>
    <w:rsid w:val="00262D50"/>
    <w:rsid w:val="00266758"/>
    <w:rsid w:val="002712C7"/>
    <w:rsid w:val="00271E26"/>
    <w:rsid w:val="002778D5"/>
    <w:rsid w:val="00281DF1"/>
    <w:rsid w:val="00283077"/>
    <w:rsid w:val="00283B7F"/>
    <w:rsid w:val="002B1BE5"/>
    <w:rsid w:val="002B4C2F"/>
    <w:rsid w:val="002C1C4D"/>
    <w:rsid w:val="002D41B0"/>
    <w:rsid w:val="002D79BF"/>
    <w:rsid w:val="002DA730"/>
    <w:rsid w:val="002F3F84"/>
    <w:rsid w:val="002F66FC"/>
    <w:rsid w:val="00302DBF"/>
    <w:rsid w:val="00321D27"/>
    <w:rsid w:val="003221D7"/>
    <w:rsid w:val="00326FC5"/>
    <w:rsid w:val="0032740C"/>
    <w:rsid w:val="00352FD0"/>
    <w:rsid w:val="003726AD"/>
    <w:rsid w:val="0037344C"/>
    <w:rsid w:val="00393181"/>
    <w:rsid w:val="003A0BF9"/>
    <w:rsid w:val="003A2F8A"/>
    <w:rsid w:val="003B1853"/>
    <w:rsid w:val="003B3B7D"/>
    <w:rsid w:val="003C2AE6"/>
    <w:rsid w:val="003D5918"/>
    <w:rsid w:val="003E399D"/>
    <w:rsid w:val="003E5350"/>
    <w:rsid w:val="003F32E7"/>
    <w:rsid w:val="003F4787"/>
    <w:rsid w:val="003F695D"/>
    <w:rsid w:val="004079F2"/>
    <w:rsid w:val="0042039F"/>
    <w:rsid w:val="004333E0"/>
    <w:rsid w:val="004609FD"/>
    <w:rsid w:val="00460DE5"/>
    <w:rsid w:val="00461111"/>
    <w:rsid w:val="0046151B"/>
    <w:rsid w:val="00462F70"/>
    <w:rsid w:val="0046710C"/>
    <w:rsid w:val="00467F5D"/>
    <w:rsid w:val="004802CA"/>
    <w:rsid w:val="00485402"/>
    <w:rsid w:val="00490306"/>
    <w:rsid w:val="004968A6"/>
    <w:rsid w:val="004B3B08"/>
    <w:rsid w:val="004C3F71"/>
    <w:rsid w:val="004D2055"/>
    <w:rsid w:val="004D4292"/>
    <w:rsid w:val="004D476B"/>
    <w:rsid w:val="004E0139"/>
    <w:rsid w:val="004F086B"/>
    <w:rsid w:val="004F275F"/>
    <w:rsid w:val="005070E8"/>
    <w:rsid w:val="00512D0F"/>
    <w:rsid w:val="00522199"/>
    <w:rsid w:val="00523478"/>
    <w:rsid w:val="00531FBF"/>
    <w:rsid w:val="00532A24"/>
    <w:rsid w:val="00544AC4"/>
    <w:rsid w:val="005479D5"/>
    <w:rsid w:val="00552FE2"/>
    <w:rsid w:val="0056007A"/>
    <w:rsid w:val="005607A8"/>
    <w:rsid w:val="00563A48"/>
    <w:rsid w:val="0058064D"/>
    <w:rsid w:val="0058528C"/>
    <w:rsid w:val="005A0DB2"/>
    <w:rsid w:val="005A6070"/>
    <w:rsid w:val="005A7C7F"/>
    <w:rsid w:val="005C593C"/>
    <w:rsid w:val="005D6990"/>
    <w:rsid w:val="005F574E"/>
    <w:rsid w:val="00610A09"/>
    <w:rsid w:val="00633225"/>
    <w:rsid w:val="00633B75"/>
    <w:rsid w:val="0064373B"/>
    <w:rsid w:val="006440C5"/>
    <w:rsid w:val="0067292A"/>
    <w:rsid w:val="00684ADC"/>
    <w:rsid w:val="006949F6"/>
    <w:rsid w:val="00694B63"/>
    <w:rsid w:val="006955A1"/>
    <w:rsid w:val="006B270A"/>
    <w:rsid w:val="006B66FE"/>
    <w:rsid w:val="006B75EE"/>
    <w:rsid w:val="006C197D"/>
    <w:rsid w:val="006C3269"/>
    <w:rsid w:val="006E2F98"/>
    <w:rsid w:val="006F2F77"/>
    <w:rsid w:val="00700D10"/>
    <w:rsid w:val="00701A84"/>
    <w:rsid w:val="00702D3E"/>
    <w:rsid w:val="007033DB"/>
    <w:rsid w:val="00705D42"/>
    <w:rsid w:val="007205AF"/>
    <w:rsid w:val="00720781"/>
    <w:rsid w:val="007262B6"/>
    <w:rsid w:val="007415E6"/>
    <w:rsid w:val="00760100"/>
    <w:rsid w:val="007617B2"/>
    <w:rsid w:val="00761B04"/>
    <w:rsid w:val="00776757"/>
    <w:rsid w:val="0078046E"/>
    <w:rsid w:val="00784F2C"/>
    <w:rsid w:val="007C4CA8"/>
    <w:rsid w:val="007C6390"/>
    <w:rsid w:val="007E5EA6"/>
    <w:rsid w:val="00801F57"/>
    <w:rsid w:val="00811600"/>
    <w:rsid w:val="00812410"/>
    <w:rsid w:val="008162CD"/>
    <w:rsid w:val="00821C25"/>
    <w:rsid w:val="00841BCB"/>
    <w:rsid w:val="00844851"/>
    <w:rsid w:val="00847593"/>
    <w:rsid w:val="00852FFA"/>
    <w:rsid w:val="00861EC1"/>
    <w:rsid w:val="008A5F5B"/>
    <w:rsid w:val="008E726A"/>
    <w:rsid w:val="008E7E10"/>
    <w:rsid w:val="008F26B4"/>
    <w:rsid w:val="008F3828"/>
    <w:rsid w:val="008F7B9D"/>
    <w:rsid w:val="0090104E"/>
    <w:rsid w:val="00910973"/>
    <w:rsid w:val="00921C2E"/>
    <w:rsid w:val="009279EB"/>
    <w:rsid w:val="00936BF4"/>
    <w:rsid w:val="00940B1A"/>
    <w:rsid w:val="00944D65"/>
    <w:rsid w:val="00966538"/>
    <w:rsid w:val="009714E8"/>
    <w:rsid w:val="00974AE3"/>
    <w:rsid w:val="009774F3"/>
    <w:rsid w:val="00984417"/>
    <w:rsid w:val="00985428"/>
    <w:rsid w:val="0098725D"/>
    <w:rsid w:val="009914B8"/>
    <w:rsid w:val="009B0AA5"/>
    <w:rsid w:val="009B1496"/>
    <w:rsid w:val="009C11B9"/>
    <w:rsid w:val="009C6202"/>
    <w:rsid w:val="009E4478"/>
    <w:rsid w:val="00A12BCB"/>
    <w:rsid w:val="00A36CDD"/>
    <w:rsid w:val="00A45B2C"/>
    <w:rsid w:val="00A472D7"/>
    <w:rsid w:val="00A57A92"/>
    <w:rsid w:val="00A71C4B"/>
    <w:rsid w:val="00A728D4"/>
    <w:rsid w:val="00A9068B"/>
    <w:rsid w:val="00AC5424"/>
    <w:rsid w:val="00AD6220"/>
    <w:rsid w:val="00AE28C6"/>
    <w:rsid w:val="00AE5B33"/>
    <w:rsid w:val="00AF1198"/>
    <w:rsid w:val="00AF4C03"/>
    <w:rsid w:val="00AF4DD4"/>
    <w:rsid w:val="00AF7590"/>
    <w:rsid w:val="00B03C25"/>
    <w:rsid w:val="00B1117F"/>
    <w:rsid w:val="00B1598A"/>
    <w:rsid w:val="00B1648E"/>
    <w:rsid w:val="00B17C03"/>
    <w:rsid w:val="00B20F52"/>
    <w:rsid w:val="00B234DD"/>
    <w:rsid w:val="00B30A42"/>
    <w:rsid w:val="00B31D4B"/>
    <w:rsid w:val="00B35185"/>
    <w:rsid w:val="00B46BAB"/>
    <w:rsid w:val="00B50C83"/>
    <w:rsid w:val="00B534B7"/>
    <w:rsid w:val="00B66A6E"/>
    <w:rsid w:val="00B70EF1"/>
    <w:rsid w:val="00B971BC"/>
    <w:rsid w:val="00BA4CB4"/>
    <w:rsid w:val="00BB1033"/>
    <w:rsid w:val="00BD4019"/>
    <w:rsid w:val="00BE22B6"/>
    <w:rsid w:val="00BE5AC6"/>
    <w:rsid w:val="00BF2E4C"/>
    <w:rsid w:val="00BF4E7E"/>
    <w:rsid w:val="00C06A29"/>
    <w:rsid w:val="00C40227"/>
    <w:rsid w:val="00C410A9"/>
    <w:rsid w:val="00C41B36"/>
    <w:rsid w:val="00C51A28"/>
    <w:rsid w:val="00C56FC2"/>
    <w:rsid w:val="00C8056A"/>
    <w:rsid w:val="00C94751"/>
    <w:rsid w:val="00CB0097"/>
    <w:rsid w:val="00CB16D1"/>
    <w:rsid w:val="00CB2008"/>
    <w:rsid w:val="00CC2A27"/>
    <w:rsid w:val="00CC521C"/>
    <w:rsid w:val="00CD3D98"/>
    <w:rsid w:val="00CD774B"/>
    <w:rsid w:val="00CE44E9"/>
    <w:rsid w:val="00CF0E92"/>
    <w:rsid w:val="00CF47DC"/>
    <w:rsid w:val="00D000D3"/>
    <w:rsid w:val="00D07781"/>
    <w:rsid w:val="00D1075E"/>
    <w:rsid w:val="00D11EFC"/>
    <w:rsid w:val="00D247D6"/>
    <w:rsid w:val="00D27FB4"/>
    <w:rsid w:val="00D41CD5"/>
    <w:rsid w:val="00D50BC9"/>
    <w:rsid w:val="00D8455A"/>
    <w:rsid w:val="00DA28C0"/>
    <w:rsid w:val="00DB63D9"/>
    <w:rsid w:val="00DB6FAC"/>
    <w:rsid w:val="00DB7CB7"/>
    <w:rsid w:val="00DC2970"/>
    <w:rsid w:val="00DC2E4E"/>
    <w:rsid w:val="00DC3316"/>
    <w:rsid w:val="00DC5AB3"/>
    <w:rsid w:val="00DD3256"/>
    <w:rsid w:val="00E02BD0"/>
    <w:rsid w:val="00E156E3"/>
    <w:rsid w:val="00E2188F"/>
    <w:rsid w:val="00E2280C"/>
    <w:rsid w:val="00E43ED9"/>
    <w:rsid w:val="00E45DE5"/>
    <w:rsid w:val="00E47A32"/>
    <w:rsid w:val="00E51AA6"/>
    <w:rsid w:val="00E66FC0"/>
    <w:rsid w:val="00E81328"/>
    <w:rsid w:val="00E83958"/>
    <w:rsid w:val="00EA7DAC"/>
    <w:rsid w:val="00EB0A33"/>
    <w:rsid w:val="00ED5F33"/>
    <w:rsid w:val="00EE3EAE"/>
    <w:rsid w:val="00F053DB"/>
    <w:rsid w:val="00F143F0"/>
    <w:rsid w:val="00F20525"/>
    <w:rsid w:val="00F22275"/>
    <w:rsid w:val="00F41864"/>
    <w:rsid w:val="00F572FF"/>
    <w:rsid w:val="00F66C9E"/>
    <w:rsid w:val="00F67F76"/>
    <w:rsid w:val="00F908A6"/>
    <w:rsid w:val="00FA29B4"/>
    <w:rsid w:val="00FA58FA"/>
    <w:rsid w:val="00FB619A"/>
    <w:rsid w:val="00FC0EF3"/>
    <w:rsid w:val="00FD26AD"/>
    <w:rsid w:val="00FD596B"/>
    <w:rsid w:val="00FD5A31"/>
    <w:rsid w:val="00FE1ED3"/>
    <w:rsid w:val="00FE651C"/>
    <w:rsid w:val="00FF5E28"/>
    <w:rsid w:val="00FF7BF6"/>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6E2F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56265">
      <w:bodyDiv w:val="1"/>
      <w:marLeft w:val="0"/>
      <w:marRight w:val="0"/>
      <w:marTop w:val="0"/>
      <w:marBottom w:val="0"/>
      <w:divBdr>
        <w:top w:val="none" w:sz="0" w:space="0" w:color="auto"/>
        <w:left w:val="none" w:sz="0" w:space="0" w:color="auto"/>
        <w:bottom w:val="none" w:sz="0" w:space="0" w:color="auto"/>
        <w:right w:val="none" w:sz="0" w:space="0" w:color="auto"/>
      </w:divBdr>
      <w:divsChild>
        <w:div w:id="1456410817">
          <w:marLeft w:val="0"/>
          <w:marRight w:val="0"/>
          <w:marTop w:val="0"/>
          <w:marBottom w:val="0"/>
          <w:divBdr>
            <w:top w:val="none" w:sz="0" w:space="0" w:color="auto"/>
            <w:left w:val="none" w:sz="0" w:space="0" w:color="auto"/>
            <w:bottom w:val="none" w:sz="0" w:space="0" w:color="auto"/>
            <w:right w:val="none" w:sz="0" w:space="0" w:color="auto"/>
          </w:divBdr>
        </w:div>
        <w:div w:id="1174610473">
          <w:marLeft w:val="0"/>
          <w:marRight w:val="0"/>
          <w:marTop w:val="0"/>
          <w:marBottom w:val="0"/>
          <w:divBdr>
            <w:top w:val="none" w:sz="0" w:space="0" w:color="auto"/>
            <w:left w:val="none" w:sz="0" w:space="0" w:color="auto"/>
            <w:bottom w:val="none" w:sz="0" w:space="0" w:color="auto"/>
            <w:right w:val="none" w:sz="0" w:space="0" w:color="auto"/>
          </w:divBdr>
        </w:div>
      </w:divsChild>
    </w:div>
    <w:div w:id="76555835">
      <w:bodyDiv w:val="1"/>
      <w:marLeft w:val="0"/>
      <w:marRight w:val="0"/>
      <w:marTop w:val="0"/>
      <w:marBottom w:val="0"/>
      <w:divBdr>
        <w:top w:val="none" w:sz="0" w:space="0" w:color="auto"/>
        <w:left w:val="none" w:sz="0" w:space="0" w:color="auto"/>
        <w:bottom w:val="none" w:sz="0" w:space="0" w:color="auto"/>
        <w:right w:val="none" w:sz="0" w:space="0" w:color="auto"/>
      </w:divBdr>
    </w:div>
    <w:div w:id="270867553">
      <w:bodyDiv w:val="1"/>
      <w:marLeft w:val="0"/>
      <w:marRight w:val="0"/>
      <w:marTop w:val="0"/>
      <w:marBottom w:val="0"/>
      <w:divBdr>
        <w:top w:val="none" w:sz="0" w:space="0" w:color="auto"/>
        <w:left w:val="none" w:sz="0" w:space="0" w:color="auto"/>
        <w:bottom w:val="none" w:sz="0" w:space="0" w:color="auto"/>
        <w:right w:val="none" w:sz="0" w:space="0" w:color="auto"/>
      </w:divBdr>
    </w:div>
    <w:div w:id="287781092">
      <w:bodyDiv w:val="1"/>
      <w:marLeft w:val="0"/>
      <w:marRight w:val="0"/>
      <w:marTop w:val="0"/>
      <w:marBottom w:val="0"/>
      <w:divBdr>
        <w:top w:val="none" w:sz="0" w:space="0" w:color="auto"/>
        <w:left w:val="none" w:sz="0" w:space="0" w:color="auto"/>
        <w:bottom w:val="none" w:sz="0" w:space="0" w:color="auto"/>
        <w:right w:val="none" w:sz="0" w:space="0" w:color="auto"/>
      </w:divBdr>
    </w:div>
    <w:div w:id="370227264">
      <w:bodyDiv w:val="1"/>
      <w:marLeft w:val="0"/>
      <w:marRight w:val="0"/>
      <w:marTop w:val="0"/>
      <w:marBottom w:val="0"/>
      <w:divBdr>
        <w:top w:val="none" w:sz="0" w:space="0" w:color="auto"/>
        <w:left w:val="none" w:sz="0" w:space="0" w:color="auto"/>
        <w:bottom w:val="none" w:sz="0" w:space="0" w:color="auto"/>
        <w:right w:val="none" w:sz="0" w:space="0" w:color="auto"/>
      </w:divBdr>
    </w:div>
    <w:div w:id="371616086">
      <w:bodyDiv w:val="1"/>
      <w:marLeft w:val="0"/>
      <w:marRight w:val="0"/>
      <w:marTop w:val="0"/>
      <w:marBottom w:val="0"/>
      <w:divBdr>
        <w:top w:val="none" w:sz="0" w:space="0" w:color="auto"/>
        <w:left w:val="none" w:sz="0" w:space="0" w:color="auto"/>
        <w:bottom w:val="none" w:sz="0" w:space="0" w:color="auto"/>
        <w:right w:val="none" w:sz="0" w:space="0" w:color="auto"/>
      </w:divBdr>
    </w:div>
    <w:div w:id="376008570">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09101182">
      <w:bodyDiv w:val="1"/>
      <w:marLeft w:val="0"/>
      <w:marRight w:val="0"/>
      <w:marTop w:val="0"/>
      <w:marBottom w:val="0"/>
      <w:divBdr>
        <w:top w:val="none" w:sz="0" w:space="0" w:color="auto"/>
        <w:left w:val="none" w:sz="0" w:space="0" w:color="auto"/>
        <w:bottom w:val="none" w:sz="0" w:space="0" w:color="auto"/>
        <w:right w:val="none" w:sz="0" w:space="0" w:color="auto"/>
      </w:divBdr>
    </w:div>
    <w:div w:id="516043673">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68080005">
      <w:bodyDiv w:val="1"/>
      <w:marLeft w:val="0"/>
      <w:marRight w:val="0"/>
      <w:marTop w:val="0"/>
      <w:marBottom w:val="0"/>
      <w:divBdr>
        <w:top w:val="none" w:sz="0" w:space="0" w:color="auto"/>
        <w:left w:val="none" w:sz="0" w:space="0" w:color="auto"/>
        <w:bottom w:val="none" w:sz="0" w:space="0" w:color="auto"/>
        <w:right w:val="none" w:sz="0" w:space="0" w:color="auto"/>
      </w:divBdr>
    </w:div>
    <w:div w:id="609628224">
      <w:bodyDiv w:val="1"/>
      <w:marLeft w:val="0"/>
      <w:marRight w:val="0"/>
      <w:marTop w:val="0"/>
      <w:marBottom w:val="0"/>
      <w:divBdr>
        <w:top w:val="none" w:sz="0" w:space="0" w:color="auto"/>
        <w:left w:val="none" w:sz="0" w:space="0" w:color="auto"/>
        <w:bottom w:val="none" w:sz="0" w:space="0" w:color="auto"/>
        <w:right w:val="none" w:sz="0" w:space="0" w:color="auto"/>
      </w:divBdr>
    </w:div>
    <w:div w:id="613560764">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44971808">
      <w:bodyDiv w:val="1"/>
      <w:marLeft w:val="0"/>
      <w:marRight w:val="0"/>
      <w:marTop w:val="0"/>
      <w:marBottom w:val="0"/>
      <w:divBdr>
        <w:top w:val="none" w:sz="0" w:space="0" w:color="auto"/>
        <w:left w:val="none" w:sz="0" w:space="0" w:color="auto"/>
        <w:bottom w:val="none" w:sz="0" w:space="0" w:color="auto"/>
        <w:right w:val="none" w:sz="0" w:space="0" w:color="auto"/>
      </w:divBdr>
    </w:div>
    <w:div w:id="817458985">
      <w:bodyDiv w:val="1"/>
      <w:marLeft w:val="0"/>
      <w:marRight w:val="0"/>
      <w:marTop w:val="0"/>
      <w:marBottom w:val="0"/>
      <w:divBdr>
        <w:top w:val="none" w:sz="0" w:space="0" w:color="auto"/>
        <w:left w:val="none" w:sz="0" w:space="0" w:color="auto"/>
        <w:bottom w:val="none" w:sz="0" w:space="0" w:color="auto"/>
        <w:right w:val="none" w:sz="0" w:space="0" w:color="auto"/>
      </w:divBdr>
    </w:div>
    <w:div w:id="849835969">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62936179">
      <w:bodyDiv w:val="1"/>
      <w:marLeft w:val="0"/>
      <w:marRight w:val="0"/>
      <w:marTop w:val="0"/>
      <w:marBottom w:val="0"/>
      <w:divBdr>
        <w:top w:val="none" w:sz="0" w:space="0" w:color="auto"/>
        <w:left w:val="none" w:sz="0" w:space="0" w:color="auto"/>
        <w:bottom w:val="none" w:sz="0" w:space="0" w:color="auto"/>
        <w:right w:val="none" w:sz="0" w:space="0" w:color="auto"/>
      </w:divBdr>
    </w:div>
    <w:div w:id="938950867">
      <w:bodyDiv w:val="1"/>
      <w:marLeft w:val="0"/>
      <w:marRight w:val="0"/>
      <w:marTop w:val="0"/>
      <w:marBottom w:val="0"/>
      <w:divBdr>
        <w:top w:val="none" w:sz="0" w:space="0" w:color="auto"/>
        <w:left w:val="none" w:sz="0" w:space="0" w:color="auto"/>
        <w:bottom w:val="none" w:sz="0" w:space="0" w:color="auto"/>
        <w:right w:val="none" w:sz="0" w:space="0" w:color="auto"/>
      </w:divBdr>
      <w:divsChild>
        <w:div w:id="1563178611">
          <w:marLeft w:val="0"/>
          <w:marRight w:val="0"/>
          <w:marTop w:val="0"/>
          <w:marBottom w:val="0"/>
          <w:divBdr>
            <w:top w:val="none" w:sz="0" w:space="0" w:color="auto"/>
            <w:left w:val="none" w:sz="0" w:space="0" w:color="auto"/>
            <w:bottom w:val="none" w:sz="0" w:space="0" w:color="auto"/>
            <w:right w:val="none" w:sz="0" w:space="0" w:color="auto"/>
          </w:divBdr>
        </w:div>
        <w:div w:id="1835997928">
          <w:marLeft w:val="0"/>
          <w:marRight w:val="0"/>
          <w:marTop w:val="0"/>
          <w:marBottom w:val="0"/>
          <w:divBdr>
            <w:top w:val="none" w:sz="0" w:space="0" w:color="auto"/>
            <w:left w:val="none" w:sz="0" w:space="0" w:color="auto"/>
            <w:bottom w:val="none" w:sz="0" w:space="0" w:color="auto"/>
            <w:right w:val="none" w:sz="0" w:space="0" w:color="auto"/>
          </w:divBdr>
        </w:div>
      </w:divsChild>
    </w:div>
    <w:div w:id="1038353968">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17621627">
      <w:bodyDiv w:val="1"/>
      <w:marLeft w:val="0"/>
      <w:marRight w:val="0"/>
      <w:marTop w:val="0"/>
      <w:marBottom w:val="0"/>
      <w:divBdr>
        <w:top w:val="none" w:sz="0" w:space="0" w:color="auto"/>
        <w:left w:val="none" w:sz="0" w:space="0" w:color="auto"/>
        <w:bottom w:val="none" w:sz="0" w:space="0" w:color="auto"/>
        <w:right w:val="none" w:sz="0" w:space="0" w:color="auto"/>
      </w:divBdr>
    </w:div>
    <w:div w:id="1287810187">
      <w:bodyDiv w:val="1"/>
      <w:marLeft w:val="0"/>
      <w:marRight w:val="0"/>
      <w:marTop w:val="0"/>
      <w:marBottom w:val="0"/>
      <w:divBdr>
        <w:top w:val="none" w:sz="0" w:space="0" w:color="auto"/>
        <w:left w:val="none" w:sz="0" w:space="0" w:color="auto"/>
        <w:bottom w:val="none" w:sz="0" w:space="0" w:color="auto"/>
        <w:right w:val="none" w:sz="0" w:space="0" w:color="auto"/>
      </w:divBdr>
    </w:div>
    <w:div w:id="1406607588">
      <w:bodyDiv w:val="1"/>
      <w:marLeft w:val="0"/>
      <w:marRight w:val="0"/>
      <w:marTop w:val="0"/>
      <w:marBottom w:val="0"/>
      <w:divBdr>
        <w:top w:val="none" w:sz="0" w:space="0" w:color="auto"/>
        <w:left w:val="none" w:sz="0" w:space="0" w:color="auto"/>
        <w:bottom w:val="none" w:sz="0" w:space="0" w:color="auto"/>
        <w:right w:val="none" w:sz="0" w:space="0" w:color="auto"/>
      </w:divBdr>
    </w:div>
    <w:div w:id="1465583714">
      <w:bodyDiv w:val="1"/>
      <w:marLeft w:val="0"/>
      <w:marRight w:val="0"/>
      <w:marTop w:val="0"/>
      <w:marBottom w:val="0"/>
      <w:divBdr>
        <w:top w:val="none" w:sz="0" w:space="0" w:color="auto"/>
        <w:left w:val="none" w:sz="0" w:space="0" w:color="auto"/>
        <w:bottom w:val="none" w:sz="0" w:space="0" w:color="auto"/>
        <w:right w:val="none" w:sz="0" w:space="0" w:color="auto"/>
      </w:divBdr>
      <w:divsChild>
        <w:div w:id="1320575876">
          <w:marLeft w:val="0"/>
          <w:marRight w:val="0"/>
          <w:marTop w:val="0"/>
          <w:marBottom w:val="0"/>
          <w:divBdr>
            <w:top w:val="none" w:sz="0" w:space="0" w:color="auto"/>
            <w:left w:val="none" w:sz="0" w:space="0" w:color="auto"/>
            <w:bottom w:val="none" w:sz="0" w:space="0" w:color="auto"/>
            <w:right w:val="none" w:sz="0" w:space="0" w:color="auto"/>
          </w:divBdr>
        </w:div>
        <w:div w:id="1644652797">
          <w:marLeft w:val="0"/>
          <w:marRight w:val="0"/>
          <w:marTop w:val="0"/>
          <w:marBottom w:val="0"/>
          <w:divBdr>
            <w:top w:val="none" w:sz="0" w:space="0" w:color="auto"/>
            <w:left w:val="none" w:sz="0" w:space="0" w:color="auto"/>
            <w:bottom w:val="none" w:sz="0" w:space="0" w:color="auto"/>
            <w:right w:val="none" w:sz="0" w:space="0" w:color="auto"/>
          </w:divBdr>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43202167">
      <w:bodyDiv w:val="1"/>
      <w:marLeft w:val="0"/>
      <w:marRight w:val="0"/>
      <w:marTop w:val="0"/>
      <w:marBottom w:val="0"/>
      <w:divBdr>
        <w:top w:val="none" w:sz="0" w:space="0" w:color="auto"/>
        <w:left w:val="none" w:sz="0" w:space="0" w:color="auto"/>
        <w:bottom w:val="none" w:sz="0" w:space="0" w:color="auto"/>
        <w:right w:val="none" w:sz="0" w:space="0" w:color="auto"/>
      </w:divBdr>
      <w:divsChild>
        <w:div w:id="972709133">
          <w:marLeft w:val="0"/>
          <w:marRight w:val="0"/>
          <w:marTop w:val="0"/>
          <w:marBottom w:val="0"/>
          <w:divBdr>
            <w:top w:val="none" w:sz="0" w:space="0" w:color="auto"/>
            <w:left w:val="none" w:sz="0" w:space="0" w:color="auto"/>
            <w:bottom w:val="none" w:sz="0" w:space="0" w:color="auto"/>
            <w:right w:val="none" w:sz="0" w:space="0" w:color="auto"/>
          </w:divBdr>
        </w:div>
        <w:div w:id="1313872610">
          <w:marLeft w:val="0"/>
          <w:marRight w:val="0"/>
          <w:marTop w:val="0"/>
          <w:marBottom w:val="0"/>
          <w:divBdr>
            <w:top w:val="none" w:sz="0" w:space="0" w:color="auto"/>
            <w:left w:val="none" w:sz="0" w:space="0" w:color="auto"/>
            <w:bottom w:val="none" w:sz="0" w:space="0" w:color="auto"/>
            <w:right w:val="none" w:sz="0" w:space="0" w:color="auto"/>
          </w:divBdr>
        </w:div>
      </w:divsChild>
    </w:div>
    <w:div w:id="1578520351">
      <w:bodyDiv w:val="1"/>
      <w:marLeft w:val="0"/>
      <w:marRight w:val="0"/>
      <w:marTop w:val="0"/>
      <w:marBottom w:val="0"/>
      <w:divBdr>
        <w:top w:val="none" w:sz="0" w:space="0" w:color="auto"/>
        <w:left w:val="none" w:sz="0" w:space="0" w:color="auto"/>
        <w:bottom w:val="none" w:sz="0" w:space="0" w:color="auto"/>
        <w:right w:val="none" w:sz="0" w:space="0" w:color="auto"/>
      </w:divBdr>
    </w:div>
    <w:div w:id="1598443668">
      <w:bodyDiv w:val="1"/>
      <w:marLeft w:val="0"/>
      <w:marRight w:val="0"/>
      <w:marTop w:val="0"/>
      <w:marBottom w:val="0"/>
      <w:divBdr>
        <w:top w:val="none" w:sz="0" w:space="0" w:color="auto"/>
        <w:left w:val="none" w:sz="0" w:space="0" w:color="auto"/>
        <w:bottom w:val="none" w:sz="0" w:space="0" w:color="auto"/>
        <w:right w:val="none" w:sz="0" w:space="0" w:color="auto"/>
      </w:divBdr>
    </w:div>
    <w:div w:id="1665550213">
      <w:bodyDiv w:val="1"/>
      <w:marLeft w:val="0"/>
      <w:marRight w:val="0"/>
      <w:marTop w:val="0"/>
      <w:marBottom w:val="0"/>
      <w:divBdr>
        <w:top w:val="none" w:sz="0" w:space="0" w:color="auto"/>
        <w:left w:val="none" w:sz="0" w:space="0" w:color="auto"/>
        <w:bottom w:val="none" w:sz="0" w:space="0" w:color="auto"/>
        <w:right w:val="none" w:sz="0" w:space="0" w:color="auto"/>
      </w:divBdr>
      <w:divsChild>
        <w:div w:id="1735736824">
          <w:marLeft w:val="0"/>
          <w:marRight w:val="0"/>
          <w:marTop w:val="0"/>
          <w:marBottom w:val="0"/>
          <w:divBdr>
            <w:top w:val="none" w:sz="0" w:space="0" w:color="auto"/>
            <w:left w:val="none" w:sz="0" w:space="0" w:color="auto"/>
            <w:bottom w:val="none" w:sz="0" w:space="0" w:color="auto"/>
            <w:right w:val="none" w:sz="0" w:space="0" w:color="auto"/>
          </w:divBdr>
        </w:div>
        <w:div w:id="1826890984">
          <w:marLeft w:val="0"/>
          <w:marRight w:val="0"/>
          <w:marTop w:val="0"/>
          <w:marBottom w:val="0"/>
          <w:divBdr>
            <w:top w:val="none" w:sz="0" w:space="0" w:color="auto"/>
            <w:left w:val="none" w:sz="0" w:space="0" w:color="auto"/>
            <w:bottom w:val="none" w:sz="0" w:space="0" w:color="auto"/>
            <w:right w:val="none" w:sz="0" w:space="0" w:color="auto"/>
          </w:divBdr>
        </w:div>
      </w:divsChild>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91700160">
      <w:bodyDiv w:val="1"/>
      <w:marLeft w:val="0"/>
      <w:marRight w:val="0"/>
      <w:marTop w:val="0"/>
      <w:marBottom w:val="0"/>
      <w:divBdr>
        <w:top w:val="none" w:sz="0" w:space="0" w:color="auto"/>
        <w:left w:val="none" w:sz="0" w:space="0" w:color="auto"/>
        <w:bottom w:val="none" w:sz="0" w:space="0" w:color="auto"/>
        <w:right w:val="none" w:sz="0" w:space="0" w:color="auto"/>
      </w:divBdr>
    </w:div>
    <w:div w:id="1809660228">
      <w:bodyDiv w:val="1"/>
      <w:marLeft w:val="0"/>
      <w:marRight w:val="0"/>
      <w:marTop w:val="0"/>
      <w:marBottom w:val="0"/>
      <w:divBdr>
        <w:top w:val="none" w:sz="0" w:space="0" w:color="auto"/>
        <w:left w:val="none" w:sz="0" w:space="0" w:color="auto"/>
        <w:bottom w:val="none" w:sz="0" w:space="0" w:color="auto"/>
        <w:right w:val="none" w:sz="0" w:space="0" w:color="auto"/>
      </w:divBdr>
      <w:divsChild>
        <w:div w:id="870803900">
          <w:marLeft w:val="0"/>
          <w:marRight w:val="0"/>
          <w:marTop w:val="0"/>
          <w:marBottom w:val="0"/>
          <w:divBdr>
            <w:top w:val="none" w:sz="0" w:space="0" w:color="auto"/>
            <w:left w:val="none" w:sz="0" w:space="0" w:color="auto"/>
            <w:bottom w:val="none" w:sz="0" w:space="0" w:color="auto"/>
            <w:right w:val="none" w:sz="0" w:space="0" w:color="auto"/>
          </w:divBdr>
        </w:div>
        <w:div w:id="2103253607">
          <w:marLeft w:val="0"/>
          <w:marRight w:val="0"/>
          <w:marTop w:val="0"/>
          <w:marBottom w:val="0"/>
          <w:divBdr>
            <w:top w:val="none" w:sz="0" w:space="0" w:color="auto"/>
            <w:left w:val="none" w:sz="0" w:space="0" w:color="auto"/>
            <w:bottom w:val="none" w:sz="0" w:space="0" w:color="auto"/>
            <w:right w:val="none" w:sz="0" w:space="0" w:color="auto"/>
          </w:divBdr>
        </w:div>
      </w:divsChild>
    </w:div>
    <w:div w:id="1890918368">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70164704">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ncountry.com/blog/overview-of-data-sovereignty-laws-by-"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bis.doc.gov/index.php/policy-guidance/encryptio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6fd49371-c379-469d-b281-73ff0c91045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7B13C75E0B71647B4AD6C70CCA120F6" ma:contentTypeVersion="10" ma:contentTypeDescription="Create a new document." ma:contentTypeScope="" ma:versionID="fe29e4bb36be24145f3e6f4093cfbe4b">
  <xsd:schema xmlns:xsd="http://www.w3.org/2001/XMLSchema" xmlns:xs="http://www.w3.org/2001/XMLSchema" xmlns:p="http://schemas.microsoft.com/office/2006/metadata/properties" xmlns:ns3="6fd49371-c379-469d-b281-73ff0c910450" targetNamespace="http://schemas.microsoft.com/office/2006/metadata/properties" ma:root="true" ma:fieldsID="14c4dc0eb25cf1abd057ce86d8be7e45" ns3:_="">
    <xsd:import namespace="6fd49371-c379-469d-b281-73ff0c910450"/>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d49371-c379-469d-b281-73ff0c9104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6fd49371-c379-469d-b281-73ff0c910450"/>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61B415A6-F457-44AD-98EE-3079A4EC3C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d49371-c379-469d-b281-73ff0c9104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9</Pages>
  <Words>1765</Words>
  <Characters>10064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Williams, Janai</cp:lastModifiedBy>
  <cp:revision>76</cp:revision>
  <dcterms:created xsi:type="dcterms:W3CDTF">2025-01-13T20:24:00Z</dcterms:created>
  <dcterms:modified xsi:type="dcterms:W3CDTF">2025-01-24T02:27:00Z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0x010100C7B13C75E0B71647B4AD6C70CCA120F6</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