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B33A" w14:textId="77777777" w:rsidR="00CD4323" w:rsidRDefault="0038375F">
      <w:pPr>
        <w:pStyle w:val="Ttulo1"/>
      </w:pPr>
      <w:r>
        <w:t xml:space="preserve">1. </w:t>
      </w:r>
      <w:proofErr w:type="spellStart"/>
      <w:r>
        <w:t>Objetivo</w:t>
      </w:r>
      <w:proofErr w:type="spellEnd"/>
      <w:r>
        <w:t xml:space="preserve"> do Testbench</w:t>
      </w:r>
    </w:p>
    <w:p w14:paraId="65A59E32" w14:textId="77777777" w:rsidR="00CD4323" w:rsidRDefault="0038375F">
      <w:r>
        <w:t xml:space="preserve">Este testbench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expansão</w:t>
      </w:r>
      <w:proofErr w:type="spellEnd"/>
      <w:r>
        <w:t xml:space="preserve"> de </w:t>
      </w:r>
      <w:proofErr w:type="spellStart"/>
      <w:r>
        <w:t>chave</w:t>
      </w:r>
      <w:proofErr w:type="spellEnd"/>
      <w:r>
        <w:t xml:space="preserve"> AES-128, </w:t>
      </w:r>
      <w:proofErr w:type="spellStart"/>
      <w:r>
        <w:t>comparando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oficiais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FIPS-197 (</w:t>
      </w:r>
      <w:proofErr w:type="spellStart"/>
      <w:r>
        <w:t>Apêndice</w:t>
      </w:r>
      <w:proofErr w:type="spellEnd"/>
      <w:r>
        <w:t xml:space="preserve"> A). São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chaves</w:t>
      </w:r>
      <w:proofErr w:type="spellEnd"/>
      <w:r>
        <w:t xml:space="preserve"> de teste 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conformidade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e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expansão</w:t>
      </w:r>
      <w:proofErr w:type="spellEnd"/>
      <w:r>
        <w:t>.</w:t>
      </w:r>
    </w:p>
    <w:p w14:paraId="1DB2D41C" w14:textId="77777777" w:rsidR="00CD4323" w:rsidRDefault="0038375F">
      <w:pPr>
        <w:pStyle w:val="Ttulo1"/>
      </w:pPr>
      <w:r>
        <w:t xml:space="preserve">2. </w:t>
      </w:r>
      <w:proofErr w:type="spellStart"/>
      <w:r>
        <w:t>Estrutura</w:t>
      </w:r>
      <w:proofErr w:type="spellEnd"/>
      <w:r>
        <w:t xml:space="preserve"> do Testbench</w:t>
      </w:r>
    </w:p>
    <w:p w14:paraId="707FF7E2" w14:textId="6930F3A6" w:rsidR="00CD4323" w:rsidRDefault="0038375F">
      <w:r>
        <w:t xml:space="preserve">O </w:t>
      </w:r>
      <w:proofErr w:type="spellStart"/>
      <w:r>
        <w:t>módulo</w:t>
      </w:r>
      <w:proofErr w:type="spellEnd"/>
      <w:r>
        <w:t xml:space="preserve"> `</w:t>
      </w:r>
      <w:proofErr w:type="spellStart"/>
      <w:r>
        <w:t>tb_expansion_key</w:t>
      </w:r>
      <w:proofErr w:type="spellEnd"/>
      <w:r>
        <w:t xml:space="preserve">` </w:t>
      </w:r>
      <w:proofErr w:type="spellStart"/>
      <w:r>
        <w:t>instancia</w:t>
      </w:r>
      <w:proofErr w:type="spellEnd"/>
      <w:r>
        <w:t xml:space="preserve"> o DUT (Device Under Test) `</w:t>
      </w:r>
      <w:proofErr w:type="spellStart"/>
      <w:r>
        <w:t>expansion_key</w:t>
      </w:r>
      <w:proofErr w:type="spellEnd"/>
      <w:r>
        <w:t xml:space="preserve">`, </w:t>
      </w:r>
      <w:proofErr w:type="spellStart"/>
      <w:r>
        <w:t>conectando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sinais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r>
        <w:br/>
        <w:t xml:space="preserve">- `key`: </w:t>
      </w:r>
      <w:proofErr w:type="spellStart"/>
      <w:r>
        <w:t>chave</w:t>
      </w:r>
      <w:proofErr w:type="spellEnd"/>
      <w:r>
        <w:t xml:space="preserve"> original de 128 bits</w:t>
      </w:r>
      <w:r>
        <w:br/>
        <w:t>- `</w:t>
      </w:r>
      <w:proofErr w:type="spellStart"/>
      <w:r>
        <w:t>rk_flat</w:t>
      </w:r>
      <w:proofErr w:type="spellEnd"/>
      <w:r>
        <w:t xml:space="preserve">`: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concatenado</w:t>
      </w:r>
      <w:proofErr w:type="spellEnd"/>
      <w:r>
        <w:t xml:space="preserve"> com 11 </w:t>
      </w:r>
      <w:proofErr w:type="spellStart"/>
      <w:r>
        <w:t>chaves</w:t>
      </w:r>
      <w:proofErr w:type="spellEnd"/>
      <w:r>
        <w:t xml:space="preserve"> de 128 bits (1408 bits no total)</w:t>
      </w:r>
      <w:r>
        <w:br/>
        <w:t xml:space="preserve">- `done`: </w:t>
      </w:r>
      <w:proofErr w:type="spellStart"/>
      <w:r>
        <w:t>sinal</w:t>
      </w:r>
      <w:proofErr w:type="spellEnd"/>
      <w:r>
        <w:t xml:space="preserve"> que indica </w:t>
      </w:r>
      <w:proofErr w:type="spellStart"/>
      <w:r>
        <w:t>finalização</w:t>
      </w:r>
      <w:proofErr w:type="spellEnd"/>
      <w:r>
        <w:t xml:space="preserve"> da </w:t>
      </w:r>
      <w:proofErr w:type="spellStart"/>
      <w:r>
        <w:t>expansão</w:t>
      </w:r>
      <w:proofErr w:type="spellEnd"/>
    </w:p>
    <w:p w14:paraId="16002869" w14:textId="0C40BB14" w:rsidR="0038375F" w:rsidRDefault="00742007">
      <w:r w:rsidRPr="00742007">
        <w:drawing>
          <wp:inline distT="0" distB="0" distL="0" distR="0" wp14:anchorId="2A55B274" wp14:editId="34ABCADB">
            <wp:extent cx="5430008" cy="21243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7E67" w14:textId="77777777" w:rsidR="00CD4323" w:rsidRDefault="0038375F">
      <w:pPr>
        <w:pStyle w:val="Ttulo1"/>
      </w:pPr>
      <w:r>
        <w:t xml:space="preserve">3. </w:t>
      </w:r>
      <w:proofErr w:type="spellStart"/>
      <w:r>
        <w:t>Vetores</w:t>
      </w:r>
      <w:proofErr w:type="spellEnd"/>
      <w:r>
        <w:t xml:space="preserve"> de </w:t>
      </w:r>
      <w:proofErr w:type="spellStart"/>
      <w:r>
        <w:t>Referência</w:t>
      </w:r>
      <w:proofErr w:type="spellEnd"/>
    </w:p>
    <w:p w14:paraId="02DF2571" w14:textId="4CBDDF05" w:rsidR="00CD4323" w:rsidRDefault="0038375F">
      <w:proofErr w:type="spellStart"/>
      <w:r>
        <w:t>Foram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vetores</w:t>
      </w:r>
      <w:proofErr w:type="spellEnd"/>
      <w:r>
        <w:t xml:space="preserve"> de entrada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vetores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>:</w:t>
      </w:r>
      <w:r>
        <w:br/>
        <w:t xml:space="preserve">- REF0: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do </w:t>
      </w:r>
      <w:proofErr w:type="spellStart"/>
      <w:r>
        <w:t>Apêndice</w:t>
      </w:r>
      <w:proofErr w:type="spellEnd"/>
      <w:r>
        <w:t xml:space="preserve"> A</w:t>
      </w:r>
      <w:r>
        <w:br/>
        <w:t xml:space="preserve">- REF1: </w:t>
      </w:r>
      <w:proofErr w:type="spellStart"/>
      <w:r>
        <w:t>Chave</w:t>
      </w:r>
      <w:proofErr w:type="spellEnd"/>
      <w:r>
        <w:t xml:space="preserve">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bits </w:t>
      </w:r>
      <w:proofErr w:type="spellStart"/>
      <w:r>
        <w:t>em</w:t>
      </w:r>
      <w:proofErr w:type="spellEnd"/>
      <w:r>
        <w:t xml:space="preserve"> 0</w:t>
      </w:r>
      <w:r>
        <w:br/>
        <w:t xml:space="preserve">- REF2: </w:t>
      </w:r>
      <w:proofErr w:type="spellStart"/>
      <w:r>
        <w:t>Chave</w:t>
      </w:r>
      <w:proofErr w:type="spellEnd"/>
      <w:r>
        <w:t xml:space="preserve">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bits </w:t>
      </w:r>
      <w:proofErr w:type="spellStart"/>
      <w:r>
        <w:t>em</w:t>
      </w:r>
      <w:proofErr w:type="spellEnd"/>
      <w:r>
        <w:t xml:space="preserve"> 1</w:t>
      </w:r>
      <w:r>
        <w:br/>
        <w:t xml:space="preserve">- REF3: </w:t>
      </w:r>
      <w:proofErr w:type="spellStart"/>
      <w:r>
        <w:t>Chave</w:t>
      </w:r>
      <w:proofErr w:type="spellEnd"/>
      <w:r>
        <w:t xml:space="preserve"> incremental 0123…3210</w:t>
      </w:r>
      <w:r>
        <w:br/>
        <w:t xml:space="preserve">- REF4: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do </w:t>
      </w:r>
      <w:proofErr w:type="spellStart"/>
      <w:r>
        <w:t>caso</w:t>
      </w:r>
      <w:proofErr w:type="spellEnd"/>
      <w:r>
        <w:t xml:space="preserve"> 0, </w:t>
      </w:r>
      <w:proofErr w:type="spellStart"/>
      <w:r>
        <w:t>porém</w:t>
      </w:r>
      <w:proofErr w:type="spellEnd"/>
      <w:r>
        <w:t xml:space="preserve"> com round 5 </w:t>
      </w:r>
      <w:proofErr w:type="spellStart"/>
      <w:r>
        <w:t>corrompido</w:t>
      </w:r>
      <w:proofErr w:type="spellEnd"/>
      <w:r>
        <w:t xml:space="preserve"> (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proposital</w:t>
      </w:r>
      <w:proofErr w:type="spellEnd"/>
      <w:r>
        <w:t xml:space="preserve"> com DEAD_BEEF)</w:t>
      </w:r>
    </w:p>
    <w:p w14:paraId="2B21B3CF" w14:textId="6C089022" w:rsidR="0038375F" w:rsidRDefault="0038375F">
      <w:pPr>
        <w:rPr>
          <w:noProof/>
        </w:rPr>
      </w:pPr>
      <w:r w:rsidRPr="0038375F">
        <w:rPr>
          <w:noProof/>
        </w:rPr>
        <w:drawing>
          <wp:inline distT="0" distB="0" distL="0" distR="0" wp14:anchorId="20E577FC" wp14:editId="65269E0E">
            <wp:extent cx="2035326" cy="100965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211" cy="10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75F">
        <w:rPr>
          <w:noProof/>
        </w:rPr>
        <w:t xml:space="preserve"> </w:t>
      </w:r>
      <w:r w:rsidRPr="0038375F">
        <w:rPr>
          <w:noProof/>
        </w:rPr>
        <w:drawing>
          <wp:inline distT="0" distB="0" distL="0" distR="0" wp14:anchorId="791F58A1" wp14:editId="1D6643A7">
            <wp:extent cx="1358533" cy="1019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342" cy="10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75F">
        <w:rPr>
          <w:noProof/>
        </w:rPr>
        <w:t xml:space="preserve"> </w:t>
      </w:r>
      <w:r w:rsidRPr="0038375F">
        <w:rPr>
          <w:noProof/>
        </w:rPr>
        <w:drawing>
          <wp:inline distT="0" distB="0" distL="0" distR="0" wp14:anchorId="296137CD" wp14:editId="65183079">
            <wp:extent cx="1982804" cy="981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076" cy="9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640F" w14:textId="2631D776" w:rsidR="0038375F" w:rsidRDefault="0038375F">
      <w:r w:rsidRPr="0038375F">
        <w:rPr>
          <w:noProof/>
        </w:rPr>
        <w:lastRenderedPageBreak/>
        <w:drawing>
          <wp:inline distT="0" distB="0" distL="0" distR="0" wp14:anchorId="644AE3D8" wp14:editId="6C509B69">
            <wp:extent cx="1495425" cy="8273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890" cy="8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75F">
        <w:rPr>
          <w:noProof/>
        </w:rPr>
        <w:t xml:space="preserve"> </w:t>
      </w:r>
      <w:r w:rsidRPr="0038375F">
        <w:rPr>
          <w:noProof/>
        </w:rPr>
        <w:drawing>
          <wp:inline distT="0" distB="0" distL="0" distR="0" wp14:anchorId="7E336FC5" wp14:editId="39780299">
            <wp:extent cx="5619494" cy="7239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856" cy="7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271" w14:textId="77777777" w:rsidR="00CD4323" w:rsidRDefault="0038375F">
      <w:pPr>
        <w:pStyle w:val="Ttulo1"/>
      </w:pPr>
      <w:r>
        <w:t xml:space="preserve">4.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Validação</w:t>
      </w:r>
      <w:proofErr w:type="spellEnd"/>
    </w:p>
    <w:p w14:paraId="72E69133" w14:textId="4C087655" w:rsidR="00CD4323" w:rsidRDefault="0038375F">
      <w:r>
        <w:t xml:space="preserve">O testbench </w:t>
      </w:r>
      <w:proofErr w:type="spellStart"/>
      <w:r>
        <w:t>realiza</w:t>
      </w:r>
      <w:proofErr w:type="spellEnd"/>
      <w:r>
        <w:t xml:space="preserve"> um </w:t>
      </w:r>
      <w:proofErr w:type="spellStart"/>
      <w:r>
        <w:t>laço</w:t>
      </w:r>
      <w:proofErr w:type="spellEnd"/>
      <w:r>
        <w:t xml:space="preserve"> `for` de 5 </w:t>
      </w:r>
      <w:proofErr w:type="spellStart"/>
      <w:r>
        <w:t>iterações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teste.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>:</w:t>
      </w:r>
      <w:r>
        <w:br/>
        <w:t xml:space="preserve">- </w:t>
      </w:r>
      <w:proofErr w:type="spellStart"/>
      <w:r>
        <w:t>Atribui</w:t>
      </w:r>
      <w:proofErr w:type="spellEnd"/>
      <w:r>
        <w:t xml:space="preserve"> a </w:t>
      </w:r>
      <w:proofErr w:type="spellStart"/>
      <w:r>
        <w:t>chave</w:t>
      </w:r>
      <w:proofErr w:type="spellEnd"/>
      <w:r>
        <w:t xml:space="preserve"> de teste </w:t>
      </w:r>
      <w:proofErr w:type="spellStart"/>
      <w:r>
        <w:t>ao</w:t>
      </w:r>
      <w:proofErr w:type="spellEnd"/>
      <w:r>
        <w:t xml:space="preserve"> DUT</w:t>
      </w:r>
      <w:r>
        <w:br/>
        <w:t xml:space="preserve">- </w:t>
      </w:r>
      <w:proofErr w:type="spellStart"/>
      <w:r>
        <w:t>Aguarda</w:t>
      </w:r>
      <w:proofErr w:type="spellEnd"/>
      <w:r>
        <w:t xml:space="preserve"> 50 ns (</w:t>
      </w:r>
      <w:proofErr w:type="spellStart"/>
      <w:r>
        <w:t>considerando</w:t>
      </w:r>
      <w:proofErr w:type="spellEnd"/>
      <w:r>
        <w:t xml:space="preserve"> 40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#1 + </w:t>
      </w:r>
      <w:proofErr w:type="spellStart"/>
      <w:r>
        <w:t>margem</w:t>
      </w:r>
      <w:proofErr w:type="spellEnd"/>
      <w:r>
        <w:t>)</w:t>
      </w:r>
      <w:r>
        <w:br/>
        <w:t xml:space="preserve">- </w:t>
      </w:r>
      <w:proofErr w:type="spellStart"/>
      <w:r>
        <w:t>Compara</w:t>
      </w:r>
      <w:proofErr w:type="spellEnd"/>
      <w:r>
        <w:t xml:space="preserve"> bit a bit o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com a </w:t>
      </w:r>
      <w:proofErr w:type="spellStart"/>
      <w:r>
        <w:t>referência</w:t>
      </w:r>
      <w:proofErr w:type="spellEnd"/>
      <w:r>
        <w:br/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falha</w:t>
      </w:r>
      <w:proofErr w:type="spellEnd"/>
      <w:r>
        <w:t xml:space="preserve">, </w:t>
      </w:r>
      <w:proofErr w:type="spellStart"/>
      <w:r>
        <w:t>identifica</w:t>
      </w:r>
      <w:proofErr w:type="spellEnd"/>
      <w:r>
        <w:t xml:space="preserve"> e </w:t>
      </w:r>
      <w:proofErr w:type="spellStart"/>
      <w:r>
        <w:t>exibe</w:t>
      </w:r>
      <w:proofErr w:type="spellEnd"/>
      <w:r>
        <w:t xml:space="preserve"> as </w:t>
      </w:r>
      <w:proofErr w:type="spellStart"/>
      <w:r>
        <w:t>rodadas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que </w:t>
      </w:r>
      <w:proofErr w:type="spellStart"/>
      <w:r>
        <w:t>divergiram</w:t>
      </w:r>
      <w:proofErr w:type="spellEnd"/>
    </w:p>
    <w:p w14:paraId="7BB0710B" w14:textId="245103FD" w:rsidR="0038375F" w:rsidRDefault="0038375F">
      <w:r w:rsidRPr="0038375F">
        <w:rPr>
          <w:noProof/>
        </w:rPr>
        <w:drawing>
          <wp:inline distT="0" distB="0" distL="0" distR="0" wp14:anchorId="5312BC8D" wp14:editId="51891BBE">
            <wp:extent cx="5486400" cy="122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4CE" w14:textId="77777777" w:rsidR="00CD4323" w:rsidRDefault="0038375F">
      <w:pPr>
        <w:pStyle w:val="Ttulo1"/>
      </w:pPr>
      <w:r>
        <w:t xml:space="preserve">5. </w:t>
      </w:r>
      <w:proofErr w:type="spellStart"/>
      <w:r>
        <w:t>Motivos</w:t>
      </w:r>
      <w:proofErr w:type="spellEnd"/>
      <w:r>
        <w:t xml:space="preserve"> da </w:t>
      </w:r>
      <w:proofErr w:type="spellStart"/>
      <w:r>
        <w:t>Escolha</w:t>
      </w:r>
      <w:proofErr w:type="spellEnd"/>
      <w:r>
        <w:t xml:space="preserve"> dos </w:t>
      </w:r>
      <w:proofErr w:type="spellStart"/>
      <w:r>
        <w:t>Valores</w:t>
      </w:r>
      <w:proofErr w:type="spellEnd"/>
    </w:p>
    <w:p w14:paraId="218B1F4E" w14:textId="77777777" w:rsidR="00CD4323" w:rsidRDefault="0038375F"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selecionados</w:t>
      </w:r>
      <w:proofErr w:type="spellEnd"/>
      <w:r>
        <w:t xml:space="preserve"> para </w:t>
      </w:r>
      <w:proofErr w:type="spellStart"/>
      <w:r>
        <w:t>cobrir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  <w:r>
        <w:br/>
        <w:t xml:space="preserve">- Valor </w:t>
      </w:r>
      <w:proofErr w:type="spellStart"/>
      <w:r>
        <w:t>oficial</w:t>
      </w:r>
      <w:proofErr w:type="spellEnd"/>
      <w:r>
        <w:t xml:space="preserve"> (</w:t>
      </w:r>
      <w:proofErr w:type="spellStart"/>
      <w:r>
        <w:t>conformidade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>)</w:t>
      </w:r>
      <w:r>
        <w:br/>
        <w:t xml:space="preserve">- Zeros e FFs (testes de </w:t>
      </w:r>
      <w:proofErr w:type="spellStart"/>
      <w:r>
        <w:t>borda</w:t>
      </w:r>
      <w:proofErr w:type="spellEnd"/>
      <w:r>
        <w:t>)</w:t>
      </w:r>
      <w:r>
        <w:br/>
        <w:t xml:space="preserve">- </w:t>
      </w:r>
      <w:proofErr w:type="spellStart"/>
      <w:r>
        <w:t>Sequência</w:t>
      </w:r>
      <w:proofErr w:type="spellEnd"/>
      <w:r>
        <w:t xml:space="preserve"> linear (</w:t>
      </w:r>
      <w:proofErr w:type="spellStart"/>
      <w:r>
        <w:t>comportamento</w:t>
      </w:r>
      <w:proofErr w:type="spellEnd"/>
      <w:r>
        <w:t xml:space="preserve"> incremental)</w:t>
      </w:r>
      <w:r>
        <w:br/>
        <w:t xml:space="preserve">-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(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sensibilidade</w:t>
      </w:r>
      <w:proofErr w:type="spellEnd"/>
      <w:r>
        <w:t xml:space="preserve"> do testbench)</w:t>
      </w:r>
    </w:p>
    <w:p w14:paraId="713CBD36" w14:textId="77777777" w:rsidR="00CD4323" w:rsidRDefault="0038375F">
      <w:pPr>
        <w:pStyle w:val="Ttulo1"/>
      </w:pPr>
      <w:r>
        <w:t xml:space="preserve">6.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14:paraId="4233C491" w14:textId="3531235B" w:rsidR="00CD4323" w:rsidRDefault="0038375F">
      <w:r>
        <w:t xml:space="preserve">O testbench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exibir</w:t>
      </w:r>
      <w:proofErr w:type="spellEnd"/>
      <w:r>
        <w:t xml:space="preserve"> "PASSOU"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0 a 3, e "FALHOU" para o </w:t>
      </w:r>
      <w:proofErr w:type="spellStart"/>
      <w:r>
        <w:t>caso</w:t>
      </w:r>
      <w:proofErr w:type="spellEnd"/>
      <w:r>
        <w:t xml:space="preserve"> 4, com </w:t>
      </w:r>
      <w:proofErr w:type="spellStart"/>
      <w:r>
        <w:t>detalhes</w:t>
      </w:r>
      <w:proofErr w:type="spellEnd"/>
      <w:r>
        <w:t xml:space="preserve"> das </w:t>
      </w:r>
      <w:proofErr w:type="spellStart"/>
      <w:r>
        <w:t>divergências</w:t>
      </w:r>
      <w:proofErr w:type="spellEnd"/>
      <w:r>
        <w:t xml:space="preserve"> no round </w:t>
      </w:r>
      <w:proofErr w:type="spellStart"/>
      <w:r>
        <w:t>corrompido</w:t>
      </w:r>
      <w:proofErr w:type="spellEnd"/>
      <w:r>
        <w:t>.</w:t>
      </w:r>
    </w:p>
    <w:p w14:paraId="3926309A" w14:textId="4FD9F8F8" w:rsidR="0038375F" w:rsidRDefault="0038375F">
      <w:r w:rsidRPr="0038375F">
        <w:rPr>
          <w:noProof/>
        </w:rPr>
        <w:lastRenderedPageBreak/>
        <w:drawing>
          <wp:inline distT="0" distB="0" distL="0" distR="0" wp14:anchorId="7831170F" wp14:editId="1F7900BA">
            <wp:extent cx="5486400" cy="2251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392" w14:textId="77777777" w:rsidR="00CD4323" w:rsidRDefault="0038375F">
      <w:pPr>
        <w:pStyle w:val="Ttulo1"/>
      </w:pPr>
      <w:r>
        <w:t xml:space="preserve">7. </w:t>
      </w:r>
      <w:proofErr w:type="spellStart"/>
      <w:r>
        <w:t>Conclusão</w:t>
      </w:r>
      <w:proofErr w:type="spellEnd"/>
    </w:p>
    <w:p w14:paraId="06438A2A" w14:textId="13FA2576" w:rsidR="00CD4323" w:rsidRDefault="0038375F">
      <w:r>
        <w:t xml:space="preserve">Este testbench é </w:t>
      </w:r>
      <w:proofErr w:type="spellStart"/>
      <w:r>
        <w:t>uma</w:t>
      </w:r>
      <w:proofErr w:type="spellEnd"/>
      <w:r>
        <w:t xml:space="preserve"> ferramenta </w:t>
      </w:r>
      <w:proofErr w:type="spellStart"/>
      <w:r>
        <w:t>robusta</w:t>
      </w:r>
      <w:proofErr w:type="spellEnd"/>
      <w:r>
        <w:t xml:space="preserve"> e </w:t>
      </w:r>
      <w:proofErr w:type="spellStart"/>
      <w:r>
        <w:t>didática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expansão</w:t>
      </w:r>
      <w:proofErr w:type="spellEnd"/>
      <w:r>
        <w:t xml:space="preserve"> de </w:t>
      </w:r>
      <w:proofErr w:type="spellStart"/>
      <w:r>
        <w:t>chave</w:t>
      </w:r>
      <w:proofErr w:type="spellEnd"/>
      <w:r>
        <w:t xml:space="preserve"> AES-128.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reconhecidos</w:t>
      </w:r>
      <w:proofErr w:type="spellEnd"/>
      <w:r>
        <w:t xml:space="preserve">, </w:t>
      </w:r>
      <w:proofErr w:type="spellStart"/>
      <w:r>
        <w:t>cobre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 e </w:t>
      </w:r>
      <w:proofErr w:type="spellStart"/>
      <w:r>
        <w:t>insere</w:t>
      </w:r>
      <w:proofErr w:type="spellEnd"/>
      <w:r>
        <w:t xml:space="preserve"> </w:t>
      </w:r>
      <w:proofErr w:type="spellStart"/>
      <w:r>
        <w:t>falhas</w:t>
      </w:r>
      <w:proofErr w:type="spellEnd"/>
      <w:r>
        <w:t xml:space="preserve"> </w:t>
      </w:r>
      <w:proofErr w:type="spellStart"/>
      <w:r>
        <w:t>propositais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integridade</w:t>
      </w:r>
      <w:proofErr w:type="spellEnd"/>
      <w:r>
        <w:t xml:space="preserve"> da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verificação</w:t>
      </w:r>
      <w:proofErr w:type="spellEnd"/>
      <w:r>
        <w:t>.</w:t>
      </w:r>
    </w:p>
    <w:p w14:paraId="7E7BE6BF" w14:textId="3796F2B0" w:rsidR="0038375F" w:rsidRDefault="00B813C9">
      <w:r w:rsidRPr="00B813C9">
        <w:rPr>
          <w:noProof/>
        </w:rPr>
        <w:drawing>
          <wp:inline distT="0" distB="0" distL="0" distR="0" wp14:anchorId="34E92487" wp14:editId="66BADEB9">
            <wp:extent cx="5486400" cy="32131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75F"/>
    <w:rsid w:val="00742007"/>
    <w:rsid w:val="00AA1D8D"/>
    <w:rsid w:val="00B47730"/>
    <w:rsid w:val="00B813C9"/>
    <w:rsid w:val="00CB0664"/>
    <w:rsid w:val="00CD4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F98CD"/>
  <w14:defaultImageDpi w14:val="300"/>
  <w15:docId w15:val="{74F541D4-43BE-4E58-AEA6-829A3AB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SOUZA</cp:lastModifiedBy>
  <cp:revision>5</cp:revision>
  <dcterms:created xsi:type="dcterms:W3CDTF">2013-12-23T23:15:00Z</dcterms:created>
  <dcterms:modified xsi:type="dcterms:W3CDTF">2025-07-25T23:46:00Z</dcterms:modified>
  <cp:category/>
</cp:coreProperties>
</file>