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MIXCOLUMNS - TB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Módulo Mixcolumns recebe </w:t>
      </w:r>
      <w:r w:rsidDel="00000000" w:rsidR="00000000" w:rsidRPr="00000000">
        <w:rPr>
          <w:i w:val="1"/>
          <w:rtl w:val="0"/>
        </w:rPr>
        <w:t xml:space="preserve">s_row </w:t>
      </w:r>
      <w:r w:rsidDel="00000000" w:rsidR="00000000" w:rsidRPr="00000000">
        <w:rPr>
          <w:rtl w:val="0"/>
        </w:rPr>
        <w:t xml:space="preserve">(do módulo ShiftRows), processa e entrega </w:t>
      </w:r>
      <w:r w:rsidDel="00000000" w:rsidR="00000000" w:rsidRPr="00000000">
        <w:rPr>
          <w:i w:val="1"/>
          <w:rtl w:val="0"/>
        </w:rPr>
        <w:t xml:space="preserve">m_col</w:t>
      </w:r>
      <w:r w:rsidDel="00000000" w:rsidR="00000000" w:rsidRPr="00000000">
        <w:rPr>
          <w:rtl w:val="0"/>
        </w:rPr>
        <w:t xml:space="preserve">. É isso que será verificado no teste (dados do FIPS 197)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round[ 1].s_row 6353e08c0960e104cd70b751bacad0e7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round[ 1].m_col 5f72641557f5bc92f7be3b291db9f91a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round[ 2].s_row a7be1a6997ad739bd8c9ca451f618b61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round[ 2].m_col ff87968431d86a51645151fa773ad009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round[ 3].s_row 3bd92268fc74fb735767cbe0c0590e2d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round[ 3].m_col 4c9c1e66f771f0762c3f868e534df256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round[ 4].s_row 2d6d7ef03f33e334093602dd5bfb12c7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round[ 4].m_col 6385b79ffc538df997be478e7547d691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round[ 5].s_row 36339d50f9b539269f2c092dc4406d23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round[ 5].m_col f4bcd45432e554d075f1d6c51dd03b3c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round[ 6].s_row e8dab6901477d4653ff7f5e2e747dd4f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round[ 6].m_col 9816ee7400f87f556b2c049c8e5ad036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round[ 7].s_row b458124c68b68a014b99f82e5f15554c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round[ 7].m_col c57e1c159a9bd286f05f4be098c63439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round[ 8].s_row 3e1c22c0b6fcbf768da85067f6170495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round[ 8].m_col baa03de7a1f9b56ed5512cba5f414d23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round[ 9].s_row 54d990a16ba09ab596bbf40ea111702f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round[ 9].m_col e9f74eec023020f61bf2ccf2353c21c7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teste 0   128’h0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teste 1   128’h1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55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5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