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color w:val="1a1a1a"/>
          <w:sz w:val="96"/>
          <w:szCs w:val="96"/>
          <w:rtl w:val="0"/>
        </w:rPr>
        <w:t xml:space="preserve">OCEAN</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6b6b6b"/>
          <w:sz w:val="36"/>
          <w:szCs w:val="36"/>
          <w:rtl w:val="0"/>
        </w:rPr>
        <w:t xml:space="preserve">Personality Assessment Platform</w:t>
      </w:r>
      <w:r w:rsidDel="00000000" w:rsidR="00000000" w:rsidRPr="00000000">
        <w:rPr>
          <w:rtl w:val="0"/>
        </w:rPr>
      </w:r>
    </w:p>
    <w:p w:rsidR="00000000" w:rsidDel="00000000" w:rsidP="00000000" w:rsidRDefault="00000000" w:rsidRPr="00000000" w14:paraId="00000007">
      <w:pPr>
        <w:spacing w:after="600" w:before="0" w:lineRule="auto"/>
        <w:jc w:val="center"/>
        <w:rPr/>
      </w:pPr>
      <w:r w:rsidDel="00000000" w:rsidR="00000000" w:rsidRPr="00000000">
        <w:rPr>
          <w:rFonts w:ascii="Arial" w:cs="Arial" w:eastAsia="Arial" w:hAnsi="Arial"/>
          <w:b w:val="1"/>
          <w:bCs w:val="1"/>
          <w:color w:val="2d2d2d"/>
          <w:sz w:val="28"/>
          <w:szCs w:val="28"/>
          <w:rtl w:val="0"/>
        </w:rPr>
        <w:t xml:space="preserve">Risk Register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color w:val="2d2d2d"/>
                <w:sz w:val="18"/>
                <w:szCs w:val="18"/>
                <w:rtl w:val="0"/>
              </w:rPr>
              <w:t xml:space="preserve">Document Type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color w:val="2d2d2d"/>
                <w:sz w:val="18"/>
                <w:szCs w:val="18"/>
                <w:rtl w:val="0"/>
              </w:rPr>
              <w:t xml:space="preserve">Risk Register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color w:val="2d2d2d"/>
                <w:sz w:val="18"/>
                <w:szCs w:val="18"/>
                <w:rtl w:val="0"/>
              </w:rPr>
              <w:t xml:space="preserve">Version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2d2d2d"/>
                <w:sz w:val="18"/>
                <w:szCs w:val="18"/>
                <w:rtl w:val="0"/>
              </w:rPr>
              <w:t xml:space="preserve">1.0</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color w:val="2d2d2d"/>
                <w:sz w:val="18"/>
                <w:szCs w:val="18"/>
                <w:rtl w:val="0"/>
              </w:rPr>
              <w:t xml:space="preserve">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2d2d2d"/>
                <w:sz w:val="18"/>
                <w:szCs w:val="18"/>
                <w:rtl w:val="0"/>
              </w:rPr>
              <w:t xml:space="preserve">April 2026</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color w:val="2d2d2d"/>
                <w:sz w:val="18"/>
                <w:szCs w:val="18"/>
                <w:rtl w:val="0"/>
              </w:rPr>
              <w:t xml:space="preserve">Review Cadence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2d2d2d"/>
                <w:sz w:val="18"/>
                <w:szCs w:val="18"/>
                <w:rtl w:val="0"/>
              </w:rPr>
              <w:t xml:space="preserve">Per release cycle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2d2d2d"/>
                <w:sz w:val="18"/>
                <w:szCs w:val="18"/>
                <w:rtl w:val="0"/>
              </w:rPr>
              <w:t xml:space="preserve">David Janak — 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2d2d2d"/>
                <w:sz w:val="18"/>
                <w:szCs w:val="18"/>
                <w:rtl w:val="0"/>
              </w:rPr>
              <w:t xml:space="preserve">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2d2d2d"/>
                <w:sz w:val="18"/>
                <w:szCs w:val="18"/>
                <w:rtl w:val="0"/>
              </w:rPr>
              <w:t xml:space="preserve">Active</w:t>
            </w:r>
            <w:r w:rsidDel="00000000" w:rsidR="00000000" w:rsidRPr="00000000">
              <w:rPr>
                <w:rtl w:val="0"/>
              </w:rPr>
            </w:r>
          </w:p>
        </w:tc>
      </w:tr>
    </w:tbl>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rial" w:cs="Arial" w:eastAsia="Arial" w:hAnsi="Arial"/>
          <w:i w:val="1"/>
          <w:iCs w:val="1"/>
          <w:color w:val="6b6b6b"/>
          <w:sz w:val="18"/>
          <w:szCs w:val="18"/>
          <w:rtl w:val="0"/>
        </w:rPr>
        <w:t xml:space="preserve">Portfolio Document — Product Owner Job Application</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1. Purpose &amp; Scope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d4ed8" w:space="0" w:sz="8" w:val="single"/>
              <w:left w:color="000000" w:space="0" w:sz="0" w:val="nil"/>
              <w:bottom w:color="f5f5f5" w:space="0" w:sz="4" w:val="single"/>
              <w:right w:color="000000" w:space="0" w:sz="0" w:val="nil"/>
            </w:tcBorders>
            <w:shd w:fill="eff6ff" w:val="clear"/>
            <w:tcMar>
              <w:top w:w="160.0" w:type="dxa"/>
              <w:left w:w="200.0" w:type="dxa"/>
              <w:bottom w:w="160.0" w:type="dxa"/>
              <w:right w:w="200.0" w:type="dxa"/>
            </w:tcMar>
          </w:tcPr>
          <w:p w:rsidR="00000000" w:rsidDel="00000000" w:rsidP="00000000" w:rsidRDefault="00000000" w:rsidRPr="00000000" w14:paraId="0000001D">
            <w:pPr>
              <w:rPr/>
            </w:pPr>
            <w:r w:rsidDel="00000000" w:rsidR="00000000" w:rsidRPr="00000000">
              <w:rPr>
                <w:rFonts w:ascii="Arial" w:cs="Arial" w:eastAsia="Arial" w:hAnsi="Arial"/>
                <w:i w:val="1"/>
                <w:iCs w:val="1"/>
                <w:color w:val="2d2d2d"/>
                <w:sz w:val="22"/>
                <w:szCs w:val="22"/>
                <w:rtl w:val="0"/>
              </w:rPr>
              <w:t xml:space="preserve">This Risk Register identifies, assesses, and tracks risks associated with the OCEAN Personality Assessment Platform. It covers technical, legal, security, ethical, and business risks across all development phases.</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spacing w:after="80" w:before="60" w:lineRule="auto"/>
        <w:rPr/>
      </w:pPr>
      <w:r w:rsidDel="00000000" w:rsidR="00000000" w:rsidRPr="00000000">
        <w:rPr>
          <w:rFonts w:ascii="Arial" w:cs="Arial" w:eastAsia="Arial" w:hAnsi="Arial"/>
          <w:color w:val="2d2d2d"/>
          <w:sz w:val="22"/>
          <w:szCs w:val="22"/>
          <w:rtl w:val="0"/>
        </w:rPr>
        <w:t xml:space="preserve">Risk ratings use a standard Probability × Impact matrix. Each risk has an assigned owner, mitigation strategy, and current status. This register is reviewed at the start of each development phase.</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1.1 Rating Scale</w:t>
      </w:r>
      <w:r w:rsidDel="00000000" w:rsidR="00000000" w:rsidRPr="00000000">
        <w:rPr>
          <w:rtl w:val="0"/>
        </w:rPr>
      </w:r>
    </w:p>
    <w:tbl>
      <w:tblPr>
        <w:tblStyle w:val="Table3"/>
        <w:tblW w:w="7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3500"/>
        <w:gridCol w:w="1000"/>
        <w:tblGridChange w:id="0">
          <w:tblGrid>
            <w:gridCol w:w="1400"/>
            <w:gridCol w:w="2000"/>
            <w:gridCol w:w="3500"/>
            <w:gridCol w:w="1000"/>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8"/>
                <w:szCs w:val="18"/>
                <w:rtl w:val="0"/>
              </w:rPr>
              <w:t xml:space="preserve">Rating</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18"/>
                <w:szCs w:val="18"/>
                <w:rtl w:val="0"/>
              </w:rPr>
              <w:t xml:space="preserve">Probability</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8"/>
                <w:szCs w:val="18"/>
                <w:rtl w:val="0"/>
              </w:rPr>
              <w:t xml:space="preserve">Impact</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8"/>
                <w:szCs w:val="18"/>
                <w:rtl w:val="0"/>
              </w:rPr>
              <w:t xml:space="preserve">Score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color w:val="2d2d2d"/>
                <w:sz w:val="18"/>
                <w:szCs w:val="18"/>
                <w:rtl w:val="0"/>
              </w:rPr>
              <w:t xml:space="preserve">Critical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color w:val="2d2d2d"/>
                <w:sz w:val="18"/>
                <w:szCs w:val="18"/>
                <w:rtl w:val="0"/>
              </w:rPr>
              <w:t xml:space="preserve">High (&gt;70%)</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color w:val="2d2d2d"/>
                <w:sz w:val="18"/>
                <w:szCs w:val="18"/>
                <w:rtl w:val="0"/>
              </w:rPr>
              <w:t xml:space="preserve">Severe — product cannot launch or causes harm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color w:val="2d2d2d"/>
                <w:sz w:val="18"/>
                <w:szCs w:val="18"/>
                <w:rtl w:val="0"/>
              </w:rPr>
              <w:t xml:space="preserve">9</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color w:val="2d2d2d"/>
                <w:sz w:val="18"/>
                <w:szCs w:val="18"/>
                <w:rtl w:val="0"/>
              </w:rPr>
              <w:t xml:space="preserve">High</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2d2d2d"/>
                <w:sz w:val="18"/>
                <w:szCs w:val="18"/>
                <w:rtl w:val="0"/>
              </w:rPr>
              <w:t xml:space="preserve">Medium (40–70%)</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2d2d2d"/>
                <w:sz w:val="18"/>
                <w:szCs w:val="18"/>
                <w:rtl w:val="0"/>
              </w:rPr>
              <w:t xml:space="preserve">Significant — major feature or legal issue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2d2d2d"/>
                <w:sz w:val="18"/>
                <w:szCs w:val="18"/>
                <w:rtl w:val="0"/>
              </w:rPr>
              <w:t xml:space="preserve">6</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2d2d2d"/>
                <w:sz w:val="18"/>
                <w:szCs w:val="18"/>
                <w:rtl w:val="0"/>
              </w:rPr>
              <w:t xml:space="preserve">Medium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2d2d2d"/>
                <w:sz w:val="18"/>
                <w:szCs w:val="18"/>
                <w:rtl w:val="0"/>
              </w:rPr>
              <w:t xml:space="preserve">Low (20–40%)</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2d2d2d"/>
                <w:sz w:val="18"/>
                <w:szCs w:val="18"/>
                <w:rtl w:val="0"/>
              </w:rPr>
              <w:t xml:space="preserve">Moderate — degrades experience or causes delay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2d2d2d"/>
                <w:sz w:val="18"/>
                <w:szCs w:val="18"/>
                <w:rtl w:val="0"/>
              </w:rPr>
              <w:t xml:space="preserve">3</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2d2d2d"/>
                <w:sz w:val="18"/>
                <w:szCs w:val="18"/>
                <w:rtl w:val="0"/>
              </w:rPr>
              <w:t xml:space="preserve">Low</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2d2d2d"/>
                <w:sz w:val="18"/>
                <w:szCs w:val="18"/>
                <w:rtl w:val="0"/>
              </w:rPr>
              <w:t xml:space="preserve">Very Low (&lt;20%)</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2d2d2d"/>
                <w:sz w:val="18"/>
                <w:szCs w:val="18"/>
                <w:rtl w:val="0"/>
              </w:rPr>
              <w:t xml:space="preserve">Minor — cosmetic or easily recovered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2d2d2d"/>
                <w:sz w:val="18"/>
                <w:szCs w:val="18"/>
                <w:rtl w:val="0"/>
              </w:rPr>
              <w:t xml:space="preserve">1</w:t>
            </w:r>
            <w:r w:rsidDel="00000000" w:rsidR="00000000" w:rsidRPr="00000000">
              <w:rPr>
                <w:rtl w:val="0"/>
              </w:rPr>
            </w:r>
          </w:p>
        </w:tc>
      </w:tr>
    </w:tbl>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2. Security Risks</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RISK-SEC-01 · API Keys Exposed in Client Code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2d2d2d"/>
                <w:sz w:val="18"/>
                <w:szCs w:val="18"/>
                <w:rtl w:val="0"/>
              </w:rPr>
              <w:t xml:space="preserve">🔴 Critical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2d2d2d"/>
                <w:sz w:val="18"/>
                <w:szCs w:val="18"/>
                <w:rtl w:val="0"/>
              </w:rPr>
              <w:t xml:space="preserve">Low — currently mitigated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color w:val="2d2d2d"/>
                <w:sz w:val="18"/>
                <w:szCs w:val="18"/>
                <w:rtl w:val="0"/>
              </w:rPr>
              <w:t xml:space="preserve">Severe — Anthropic API key could be used fraudulently causing financial loss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2d2d2d"/>
                <w:sz w:val="18"/>
                <w:szCs w:val="18"/>
                <w:rtl w:val="0"/>
              </w:rPr>
              <w:t xml:space="preserve">If ANTHROPIC_API_KEY, SUPABASE_SERVICE_ROLE_KEY, or RESEND_API_KEY were accidentally committed to Git or exposed in client-side code, attackers could use them.</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color w:val="2d2d2d"/>
                <w:sz w:val="18"/>
                <w:szCs w:val="18"/>
                <w:rtl w:val="0"/>
              </w:rPr>
              <w:t xml:space="preserve">Mitigated — all keys in .env.local (gitignored), used only in server-side API routes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2d2d2d"/>
                <w:sz w:val="18"/>
                <w:szCs w:val="18"/>
                <w:rtl w:val="0"/>
              </w:rPr>
              <w:t xml:space="preserve">Mitigation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2d2d2d"/>
                <w:sz w:val="18"/>
                <w:szCs w:val="18"/>
                <w:rtl w:val="0"/>
              </w:rPr>
              <w:t xml:space="preserve">1. .gitignore confirmed to exclude .env*.local2. All API calls in /api routes (server-side only)3. No secret keys in any client-side file4. Environment variables added to Vercel dashboard separately</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2d2d2d"/>
                <w:sz w:val="18"/>
                <w:szCs w:val="18"/>
                <w:rtl w:val="0"/>
              </w:rPr>
              <w:t xml:space="preserve">Residual Risk</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2d2d2d"/>
                <w:sz w:val="18"/>
                <w:szCs w:val="18"/>
                <w:rtl w:val="0"/>
              </w:rPr>
              <w:t xml:space="preserve">Low — standard secret management practices applied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2d2d2d"/>
                <w:sz w:val="18"/>
                <w:szCs w:val="18"/>
                <w:rtl w:val="0"/>
              </w:rPr>
              <w:t xml:space="preserve">Developer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RISK-SEC-02 · Supabase Database Publicly Accessible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2d2d2d"/>
                <w:sz w:val="18"/>
                <w:szCs w:val="18"/>
                <w:rtl w:val="0"/>
              </w:rPr>
              <w:t xml:space="preserve">🔴 Critical (pre-launch)</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2d2d2d"/>
                <w:sz w:val="18"/>
                <w:szCs w:val="18"/>
                <w:rtl w:val="0"/>
              </w:rPr>
              <w:t xml:space="preserve">High — RLS not yet enabled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2d2d2d"/>
                <w:sz w:val="18"/>
                <w:szCs w:val="18"/>
                <w:rtl w:val="0"/>
              </w:rPr>
              <w:t xml:space="preserve">Severe — any user with anon key could read all results in database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2d2d2d"/>
                <w:sz w:val="18"/>
                <w:szCs w:val="18"/>
                <w:rtl w:val="0"/>
              </w:rPr>
              <w:t xml:space="preserve">Supabase Row Level Security (RLS) is not yet configured. The anon key is publicly exposed (NEXT_PUBLIC prefix). Without RLS, anyone who knows the anon key could query all results.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color w:val="2d2d2d"/>
                <w:sz w:val="18"/>
                <w:szCs w:val="18"/>
                <w:rtl w:val="0"/>
              </w:rPr>
              <w:t xml:space="preserve">Open — not yet mitigated. Acceptable for pre-production/development only.</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2d2d2d"/>
                <w:sz w:val="18"/>
                <w:szCs w:val="18"/>
                <w:rtl w:val="0"/>
              </w:rPr>
              <w:t xml:space="preserve">1. Enable RLS on results table in Supabase dashboard2. Add policy: SELECT allowed only by matching id (UUID)3. INSERT allowed only via service_role key (server-side)4. Test with anon key to verify restriction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2d2d2d"/>
                <w:sz w:val="18"/>
                <w:szCs w:val="18"/>
                <w:rtl w:val="0"/>
              </w:rPr>
              <w:t xml:space="preserve">V1.1 — before any public access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color w:val="2d2d2d"/>
                <w:sz w:val="18"/>
                <w:szCs w:val="18"/>
                <w:rtl w:val="0"/>
              </w:rPr>
              <w:t xml:space="preserve">Developer / 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2d2d2d"/>
                <w:sz w:val="18"/>
                <w:szCs w:val="18"/>
                <w:rtl w:val="0"/>
              </w:rPr>
              <w:t xml:space="preserve">V1.1 — mandatory before launch</w:t>
            </w:r>
            <w:r w:rsidDel="00000000" w:rsidR="00000000" w:rsidRPr="00000000">
              <w:rPr>
                <w:rtl w:val="0"/>
              </w:rPr>
            </w:r>
          </w:p>
        </w:tc>
      </w:tr>
    </w:tbl>
    <w:p w:rsidR="00000000" w:rsidDel="00000000" w:rsidP="00000000" w:rsidRDefault="00000000" w:rsidRPr="00000000" w14:paraId="00000065">
      <w:pPr>
        <w:spacing w:after="60" w:before="60" w:lineRule="auto"/>
        <w:rPr/>
      </w:pPr>
      <w:r w:rsidDel="00000000" w:rsidR="00000000" w:rsidRPr="00000000">
        <w:rPr>
          <w:rtl w:val="0"/>
        </w:rPr>
      </w:r>
    </w:p>
    <w:p w:rsidR="00000000" w:rsidDel="00000000" w:rsidP="00000000" w:rsidRDefault="00000000" w:rsidRPr="00000000" w14:paraId="00000066">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RISK-SEC-03 · AI Evaluation Endpoint Abuse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color w:val="2d2d2d"/>
                <w:sz w:val="18"/>
                <w:szCs w:val="18"/>
                <w:rtl w:val="0"/>
              </w:rPr>
              <w:t xml:space="preserve">🟡 High</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2d2d2d"/>
                <w:sz w:val="18"/>
                <w:szCs w:val="18"/>
                <w:rtl w:val="0"/>
              </w:rPr>
              <w:t xml:space="preserve">Medium — if URL becomes publicly known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2d2d2d"/>
                <w:sz w:val="18"/>
                <w:szCs w:val="18"/>
                <w:rtl w:val="0"/>
              </w:rPr>
              <w:t xml:space="preserve">High — financial loss from Anthropic API costs if endpoint spammed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2d2d2d"/>
                <w:sz w:val="18"/>
                <w:szCs w:val="18"/>
                <w:rtl w:val="0"/>
              </w:rPr>
              <w:t xml:space="preserve">The /api/evaluate endpoint calls Anthropic Claude with no rate limiting. Repeated automated calls could generate significant API costs.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2d2d2d"/>
                <w:sz w:val="18"/>
                <w:szCs w:val="18"/>
                <w:rtl w:val="0"/>
              </w:rPr>
              <w:t xml:space="preserve">Open — no rate limiting implemented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2d2d2d"/>
                <w:sz w:val="18"/>
                <w:szCs w:val="18"/>
                <w:rtl w:val="0"/>
              </w:rPr>
              <w:t xml:space="preserve">1. Implement rate limiting (e.g. 10 requests/IP/hour) using Vercel middleware2. Validate that a valid Supabase result ID accompanies each evaluation request3. Set hard spend limits in Anthropic Console dashboard4. Cache evaluation result in Supabase to prevent repeat calls for same UUID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2d2d2d"/>
                <w:sz w:val="18"/>
                <w:szCs w:val="18"/>
                <w:rtl w:val="0"/>
              </w:rPr>
              <w:t xml:space="preserve">Developer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RISK-SEC-04 · SQL Injection via UUID Input</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2d2d2d"/>
                <w:sz w:val="18"/>
                <w:szCs w:val="18"/>
                <w:rtl w:val="0"/>
              </w:rPr>
              <w:t xml:space="preserve">Low — Supabase client uses parameterised queries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2d2d2d"/>
                <w:sz w:val="18"/>
                <w:szCs w:val="18"/>
                <w:rtl w:val="0"/>
              </w:rPr>
              <w:t xml:space="preserve">High — database compromise if exploitable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2d2d2d"/>
                <w:sz w:val="18"/>
                <w:szCs w:val="18"/>
                <w:rtl w:val="0"/>
              </w:rPr>
              <w:t xml:space="preserve">The /results page accepts user UUID input which is passed to Supabase query. Malicious input could potentially cause issues.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2d2d2d"/>
                <w:sz w:val="18"/>
                <w:szCs w:val="18"/>
                <w:rtl w:val="0"/>
              </w:rPr>
              <w:t xml:space="preserve">Partially mitigated — Supabase JS client uses parameterised queries by default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2d2d2d"/>
                <w:sz w:val="18"/>
                <w:szCs w:val="18"/>
                <w:rtl w:val="0"/>
              </w:rPr>
              <w:t xml:space="preserve">1. Add UUID format validation (regex) before query execution2. Reject any input that does not match UUID v4 format3. Confirm Supabase SDK uses parameterised queries (verified in documentation)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2d2d2d"/>
                <w:sz w:val="18"/>
                <w:szCs w:val="18"/>
                <w:rtl w:val="0"/>
              </w:rPr>
              <w:t xml:space="preserve">Developer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091">
      <w:pPr>
        <w:spacing w:after="60" w:before="6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3. Legal &amp; GDPR Risks</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tl w:val="0"/>
        </w:rPr>
      </w:r>
    </w:p>
    <w:p w:rsidR="00000000" w:rsidDel="00000000" w:rsidP="00000000" w:rsidRDefault="00000000" w:rsidRPr="00000000" w14:paraId="00000095">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RISK-LEGAL-01 · Insufficient GDPR Consent Mechanism</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color w:val="2d2d2d"/>
                <w:sz w:val="18"/>
                <w:szCs w:val="18"/>
                <w:rtl w:val="0"/>
              </w:rPr>
              <w:t xml:space="preserve">🔴 Critical (pre-launch)</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color w:val="2d2d2d"/>
                <w:sz w:val="18"/>
                <w:szCs w:val="18"/>
                <w:rtl w:val="0"/>
              </w:rPr>
              <w:t xml:space="preserve">High — current implementation is informational only</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color w:val="2d2d2d"/>
                <w:sz w:val="18"/>
                <w:szCs w:val="18"/>
                <w:rtl w:val="0"/>
              </w:rPr>
              <w:t xml:space="preserve">Severe — GDPR violation, potential fines under EU law (up to 4% of annual turnover)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color w:val="2d2d2d"/>
                <w:sz w:val="18"/>
                <w:szCs w:val="18"/>
                <w:rtl w:val="0"/>
              </w:rPr>
              <w:t xml:space="preserve">The current GDPR notice on the user form is informational text only. It does not require active consent before personal data is collected. This does not meet GDPR Article 7 requirements for explicit consent.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color w:val="2d2d2d"/>
                <w:sz w:val="18"/>
                <w:szCs w:val="18"/>
                <w:rtl w:val="0"/>
              </w:rPr>
              <w:t xml:space="preserve">Open — not compliant for public deployment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color w:val="2d2d2d"/>
                <w:sz w:val="18"/>
                <w:szCs w:val="18"/>
                <w:rtl w:val="0"/>
              </w:rPr>
              <w:t xml:space="preserve">1. Add explicit consent checkbox: "I agree to my data being stored as described in the privacy policy"2. Make Start Test button disabled until checkbox is ticked3. Store consent timestamp with each result record4. Add privacy policy page at /privacy with full GDPR-compliant content5. Legal review before public launch</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color w:val="2d2d2d"/>
                <w:sz w:val="18"/>
                <w:szCs w:val="18"/>
                <w:rtl w:val="0"/>
              </w:rPr>
              <w:t xml:space="preserve">V1.1 — mandatory before launch</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0AA">
      <w:pPr>
        <w:spacing w:after="60" w:before="60" w:lineRule="auto"/>
        <w:rPr/>
      </w:pPr>
      <w:r w:rsidDel="00000000" w:rsidR="00000000" w:rsidRPr="00000000">
        <w:rPr>
          <w:rtl w:val="0"/>
        </w:rPr>
      </w:r>
    </w:p>
    <w:p w:rsidR="00000000" w:rsidDel="00000000" w:rsidP="00000000" w:rsidRDefault="00000000" w:rsidRPr="00000000" w14:paraId="000000AB">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RISK-LEGAL-02 · No Privacy Policy Page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color w:val="2d2d2d"/>
                <w:sz w:val="18"/>
                <w:szCs w:val="18"/>
                <w:rtl w:val="0"/>
              </w:rPr>
              <w:t xml:space="preserve">🔴 Critical (pre-launch)</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2d2d2d"/>
                <w:sz w:val="18"/>
                <w:szCs w:val="18"/>
                <w:rtl w:val="0"/>
              </w:rPr>
              <w:t xml:space="preserve">Certain — page does not exist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2d2d2d"/>
                <w:sz w:val="18"/>
                <w:szCs w:val="18"/>
                <w:rtl w:val="0"/>
              </w:rPr>
              <w:t xml:space="preserve">High — GDPR requires privacy notice to be accessible before data collection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2d2d2d"/>
                <w:sz w:val="18"/>
                <w:szCs w:val="18"/>
                <w:rtl w:val="0"/>
              </w:rPr>
              <w:t xml:space="preserve">The privacy policy is referenced in the GDPR notice but the /privacy page does not exist. This creates a broken link and legal non-compliance.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color w:val="2d2d2d"/>
                <w:sz w:val="18"/>
                <w:szCs w:val="18"/>
                <w:rtl w:val="0"/>
              </w:rPr>
              <w:t xml:space="preserve">Open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2d2d2d"/>
                <w:sz w:val="18"/>
                <w:szCs w:val="18"/>
                <w:rtl w:val="0"/>
              </w:rPr>
              <w:t xml:space="preserve">1. Create /privacy page with: data controller details, types of data collected, purpose and legal basis, retention period, user rights (access, deletion, portability), contact email for data requests2. Link to privacy policy from GDPR notice and footer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RISK-LEGAL-03 · Data Retention Policy Undefined</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color w:val="2d2d2d"/>
                <w:sz w:val="18"/>
                <w:szCs w:val="18"/>
                <w:rtl w:val="0"/>
              </w:rPr>
              <w:t xml:space="preserve">Certain — no retention policy defined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color w:val="2d2d2d"/>
                <w:sz w:val="18"/>
                <w:szCs w:val="18"/>
                <w:rtl w:val="0"/>
              </w:rPr>
              <w:t xml:space="preserve">Medium — GDPR requires defined retention periods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color w:val="2d2d2d"/>
                <w:sz w:val="18"/>
                <w:szCs w:val="18"/>
                <w:rtl w:val="0"/>
              </w:rPr>
              <w:t xml:space="preserve">Results are stored indefinitely with no automated deletion. GDPR principle of storage limitation requires data to be deleted when no longer necessary.</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2d2d2d"/>
                <w:sz w:val="18"/>
                <w:szCs w:val="18"/>
                <w:rtl w:val="0"/>
              </w:rPr>
              <w:t xml:space="preserve">Open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2d2d2d"/>
                <w:sz w:val="18"/>
                <w:szCs w:val="18"/>
                <w:rtl w:val="0"/>
              </w:rPr>
              <w:t xml:space="preserve">1. Define retention policy — proposed: results deleted after 24 months of inactivity2. Add deletion request mechanism (email contact in V1.1, self-service in V2)3. Document policy in privacy page4. Consider automated cleanup job in V2</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color w:val="2d2d2d"/>
                <w:sz w:val="18"/>
                <w:szCs w:val="18"/>
                <w:rtl w:val="0"/>
              </w:rPr>
              <w:t xml:space="preserve">V1.1 (policy definition), V2 (automated deletion)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0D6">
      <w:pPr>
        <w:spacing w:after="60" w:before="60" w:lineRule="auto"/>
        <w:rPr/>
      </w:pPr>
      <w:r w:rsidDel="00000000" w:rsidR="00000000" w:rsidRPr="00000000">
        <w:rPr>
          <w:rtl w:val="0"/>
        </w:rPr>
      </w:r>
    </w:p>
    <w:p w:rsidR="00000000" w:rsidDel="00000000" w:rsidP="00000000" w:rsidRDefault="00000000" w:rsidRPr="00000000" w14:paraId="000000D7">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RISK-LEGAL-04 · Open Source Licence Compliance</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2d2d2d"/>
                <w:sz w:val="18"/>
                <w:szCs w:val="18"/>
                <w:rtl w:val="0"/>
              </w:rPr>
              <w:t xml:space="preserve">🟢 Low</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2d2d2d"/>
                <w:sz w:val="18"/>
                <w:szCs w:val="18"/>
                <w:rtl w:val="0"/>
              </w:rPr>
              <w:t xml:space="preserve">Low — MIT licence is permissive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2d2d2d"/>
                <w:sz w:val="18"/>
                <w:szCs w:val="18"/>
                <w:rtl w:val="0"/>
              </w:rPr>
              <w:t xml:space="preserve">Low — attribution requirements only</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2d2d2d"/>
                <w:sz w:val="18"/>
                <w:szCs w:val="18"/>
                <w:rtl w:val="0"/>
              </w:rPr>
              <w:t xml:space="preserve">The IPIP-NEO-PI questions and scoring algorithm are used from open-source packages. MIT licence requires attribution in the product.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2d2d2d"/>
                <w:sz w:val="18"/>
                <w:szCs w:val="18"/>
                <w:rtl w:val="0"/>
              </w:rPr>
              <w:t xml:space="preserve">Partially mitigated — "Built on open science" in footer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2d2d2d"/>
                <w:sz w:val="18"/>
                <w:szCs w:val="18"/>
                <w:rtl w:val="0"/>
              </w:rPr>
              <w:t xml:space="preserve">1. Add explicit attribution to IPIP-NEO-PI and rubynor/bigfive-web on About or Privacy page2. Include licence text in /docs folder of repository</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4. Ethical Risks</w:t>
      </w:r>
      <w:r w:rsidDel="00000000" w:rsidR="00000000" w:rsidRPr="00000000">
        <w:rPr>
          <w:rtl w:val="0"/>
        </w:rPr>
      </w:r>
    </w:p>
    <w:p w:rsidR="00000000" w:rsidDel="00000000" w:rsidP="00000000" w:rsidRDefault="00000000" w:rsidRPr="00000000" w14:paraId="000000EF">
      <w:pPr>
        <w:spacing w:after="60" w:before="60" w:lineRule="auto"/>
        <w:rPr/>
      </w:pPr>
      <w:r w:rsidDel="00000000" w:rsidR="00000000" w:rsidRPr="00000000">
        <w:rPr>
          <w:rtl w:val="0"/>
        </w:rPr>
      </w:r>
    </w:p>
    <w:p w:rsidR="00000000" w:rsidDel="00000000" w:rsidP="00000000" w:rsidRDefault="00000000" w:rsidRPr="00000000" w14:paraId="000000F0">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RISK-ETHICS-01 · Misuse of Personality Data in Hiring</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2d2d2d"/>
                <w:sz w:val="18"/>
                <w:szCs w:val="18"/>
                <w:rtl w:val="0"/>
              </w:rPr>
              <w:t xml:space="preserve">🟡 High</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color w:val="2d2d2d"/>
                <w:sz w:val="18"/>
                <w:szCs w:val="18"/>
                <w:rtl w:val="0"/>
              </w:rPr>
              <w:t xml:space="preserve">Medium — HR deployment is an explicit use case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2d2d2d"/>
                <w:sz w:val="18"/>
                <w:szCs w:val="18"/>
                <w:rtl w:val="0"/>
              </w:rPr>
              <w:t xml:space="preserve">High — personality tests used for hiring decisions can constitute discrimination under EU employment law</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color w:val="2d2d2d"/>
                <w:sz w:val="18"/>
                <w:szCs w:val="18"/>
                <w:rtl w:val="0"/>
              </w:rPr>
              <w:t xml:space="preserve">If the product is used by HR managers to make hiring decisions based on OCEAN scores, this may violate anti-discrimination law in several EU countries. Personality testing as a sole hiring criterion is considered discriminatory in some jurisdictions.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color w:val="2d2d2d"/>
                <w:sz w:val="18"/>
                <w:szCs w:val="18"/>
                <w:rtl w:val="0"/>
              </w:rPr>
              <w:t xml:space="preserve">Open — no disclaimer preventing hiring use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color w:val="2d2d2d"/>
                <w:sz w:val="18"/>
                <w:szCs w:val="18"/>
                <w:rtl w:val="0"/>
              </w:rPr>
              <w:t xml:space="preserve">1. Add clear disclaimer on result page and AI evaluation: "This assessment is intended for self-reflection and personal development. It should not be used as the sole basis for hiring, promotion, or employment decisions."2. Add to privacy policy and terms of use3. Legal review of intended corporate/HR use case before V1.1 launch</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105">
      <w:pPr>
        <w:spacing w:after="60" w:before="60" w:lineRule="auto"/>
        <w:rPr/>
      </w:pPr>
      <w:r w:rsidDel="00000000" w:rsidR="00000000" w:rsidRPr="00000000">
        <w:rPr>
          <w:rtl w:val="0"/>
        </w:rPr>
      </w:r>
    </w:p>
    <w:p w:rsidR="00000000" w:rsidDel="00000000" w:rsidP="00000000" w:rsidRDefault="00000000" w:rsidRPr="00000000" w14:paraId="00000106">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RISK-ETHICS-02 · AI Evaluation Misinterpreted as Clinical Assessment</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color w:val="2d2d2d"/>
                <w:sz w:val="18"/>
                <w:szCs w:val="18"/>
                <w:rtl w:val="0"/>
              </w:rPr>
              <w:t xml:space="preserve">Medium — AI output can appear authoritative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color w:val="2d2d2d"/>
                <w:sz w:val="18"/>
                <w:szCs w:val="18"/>
                <w:rtl w:val="0"/>
              </w:rPr>
              <w:t xml:space="preserve">Medium — user may make significant life decisions based on AI interpretation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color w:val="2d2d2d"/>
                <w:sz w:val="18"/>
                <w:szCs w:val="18"/>
                <w:rtl w:val="0"/>
              </w:rPr>
              <w:t xml:space="preserve">The AI-generated evaluation, while high quality, is not a clinical psychological assessment. Users may misinterpret it as a professional diagnosis.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2d2d2d"/>
                <w:sz w:val="18"/>
                <w:szCs w:val="18"/>
                <w:rtl w:val="0"/>
              </w:rPr>
              <w:t xml:space="preserve">Partially mitigated — disclaimer at end of AI evaluation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color w:val="2d2d2d"/>
                <w:sz w:val="18"/>
                <w:szCs w:val="18"/>
                <w:rtl w:val="0"/>
              </w:rPr>
              <w:t xml:space="preserve">1. Disclaimer already implemented: "This interpretation is generated by AI and is not a clinical assessment"2. Make disclaimer more prominent — display at top of evaluation section as well as bottom3. Add to result page header: "For self-reflection purposes only"</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11B">
      <w:pPr>
        <w:spacing w:after="60" w:before="60" w:lineRule="auto"/>
        <w:rPr/>
      </w:pP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5. Technical Risks</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RISK-TECH-01 · Third-Party Package Dependency Risk</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2d2d2d"/>
                <w:sz w:val="18"/>
                <w:szCs w:val="18"/>
                <w:rtl w:val="0"/>
              </w:rPr>
              <w:t xml:space="preserve">Low</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color w:val="2d2d2d"/>
                <w:sz w:val="18"/>
                <w:szCs w:val="18"/>
                <w:rtl w:val="0"/>
              </w:rPr>
              <w:t xml:space="preserve">High — scoring or questions could break with package updates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2d2d2d"/>
                <w:sz w:val="18"/>
                <w:szCs w:val="18"/>
                <w:rtl w:val="0"/>
              </w:rPr>
              <w:t xml:space="preserve">@bigfive-org/score was found to be unpublished/broken (build not included). We switched to @alheimsins/bigfive-calculate-score. Both packages are low-maintenance community projects with risk of abandonment.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2d2d2d"/>
                <w:sz w:val="18"/>
                <w:szCs w:val="18"/>
                <w:rtl w:val="0"/>
              </w:rPr>
              <w:t xml:space="preserve">Partially mitigated — using stable alternative package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2d2d2d"/>
                <w:sz w:val="18"/>
                <w:szCs w:val="18"/>
                <w:rtl w:val="0"/>
              </w:rPr>
              <w:t xml:space="preserve">1. Pin package versions in package.json (use exact versions, not ^ ranges)2. Consider vendoring the scoring algorithm (copy to /lib) to eliminate dependency3. Monitor package repositories for activity</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2d2d2d"/>
                <w:sz w:val="18"/>
                <w:szCs w:val="18"/>
                <w:rtl w:val="0"/>
              </w:rPr>
              <w:t xml:space="preserve">Developer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color w:val="2d2d2d"/>
                <w:sz w:val="18"/>
                <w:szCs w:val="18"/>
                <w:rtl w:val="0"/>
              </w:rPr>
              <w:t xml:space="preserve">Per release</w:t>
            </w:r>
            <w:r w:rsidDel="00000000" w:rsidR="00000000" w:rsidRPr="00000000">
              <w:rPr>
                <w:rtl w:val="0"/>
              </w:rPr>
            </w:r>
          </w:p>
        </w:tc>
      </w:tr>
    </w:tbl>
    <w:p w:rsidR="00000000" w:rsidDel="00000000" w:rsidP="00000000" w:rsidRDefault="00000000" w:rsidRPr="00000000" w14:paraId="00000134">
      <w:pPr>
        <w:spacing w:after="60" w:before="60" w:lineRule="auto"/>
        <w:rPr/>
      </w:pPr>
      <w:r w:rsidDel="00000000" w:rsidR="00000000" w:rsidRPr="00000000">
        <w:rPr>
          <w:rtl w:val="0"/>
        </w:rPr>
      </w:r>
    </w:p>
    <w:p w:rsidR="00000000" w:rsidDel="00000000" w:rsidP="00000000" w:rsidRDefault="00000000" w:rsidRPr="00000000" w14:paraId="00000135">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RISK-TECH-02 · Supabase Free Tier Limitations</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color w:val="2d2d2d"/>
                <w:sz w:val="18"/>
                <w:szCs w:val="18"/>
                <w:rtl w:val="0"/>
              </w:rPr>
              <w:t xml:space="preserve">🟢 Low (for EVP)</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color w:val="2d2d2d"/>
                <w:sz w:val="18"/>
                <w:szCs w:val="18"/>
                <w:rtl w:val="0"/>
              </w:rPr>
              <w:t xml:space="preserve">Low — usage is minimal during development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2d2d2d"/>
                <w:sz w:val="18"/>
                <w:szCs w:val="18"/>
                <w:rtl w:val="0"/>
              </w:rPr>
              <w:t xml:space="preserve">Medium — database pauses after 1 week of inactivity on free tier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2d2d2d"/>
                <w:sz w:val="18"/>
                <w:szCs w:val="18"/>
                <w:rtl w:val="0"/>
              </w:rPr>
              <w:t xml:space="preserve">Supabase free tier pauses inactive projects after 7 days. This would cause database errors for returning users.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color w:val="2d2d2d"/>
                <w:sz w:val="18"/>
                <w:szCs w:val="18"/>
                <w:rtl w:val="0"/>
              </w:rPr>
              <w:t xml:space="preserve">Acceptable for pre-launch development phase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color w:val="2d2d2d"/>
                <w:sz w:val="18"/>
                <w:szCs w:val="18"/>
                <w:rtl w:val="0"/>
              </w:rPr>
              <w:t xml:space="preserve">1. Keep development active to prevent pausing2. Upgrade to Supabase Pro ($25/month) before public launch3. Consider migrating to paid tier as part of V1.1 launch preparation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color w:val="2d2d2d"/>
                <w:sz w:val="18"/>
                <w:szCs w:val="18"/>
                <w:rtl w:val="0"/>
              </w:rPr>
              <w:t xml:space="preserve">Before public launch</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14A">
      <w:pPr>
        <w:spacing w:after="60" w:before="60" w:lineRule="auto"/>
        <w:rPr/>
      </w:pPr>
      <w:r w:rsidDel="00000000" w:rsidR="00000000" w:rsidRPr="00000000">
        <w:rPr>
          <w:rtl w:val="0"/>
        </w:rPr>
      </w:r>
    </w:p>
    <w:p w:rsidR="00000000" w:rsidDel="00000000" w:rsidP="00000000" w:rsidRDefault="00000000" w:rsidRPr="00000000" w14:paraId="0000014B">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RISK-TECH-03 · Turbopack Build Instability</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color w:val="2d2d2d"/>
                <w:sz w:val="18"/>
                <w:szCs w:val="18"/>
                <w:rtl w:val="0"/>
              </w:rPr>
              <w:t xml:space="preserve">🟢 Low</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color w:val="2d2d2d"/>
                <w:sz w:val="18"/>
                <w:szCs w:val="18"/>
                <w:rtl w:val="0"/>
              </w:rPr>
              <w:t xml:space="preserve">Medium — observed during development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color w:val="2d2d2d"/>
                <w:sz w:val="18"/>
                <w:szCs w:val="18"/>
                <w:rtl w:val="0"/>
              </w:rPr>
              <w:t xml:space="preserve">Low — dev server cache corruption, easily recovered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color w:val="2d2d2d"/>
                <w:sz w:val="18"/>
                <w:szCs w:val="18"/>
                <w:rtl w:val="0"/>
              </w:rPr>
              <w:t xml:space="preserve">Next.js Turbopack (experimental bundler) caused build cache corruption multiple times when MacBook went to sleep. Requires rm -rf .next to recover.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color w:val="2d2d2d"/>
                <w:sz w:val="18"/>
                <w:szCs w:val="18"/>
                <w:rtl w:val="0"/>
              </w:rPr>
              <w:t xml:space="preserve">Mitigated — switched to standard webpack bundler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color w:val="2d2d2d"/>
                <w:sz w:val="18"/>
                <w:szCs w:val="18"/>
                <w:rtl w:val="0"/>
              </w:rPr>
              <w:t xml:space="preserve">1. package.json confirmed to use "next dev" (not --turbopack)2. If issue recurs, rm -rf .next resolves it3. Standard webpack is stable and production-proven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color w:val="2d2d2d"/>
                <w:sz w:val="18"/>
                <w:szCs w:val="18"/>
                <w:rtl w:val="0"/>
              </w:rPr>
              <w:t xml:space="preserve">Resolved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color w:val="2d2d2d"/>
                <w:sz w:val="18"/>
                <w:szCs w:val="18"/>
                <w:rtl w:val="0"/>
              </w:rPr>
              <w:t xml:space="preserve">Developer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color w:val="2d2d2d"/>
                <w:sz w:val="18"/>
                <w:szCs w:val="18"/>
                <w:rtl w:val="0"/>
              </w:rPr>
              <w:t xml:space="preserve">Closed</w:t>
            </w:r>
            <w:r w:rsidDel="00000000" w:rsidR="00000000" w:rsidRPr="00000000">
              <w:rPr>
                <w:rtl w:val="0"/>
              </w:rPr>
            </w:r>
          </w:p>
        </w:tc>
      </w:tr>
    </w:tbl>
    <w:p w:rsidR="00000000" w:rsidDel="00000000" w:rsidP="00000000" w:rsidRDefault="00000000" w:rsidRPr="00000000" w14:paraId="00000160">
      <w:pPr>
        <w:spacing w:after="60" w:before="60" w:lineRule="auto"/>
        <w:rPr/>
      </w:pPr>
      <w:r w:rsidDel="00000000" w:rsidR="00000000" w:rsidRPr="00000000">
        <w:rPr>
          <w:rtl w:val="0"/>
        </w:rPr>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6. Business Risks</w:t>
      </w: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tl w:val="0"/>
        </w:rPr>
      </w:r>
    </w:p>
    <w:p w:rsidR="00000000" w:rsidDel="00000000" w:rsidP="00000000" w:rsidRDefault="00000000" w:rsidRPr="00000000" w14:paraId="00000164">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RISK-BIZ-01 · Anthropic API Cost Escalation</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color w:val="2d2d2d"/>
                <w:sz w:val="18"/>
                <w:szCs w:val="18"/>
                <w:rtl w:val="0"/>
              </w:rPr>
              <w:t xml:space="preserve">Low — controllable via spend limits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2d2d2d"/>
                <w:sz w:val="18"/>
                <w:szCs w:val="18"/>
                <w:rtl w:val="0"/>
              </w:rPr>
              <w:t xml:space="preserve">Medium — unexpected costs if usage spikes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color w:val="2d2d2d"/>
                <w:sz w:val="18"/>
                <w:szCs w:val="18"/>
                <w:rtl w:val="0"/>
              </w:rPr>
              <w:t xml:space="preserve">AI evaluation costs ~$0.004 per result. At scale (e.g. 1,000 results/month), this is $4/month — manageable. But without rate limiting or caching, abuse could drive costs higher.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color w:val="2d2d2d"/>
                <w:sz w:val="18"/>
                <w:szCs w:val="18"/>
                <w:rtl w:val="0"/>
              </w:rPr>
              <w:t xml:space="preserve">Partially mitigated — spend limit set in Anthropic Console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color w:val="2d2d2d"/>
                <w:sz w:val="18"/>
                <w:szCs w:val="18"/>
                <w:rtl w:val="0"/>
              </w:rPr>
              <w:t xml:space="preserve">1. Spend cap set in Anthropic Console dashboard2. Rate limiting on /api/evaluate (V1.1)3. Cache evaluation in Supabase — serve cached version on repeat visits (V1.2)4. Monitor usage in Anthropic Console monthly</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color w:val="2d2d2d"/>
                <w:sz w:val="18"/>
                <w:szCs w:val="18"/>
                <w:rtl w:val="0"/>
              </w:rPr>
              <w:t xml:space="preserve">V1.1 (rate limiting), V1.2 (caching)</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color w:val="2d2d2d"/>
                <w:sz w:val="18"/>
                <w:szCs w:val="18"/>
                <w:rtl w:val="0"/>
              </w:rPr>
              <w:t xml:space="preserve">Monthly</w:t>
            </w:r>
            <w:r w:rsidDel="00000000" w:rsidR="00000000" w:rsidRPr="00000000">
              <w:rPr>
                <w:rtl w:val="0"/>
              </w:rPr>
            </w:r>
          </w:p>
        </w:tc>
      </w:tr>
    </w:tbl>
    <w:p w:rsidR="00000000" w:rsidDel="00000000" w:rsidP="00000000" w:rsidRDefault="00000000" w:rsidRPr="00000000" w14:paraId="00000179">
      <w:pPr>
        <w:spacing w:after="60" w:before="60" w:lineRule="auto"/>
        <w:rPr/>
      </w:pPr>
      <w:r w:rsidDel="00000000" w:rsidR="00000000" w:rsidRPr="00000000">
        <w:rPr>
          <w:rtl w:val="0"/>
        </w:rPr>
      </w:r>
    </w:p>
    <w:p w:rsidR="00000000" w:rsidDel="00000000" w:rsidP="00000000" w:rsidRDefault="00000000" w:rsidRPr="00000000" w14:paraId="0000017A">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RISK-BIZ-02 · Scientific Validity Misrepresentation</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color w:val="2d2d2d"/>
                <w:sz w:val="18"/>
                <w:szCs w:val="18"/>
                <w:rtl w:val="0"/>
              </w:rPr>
              <w:t xml:space="preserve">Rating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color w:val="2d2d2d"/>
                <w:sz w:val="18"/>
                <w:szCs w:val="18"/>
                <w:rtl w:val="0"/>
              </w:rPr>
              <w:t xml:space="preserve">Probability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color w:val="2d2d2d"/>
                <w:sz w:val="18"/>
                <w:szCs w:val="18"/>
                <w:rtl w:val="0"/>
              </w:rPr>
              <w:t xml:space="preserve">Low</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color w:val="2d2d2d"/>
                <w:sz w:val="18"/>
                <w:szCs w:val="18"/>
                <w:rtl w:val="0"/>
              </w:rPr>
              <w:t xml:space="preserve">Impact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color w:val="2d2d2d"/>
                <w:sz w:val="18"/>
                <w:szCs w:val="18"/>
                <w:rtl w:val="0"/>
              </w:rPr>
              <w:t xml:space="preserve">Medium — reputational damage if claims are overstated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color w:val="2d2d2d"/>
                <w:sz w:val="18"/>
                <w:szCs w:val="18"/>
                <w:rtl w:val="0"/>
              </w:rPr>
              <w:t xml:space="preserve">Description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color w:val="2d2d2d"/>
                <w:sz w:val="18"/>
                <w:szCs w:val="18"/>
                <w:rtl w:val="0"/>
              </w:rPr>
              <w:t xml:space="preserve">The product claims to be based on "the most scientifically validated personality model." While the Big Five is indeed well-validated, the specific IPIP-NEO-PI implementation and the AI evaluation layer add non-clinical elements.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color w:val="2d2d2d"/>
                <w:sz w:val="18"/>
                <w:szCs w:val="18"/>
                <w:rtl w:val="0"/>
              </w:rPr>
              <w:t xml:space="preserve">Current 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color w:val="2d2d2d"/>
                <w:sz w:val="18"/>
                <w:szCs w:val="18"/>
                <w:rtl w:val="0"/>
              </w:rPr>
              <w:t xml:space="preserve">Partially mitigated — AI disclaimer implemented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color w:val="2d2d2d"/>
                <w:sz w:val="18"/>
                <w:szCs w:val="18"/>
                <w:rtl w:val="0"/>
              </w:rPr>
              <w:t xml:space="preserve">Mitigation Plan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color w:val="2d2d2d"/>
                <w:sz w:val="18"/>
                <w:szCs w:val="18"/>
                <w:rtl w:val="0"/>
              </w:rPr>
              <w:t xml:space="preserve">1. Ensure landing page language is accurate: "scientifically validated model" (not "scientifically validated assessment")2. Add reference to IPIP source on About page3. Legal review of marketing claims before public launch</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color w:val="2d2d2d"/>
                <w:sz w:val="18"/>
                <w:szCs w:val="18"/>
                <w:rtl w:val="0"/>
              </w:rPr>
              <w:t xml:space="preserve">Target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color w:val="2d2d2d"/>
                <w:sz w:val="18"/>
                <w:szCs w:val="18"/>
                <w:rtl w:val="0"/>
              </w:rPr>
              <w:t xml:space="preserve">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color w:val="2d2d2d"/>
                <w:sz w:val="18"/>
                <w:szCs w:val="18"/>
                <w:rtl w:val="0"/>
              </w:rPr>
              <w:t xml:space="preserve">Review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18F">
      <w:pPr>
        <w:spacing w:after="60" w:before="60" w:lineRule="auto"/>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7. Risk Summary Matrix</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800"/>
        <w:gridCol w:w="1300"/>
        <w:gridCol w:w="1300"/>
        <w:gridCol w:w="2126"/>
        <w:tblGridChange w:id="0">
          <w:tblGrid>
            <w:gridCol w:w="1500"/>
            <w:gridCol w:w="2800"/>
            <w:gridCol w:w="1300"/>
            <w:gridCol w:w="1300"/>
            <w:gridCol w:w="21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18"/>
                <w:szCs w:val="18"/>
                <w:rtl w:val="0"/>
              </w:rPr>
              <w:t xml:space="preserve">Risk ID</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18"/>
                <w:szCs w:val="18"/>
                <w:rtl w:val="0"/>
              </w:rPr>
              <w:t xml:space="preserve">Risk Name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18"/>
                <w:szCs w:val="18"/>
                <w:rtl w:val="0"/>
              </w:rPr>
              <w:t xml:space="preserve">Rating</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color w:val="2d2d2d"/>
                <w:sz w:val="18"/>
                <w:szCs w:val="18"/>
                <w:rtl w:val="0"/>
              </w:rPr>
              <w:t xml:space="preserve">RISK-SEC-01</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color w:val="2d2d2d"/>
                <w:sz w:val="18"/>
                <w:szCs w:val="18"/>
                <w:rtl w:val="0"/>
              </w:rPr>
              <w:t xml:space="preserve">API Keys Exposed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color w:val="2d2d2d"/>
                <w:sz w:val="18"/>
                <w:szCs w:val="18"/>
                <w:rtl w:val="0"/>
              </w:rPr>
              <w:t xml:space="preserve">🔴 Critical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color w:val="2d2d2d"/>
                <w:sz w:val="18"/>
                <w:szCs w:val="18"/>
                <w:rtl w:val="0"/>
              </w:rPr>
              <w:t xml:space="preserve">Mitigated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color w:val="2d2d2d"/>
                <w:sz w:val="18"/>
                <w:szCs w:val="18"/>
                <w:rtl w:val="0"/>
              </w:rPr>
              <w:t xml:space="preserve">Done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color w:val="2d2d2d"/>
                <w:sz w:val="18"/>
                <w:szCs w:val="18"/>
                <w:rtl w:val="0"/>
              </w:rPr>
              <w:t xml:space="preserve">RISK-SEC-02</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color w:val="2d2d2d"/>
                <w:sz w:val="18"/>
                <w:szCs w:val="18"/>
                <w:rtl w:val="0"/>
              </w:rPr>
              <w:t xml:space="preserve">No Supabase RLS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color w:val="2d2d2d"/>
                <w:sz w:val="18"/>
                <w:szCs w:val="18"/>
                <w:rtl w:val="0"/>
              </w:rPr>
              <w:t xml:space="preserve">🔴 Critical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color w:val="2d2d2d"/>
                <w:sz w:val="18"/>
                <w:szCs w:val="18"/>
                <w:rtl w:val="0"/>
              </w:rPr>
              <w:t xml:space="preserve">Open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color w:val="2d2d2d"/>
                <w:sz w:val="18"/>
                <w:szCs w:val="18"/>
                <w:rtl w:val="0"/>
              </w:rPr>
              <w:t xml:space="preserve">RISK-SEC-03</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color w:val="2d2d2d"/>
                <w:sz w:val="18"/>
                <w:szCs w:val="18"/>
                <w:rtl w:val="0"/>
              </w:rPr>
              <w:t xml:space="preserve">No Rate Limiting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rFonts w:ascii="Arial" w:cs="Arial" w:eastAsia="Arial" w:hAnsi="Arial"/>
                <w:color w:val="2d2d2d"/>
                <w:sz w:val="18"/>
                <w:szCs w:val="18"/>
                <w:rtl w:val="0"/>
              </w:rPr>
              <w:t xml:space="preserve">🟡 High</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color w:val="2d2d2d"/>
                <w:sz w:val="18"/>
                <w:szCs w:val="18"/>
                <w:rtl w:val="0"/>
              </w:rPr>
              <w:t xml:space="preserve">Open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color w:val="2d2d2d"/>
                <w:sz w:val="18"/>
                <w:szCs w:val="18"/>
                <w:rtl w:val="0"/>
              </w:rPr>
              <w:t xml:space="preserve">RISK-SEC-04</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color w:val="2d2d2d"/>
                <w:sz w:val="18"/>
                <w:szCs w:val="18"/>
                <w:rtl w:val="0"/>
              </w:rPr>
              <w:t xml:space="preserve">UUID Input Validation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rFonts w:ascii="Arial" w:cs="Arial" w:eastAsia="Arial" w:hAnsi="Arial"/>
                <w:color w:val="2d2d2d"/>
                <w:sz w:val="18"/>
                <w:szCs w:val="18"/>
                <w:rtl w:val="0"/>
              </w:rPr>
              <w:t xml:space="preserve">Partial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color w:val="2d2d2d"/>
                <w:sz w:val="18"/>
                <w:szCs w:val="18"/>
                <w:rtl w:val="0"/>
              </w:rPr>
              <w:t xml:space="preserve">RISK-LEGAL-01</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color w:val="2d2d2d"/>
                <w:sz w:val="18"/>
                <w:szCs w:val="18"/>
                <w:rtl w:val="0"/>
              </w:rPr>
              <w:t xml:space="preserve">GDPR Consent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color w:val="2d2d2d"/>
                <w:sz w:val="18"/>
                <w:szCs w:val="18"/>
                <w:rtl w:val="0"/>
              </w:rPr>
              <w:t xml:space="preserve">🔴 Critical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color w:val="2d2d2d"/>
                <w:sz w:val="18"/>
                <w:szCs w:val="18"/>
                <w:rtl w:val="0"/>
              </w:rPr>
              <w:t xml:space="preserve">Open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color w:val="2d2d2d"/>
                <w:sz w:val="18"/>
                <w:szCs w:val="18"/>
                <w:rtl w:val="0"/>
              </w:rPr>
              <w:t xml:space="preserve">RISK-LEGAL-02</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color w:val="2d2d2d"/>
                <w:sz w:val="18"/>
                <w:szCs w:val="18"/>
                <w:rtl w:val="0"/>
              </w:rPr>
              <w:t xml:space="preserve">No Privacy Page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color w:val="2d2d2d"/>
                <w:sz w:val="18"/>
                <w:szCs w:val="18"/>
                <w:rtl w:val="0"/>
              </w:rPr>
              <w:t xml:space="preserve">🔴 Critical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color w:val="2d2d2d"/>
                <w:sz w:val="18"/>
                <w:szCs w:val="18"/>
                <w:rtl w:val="0"/>
              </w:rPr>
              <w:t xml:space="preserve">Open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color w:val="2d2d2d"/>
                <w:sz w:val="18"/>
                <w:szCs w:val="18"/>
                <w:rtl w:val="0"/>
              </w:rPr>
              <w:t xml:space="preserve">RISK-LEGAL-03</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color w:val="2d2d2d"/>
                <w:sz w:val="18"/>
                <w:szCs w:val="18"/>
                <w:rtl w:val="0"/>
              </w:rPr>
              <w:t xml:space="preserve">No Retention Policy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color w:val="2d2d2d"/>
                <w:sz w:val="18"/>
                <w:szCs w:val="18"/>
                <w:rtl w:val="0"/>
              </w:rPr>
              <w:t xml:space="preserve">Open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color w:val="2d2d2d"/>
                <w:sz w:val="18"/>
                <w:szCs w:val="18"/>
                <w:rtl w:val="0"/>
              </w:rPr>
              <w:t xml:space="preserve">RISK-LEGAL-04</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color w:val="2d2d2d"/>
                <w:sz w:val="18"/>
                <w:szCs w:val="18"/>
                <w:rtl w:val="0"/>
              </w:rPr>
              <w:t xml:space="preserve">Open Source Attribution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color w:val="2d2d2d"/>
                <w:sz w:val="18"/>
                <w:szCs w:val="18"/>
                <w:rtl w:val="0"/>
              </w:rPr>
              <w:t xml:space="preserve">🟢 Low</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color w:val="2d2d2d"/>
                <w:sz w:val="18"/>
                <w:szCs w:val="18"/>
                <w:rtl w:val="0"/>
              </w:rPr>
              <w:t xml:space="preserve">Partial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color w:val="2d2d2d"/>
                <w:sz w:val="18"/>
                <w:szCs w:val="18"/>
                <w:rtl w:val="0"/>
              </w:rPr>
              <w:t xml:space="preserve">RISK-ETHICS-01</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color w:val="2d2d2d"/>
                <w:sz w:val="18"/>
                <w:szCs w:val="18"/>
                <w:rtl w:val="0"/>
              </w:rPr>
              <w:t xml:space="preserve">Hiring Misuse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color w:val="2d2d2d"/>
                <w:sz w:val="18"/>
                <w:szCs w:val="18"/>
                <w:rtl w:val="0"/>
              </w:rPr>
              <w:t xml:space="preserve">🟡 High</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color w:val="2d2d2d"/>
                <w:sz w:val="18"/>
                <w:szCs w:val="18"/>
                <w:rtl w:val="0"/>
              </w:rPr>
              <w:t xml:space="preserve">Open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color w:val="2d2d2d"/>
                <w:sz w:val="18"/>
                <w:szCs w:val="18"/>
                <w:rtl w:val="0"/>
              </w:rPr>
              <w:t xml:space="preserve">RISK-ETHICS-02</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color w:val="2d2d2d"/>
                <w:sz w:val="18"/>
                <w:szCs w:val="18"/>
                <w:rtl w:val="0"/>
              </w:rPr>
              <w:t xml:space="preserve">AI Misinterpreted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color w:val="2d2d2d"/>
                <w:sz w:val="18"/>
                <w:szCs w:val="18"/>
                <w:rtl w:val="0"/>
              </w:rPr>
              <w:t xml:space="preserve">Partial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color w:val="2d2d2d"/>
                <w:sz w:val="18"/>
                <w:szCs w:val="18"/>
                <w:rtl w:val="0"/>
              </w:rPr>
              <w:t xml:space="preserve">RISK-TECH-01</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color w:val="2d2d2d"/>
                <w:sz w:val="18"/>
                <w:szCs w:val="18"/>
                <w:rtl w:val="0"/>
              </w:rPr>
              <w:t xml:space="preserve">Package Dependency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color w:val="2d2d2d"/>
                <w:sz w:val="18"/>
                <w:szCs w:val="18"/>
                <w:rtl w:val="0"/>
              </w:rPr>
              <w:t xml:space="preserve">Partial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color w:val="2d2d2d"/>
                <w:sz w:val="18"/>
                <w:szCs w:val="18"/>
                <w:rtl w:val="0"/>
              </w:rPr>
              <w:t xml:space="preserve">RISK-TECH-02</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color w:val="2d2d2d"/>
                <w:sz w:val="18"/>
                <w:szCs w:val="18"/>
                <w:rtl w:val="0"/>
              </w:rPr>
              <w:t xml:space="preserve">Supabase Free Tier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D1">
            <w:pPr>
              <w:rPr/>
            </w:pPr>
            <w:r w:rsidDel="00000000" w:rsidR="00000000" w:rsidRPr="00000000">
              <w:rPr>
                <w:rFonts w:ascii="Arial" w:cs="Arial" w:eastAsia="Arial" w:hAnsi="Arial"/>
                <w:color w:val="2d2d2d"/>
                <w:sz w:val="18"/>
                <w:szCs w:val="18"/>
                <w:rtl w:val="0"/>
              </w:rPr>
              <w:t xml:space="preserve">🟢 Low</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color w:val="2d2d2d"/>
                <w:sz w:val="18"/>
                <w:szCs w:val="18"/>
                <w:rtl w:val="0"/>
              </w:rPr>
              <w:t xml:space="preserve">Open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color w:val="2d2d2d"/>
                <w:sz w:val="18"/>
                <w:szCs w:val="18"/>
                <w:rtl w:val="0"/>
              </w:rPr>
              <w:t xml:space="preserve">Pre-launch</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color w:val="2d2d2d"/>
                <w:sz w:val="18"/>
                <w:szCs w:val="18"/>
                <w:rtl w:val="0"/>
              </w:rPr>
              <w:t xml:space="preserve">RISK-TECH-03</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color w:val="2d2d2d"/>
                <w:sz w:val="18"/>
                <w:szCs w:val="18"/>
                <w:rtl w:val="0"/>
              </w:rPr>
              <w:t xml:space="preserve">Turbopack Instability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color w:val="2d2d2d"/>
                <w:sz w:val="18"/>
                <w:szCs w:val="18"/>
                <w:rtl w:val="0"/>
              </w:rPr>
              <w:t xml:space="preserve">🟢 Low</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color w:val="2d2d2d"/>
                <w:sz w:val="18"/>
                <w:szCs w:val="18"/>
                <w:rtl w:val="0"/>
              </w:rPr>
              <w:t xml:space="preserve">Resolved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color w:val="2d2d2d"/>
                <w:sz w:val="18"/>
                <w:szCs w:val="18"/>
                <w:rtl w:val="0"/>
              </w:rPr>
              <w:t xml:space="preserve">Done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color w:val="2d2d2d"/>
                <w:sz w:val="18"/>
                <w:szCs w:val="18"/>
                <w:rtl w:val="0"/>
              </w:rPr>
              <w:t xml:space="preserve">RISK-BIZ-01</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DA">
            <w:pPr>
              <w:rPr/>
            </w:pPr>
            <w:r w:rsidDel="00000000" w:rsidR="00000000" w:rsidRPr="00000000">
              <w:rPr>
                <w:rFonts w:ascii="Arial" w:cs="Arial" w:eastAsia="Arial" w:hAnsi="Arial"/>
                <w:color w:val="2d2d2d"/>
                <w:sz w:val="18"/>
                <w:szCs w:val="18"/>
                <w:rtl w:val="0"/>
              </w:rPr>
              <w:t xml:space="preserve">API Cost Escalation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DB">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DC">
            <w:pPr>
              <w:rPr/>
            </w:pPr>
            <w:r w:rsidDel="00000000" w:rsidR="00000000" w:rsidRPr="00000000">
              <w:rPr>
                <w:rFonts w:ascii="Arial" w:cs="Arial" w:eastAsia="Arial" w:hAnsi="Arial"/>
                <w:color w:val="2d2d2d"/>
                <w:sz w:val="18"/>
                <w:szCs w:val="18"/>
                <w:rtl w:val="0"/>
              </w:rPr>
              <w:t xml:space="preserve">Partial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DD">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color w:val="2d2d2d"/>
                <w:sz w:val="18"/>
                <w:szCs w:val="18"/>
                <w:rtl w:val="0"/>
              </w:rPr>
              <w:t xml:space="preserve">RISK-BIZ-02</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color w:val="2d2d2d"/>
                <w:sz w:val="18"/>
                <w:szCs w:val="18"/>
                <w:rtl w:val="0"/>
              </w:rPr>
              <w:t xml:space="preserve">Scientific Claims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color w:val="2d2d2d"/>
                <w:sz w:val="18"/>
                <w:szCs w:val="18"/>
                <w:rtl w:val="0"/>
              </w:rPr>
              <w:t xml:space="preserve">🟡 Medium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color w:val="2d2d2d"/>
                <w:sz w:val="18"/>
                <w:szCs w:val="18"/>
                <w:rtl w:val="0"/>
              </w:rPr>
              <w:t xml:space="preserve">Partial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bl>
    <w:p w:rsidR="00000000" w:rsidDel="00000000" w:rsidP="00000000" w:rsidRDefault="00000000" w:rsidRPr="00000000" w14:paraId="000001E3">
      <w:pPr>
        <w:spacing w:after="60" w:before="60" w:lineRule="auto"/>
        <w:rPr/>
      </w:pPr>
      <w:r w:rsidDel="00000000" w:rsidR="00000000" w:rsidRPr="00000000">
        <w:rPr>
          <w:rtl w:val="0"/>
        </w:rPr>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8. Pre-Launch Checklist</w:t>
      </w:r>
      <w:r w:rsidDel="00000000" w:rsidR="00000000" w:rsidRPr="00000000">
        <w:rPr>
          <w:rtl w:val="0"/>
        </w:rPr>
      </w:r>
    </w:p>
    <w:p w:rsidR="00000000" w:rsidDel="00000000" w:rsidP="00000000" w:rsidRDefault="00000000" w:rsidRPr="00000000" w14:paraId="000001E6">
      <w:pPr>
        <w:spacing w:after="60" w:before="60" w:lineRule="auto"/>
        <w:rPr/>
      </w:pPr>
      <w:r w:rsidDel="00000000" w:rsidR="00000000" w:rsidRPr="00000000">
        <w:rPr>
          <w:rtl w:val="0"/>
        </w:rPr>
      </w:r>
    </w:p>
    <w:p w:rsidR="00000000" w:rsidDel="00000000" w:rsidP="00000000" w:rsidRDefault="00000000" w:rsidRPr="00000000" w14:paraId="000001E7">
      <w:pPr>
        <w:spacing w:after="80" w:before="60" w:lineRule="auto"/>
        <w:rPr/>
      </w:pPr>
      <w:r w:rsidDel="00000000" w:rsidR="00000000" w:rsidRPr="00000000">
        <w:rPr>
          <w:rFonts w:ascii="Arial" w:cs="Arial" w:eastAsia="Arial" w:hAnsi="Arial"/>
          <w:color w:val="2d2d2d"/>
          <w:sz w:val="22"/>
          <w:szCs w:val="22"/>
          <w:rtl w:val="0"/>
        </w:rPr>
        <w:t xml:space="preserve">The following risks MUST be resolved before any public deployment:</w:t>
      </w:r>
      <w:r w:rsidDel="00000000" w:rsidR="00000000" w:rsidRPr="00000000">
        <w:rPr>
          <w:rtl w:val="0"/>
        </w:rPr>
      </w:r>
    </w:p>
    <w:p w:rsidR="00000000" w:rsidDel="00000000" w:rsidP="00000000" w:rsidRDefault="00000000" w:rsidRPr="00000000" w14:paraId="000001E8">
      <w:pPr>
        <w:spacing w:after="60" w:before="60" w:lineRule="auto"/>
        <w:rPr/>
      </w:pPr>
      <w:r w:rsidDel="00000000" w:rsidR="00000000" w:rsidRPr="00000000">
        <w:rPr>
          <w:rtl w:val="0"/>
        </w:rPr>
      </w:r>
    </w:p>
    <w:tbl>
      <w:tblPr>
        <w:tblStyle w:val="Table20"/>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800"/>
        <w:gridCol w:w="1500"/>
        <w:gridCol w:w="1000"/>
        <w:tblGridChange w:id="0">
          <w:tblGrid>
            <w:gridCol w:w="3500"/>
            <w:gridCol w:w="1800"/>
            <w:gridCol w:w="1500"/>
            <w:gridCol w:w="1000"/>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18"/>
                <w:szCs w:val="18"/>
                <w:rtl w:val="0"/>
              </w:rPr>
              <w:t xml:space="preserve">Risk</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18"/>
                <w:szCs w:val="18"/>
                <w:rtl w:val="0"/>
              </w:rPr>
              <w:t xml:space="preserve">Done?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color w:val="2d2d2d"/>
                <w:sz w:val="18"/>
                <w:szCs w:val="18"/>
                <w:rtl w:val="0"/>
              </w:rPr>
              <w:t xml:space="preserve">Enable Supabase RLS on results table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color w:val="2d2d2d"/>
                <w:sz w:val="18"/>
                <w:szCs w:val="18"/>
                <w:rtl w:val="0"/>
              </w:rPr>
              <w:t xml:space="preserve">RISK-SEC-02</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color w:val="2d2d2d"/>
                <w:sz w:val="18"/>
                <w:szCs w:val="18"/>
                <w:rtl w:val="0"/>
              </w:rPr>
              <w:t xml:space="preserve">Developer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color w:val="2d2d2d"/>
                <w:sz w:val="18"/>
                <w:szCs w:val="18"/>
                <w:rtl w:val="0"/>
              </w:rPr>
              <w:t xml:space="preserv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color w:val="2d2d2d"/>
                <w:sz w:val="18"/>
                <w:szCs w:val="18"/>
                <w:rtl w:val="0"/>
              </w:rPr>
              <w:t xml:space="preserve">Implement API rate limiting</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color w:val="2d2d2d"/>
                <w:sz w:val="18"/>
                <w:szCs w:val="18"/>
                <w:rtl w:val="0"/>
              </w:rPr>
              <w:t xml:space="preserve">RISK-SEC-03</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color w:val="2d2d2d"/>
                <w:sz w:val="18"/>
                <w:szCs w:val="18"/>
                <w:rtl w:val="0"/>
              </w:rPr>
              <w:t xml:space="preserve">Developer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color w:val="2d2d2d"/>
                <w:sz w:val="18"/>
                <w:szCs w:val="18"/>
                <w:rtl w:val="0"/>
              </w:rPr>
              <w:t xml:space="preserv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color w:val="2d2d2d"/>
                <w:sz w:val="18"/>
                <w:szCs w:val="18"/>
                <w:rtl w:val="0"/>
              </w:rPr>
              <w:t xml:space="preserve">Add UUID input format validation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rFonts w:ascii="Arial" w:cs="Arial" w:eastAsia="Arial" w:hAnsi="Arial"/>
                <w:color w:val="2d2d2d"/>
                <w:sz w:val="18"/>
                <w:szCs w:val="18"/>
                <w:rtl w:val="0"/>
              </w:rPr>
              <w:t xml:space="preserve">RISK-SEC-04</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F7">
            <w:pPr>
              <w:rPr/>
            </w:pPr>
            <w:r w:rsidDel="00000000" w:rsidR="00000000" w:rsidRPr="00000000">
              <w:rPr>
                <w:rFonts w:ascii="Arial" w:cs="Arial" w:eastAsia="Arial" w:hAnsi="Arial"/>
                <w:color w:val="2d2d2d"/>
                <w:sz w:val="18"/>
                <w:szCs w:val="18"/>
                <w:rtl w:val="0"/>
              </w:rPr>
              <w:t xml:space="preserve">Developer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F8">
            <w:pPr>
              <w:rPr/>
            </w:pPr>
            <w:r w:rsidDel="00000000" w:rsidR="00000000" w:rsidRPr="00000000">
              <w:rPr>
                <w:rFonts w:ascii="Arial" w:cs="Arial" w:eastAsia="Arial" w:hAnsi="Arial"/>
                <w:color w:val="2d2d2d"/>
                <w:sz w:val="18"/>
                <w:szCs w:val="18"/>
                <w:rtl w:val="0"/>
              </w:rPr>
              <w:t xml:space="preserv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color w:val="2d2d2d"/>
                <w:sz w:val="18"/>
                <w:szCs w:val="18"/>
                <w:rtl w:val="0"/>
              </w:rPr>
              <w:t xml:space="preserve">Add GDPR consent checkbox to user form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color w:val="2d2d2d"/>
                <w:sz w:val="18"/>
                <w:szCs w:val="18"/>
                <w:rtl w:val="0"/>
              </w:rPr>
              <w:t xml:space="preserve">RISK-LEGAL-01</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color w:val="2d2d2d"/>
                <w:sz w:val="18"/>
                <w:szCs w:val="18"/>
                <w:rtl w:val="0"/>
              </w:rPr>
              <w:t xml:space="preserv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FD">
            <w:pPr>
              <w:rPr/>
            </w:pPr>
            <w:r w:rsidDel="00000000" w:rsidR="00000000" w:rsidRPr="00000000">
              <w:rPr>
                <w:rFonts w:ascii="Arial" w:cs="Arial" w:eastAsia="Arial" w:hAnsi="Arial"/>
                <w:color w:val="2d2d2d"/>
                <w:sz w:val="18"/>
                <w:szCs w:val="18"/>
                <w:rtl w:val="0"/>
              </w:rPr>
              <w:t xml:space="preserve">Create /privacy page with full policy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color w:val="2d2d2d"/>
                <w:sz w:val="18"/>
                <w:szCs w:val="18"/>
                <w:rtl w:val="0"/>
              </w:rPr>
              <w:t xml:space="preserve">RISK-LEGAL-02</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color w:val="2d2d2d"/>
                <w:sz w:val="18"/>
                <w:szCs w:val="18"/>
                <w:rtl w:val="0"/>
              </w:rPr>
              <w:t xml:space="preserv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color w:val="2d2d2d"/>
                <w:sz w:val="18"/>
                <w:szCs w:val="18"/>
                <w:rtl w:val="0"/>
              </w:rPr>
              <w:t xml:space="preserve">Define and document data retention policy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color w:val="2d2d2d"/>
                <w:sz w:val="18"/>
                <w:szCs w:val="18"/>
                <w:rtl w:val="0"/>
              </w:rPr>
              <w:t xml:space="preserve">RISK-LEGAL-03</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04">
            <w:pPr>
              <w:rPr/>
            </w:pPr>
            <w:r w:rsidDel="00000000" w:rsidR="00000000" w:rsidRPr="00000000">
              <w:rPr>
                <w:rFonts w:ascii="Arial" w:cs="Arial" w:eastAsia="Arial" w:hAnsi="Arial"/>
                <w:color w:val="2d2d2d"/>
                <w:sz w:val="18"/>
                <w:szCs w:val="18"/>
                <w:rtl w:val="0"/>
              </w:rPr>
              <w:t xml:space="preserv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205">
            <w:pPr>
              <w:rPr/>
            </w:pPr>
            <w:r w:rsidDel="00000000" w:rsidR="00000000" w:rsidRPr="00000000">
              <w:rPr>
                <w:rFonts w:ascii="Arial" w:cs="Arial" w:eastAsia="Arial" w:hAnsi="Arial"/>
                <w:color w:val="2d2d2d"/>
                <w:sz w:val="18"/>
                <w:szCs w:val="18"/>
                <w:rtl w:val="0"/>
              </w:rPr>
              <w:t xml:space="preserve">Add hiring disclaimer to result page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206">
            <w:pPr>
              <w:rPr/>
            </w:pPr>
            <w:r w:rsidDel="00000000" w:rsidR="00000000" w:rsidRPr="00000000">
              <w:rPr>
                <w:rFonts w:ascii="Arial" w:cs="Arial" w:eastAsia="Arial" w:hAnsi="Arial"/>
                <w:color w:val="2d2d2d"/>
                <w:sz w:val="18"/>
                <w:szCs w:val="18"/>
                <w:rtl w:val="0"/>
              </w:rPr>
              <w:t xml:space="preserve">RISK-ETHICS-01</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color w:val="2d2d2d"/>
                <w:sz w:val="18"/>
                <w:szCs w:val="18"/>
                <w:rtl w:val="0"/>
              </w:rPr>
              <w:t xml:space="preserv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color w:val="2d2d2d"/>
                <w:sz w:val="18"/>
                <w:szCs w:val="18"/>
                <w:rtl w:val="0"/>
              </w:rPr>
              <w:t xml:space="preserve">Legal review of privacy policy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color w:val="2d2d2d"/>
                <w:sz w:val="18"/>
                <w:szCs w:val="18"/>
                <w:rtl w:val="0"/>
              </w:rPr>
              <w:t xml:space="preserve">RISK-LEGAL-01/02</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color w:val="2d2d2d"/>
                <w:sz w:val="18"/>
                <w:szCs w:val="18"/>
                <w:rtl w:val="0"/>
              </w:rPr>
              <w:t xml:space="preserve">External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color w:val="2d2d2d"/>
                <w:sz w:val="18"/>
                <w:szCs w:val="18"/>
                <w:rtl w:val="0"/>
              </w:rPr>
              <w:t xml:space="preserv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color w:val="2d2d2d"/>
                <w:sz w:val="18"/>
                <w:szCs w:val="18"/>
                <w:rtl w:val="0"/>
              </w:rPr>
              <w:t xml:space="preserve">Upgrade Supabase to paid tier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color w:val="2d2d2d"/>
                <w:sz w:val="18"/>
                <w:szCs w:val="18"/>
                <w:rtl w:val="0"/>
              </w:rPr>
              <w:t xml:space="preserve">RISK-TECH-02</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color w:val="2d2d2d"/>
                <w:sz w:val="18"/>
                <w:szCs w:val="18"/>
                <w:rtl w:val="0"/>
              </w:rPr>
              <w:t xml:space="preserv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color w:val="2d2d2d"/>
                <w:sz w:val="18"/>
                <w:szCs w:val="18"/>
                <w:rtl w:val="0"/>
              </w:rPr>
              <w:t xml:space="preserve">Set Anthropic spend hard limit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color w:val="2d2d2d"/>
                <w:sz w:val="18"/>
                <w:szCs w:val="18"/>
                <w:rtl w:val="0"/>
              </w:rPr>
              <w:t xml:space="preserve">RISK-BIZ-01</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color w:val="2d2d2d"/>
                <w:sz w:val="18"/>
                <w:szCs w:val="18"/>
                <w:rtl w:val="0"/>
              </w:rPr>
              <w:t xml:space="preserve">Product Owner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color w:val="2d2d2d"/>
                <w:sz w:val="18"/>
                <w:szCs w:val="18"/>
                <w:rtl w:val="0"/>
              </w:rPr>
              <w:t xml:space="preserve">☐</w:t>
            </w:r>
            <w:r w:rsidDel="00000000" w:rsidR="00000000" w:rsidRPr="00000000">
              <w:rPr>
                <w:rtl w:val="0"/>
              </w:rPr>
            </w:r>
          </w:p>
        </w:tc>
      </w:tr>
    </w:tbl>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pBdr>
        <w:top w:color="1a1a1a" w:space="6" w:sz="4" w:val="single"/>
      </w:pBdr>
      <w:tabs>
        <w:tab w:val="right" w:leader="none" w:pos="9026"/>
      </w:tabs>
      <w:spacing w:after="0" w:before="120" w:lineRule="auto"/>
      <w:rPr/>
    </w:pPr>
    <w:r w:rsidDel="00000000" w:rsidR="00000000" w:rsidRPr="00000000">
      <w:rPr>
        <w:rFonts w:ascii="Arial" w:cs="Arial" w:eastAsia="Arial" w:hAnsi="Arial"/>
        <w:color w:val="6b6b6b"/>
        <w:sz w:val="18"/>
        <w:szCs w:val="18"/>
        <w:rtl w:val="0"/>
      </w:rPr>
      <w:t xml:space="preserve">Confidential — Portfolio Document · April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Bdr>
        <w:bottom w:color="1a1a1a" w:space="6" w:sz="4" w:val="single"/>
      </w:pBdr>
      <w:spacing w:after="160" w:before="0" w:lineRule="auto"/>
      <w:rPr/>
    </w:pPr>
    <w:r w:rsidDel="00000000" w:rsidR="00000000" w:rsidRPr="00000000">
      <w:rPr>
        <w:rFonts w:ascii="Arial" w:cs="Arial" w:eastAsia="Arial" w:hAnsi="Arial"/>
        <w:color w:val="6b6b6b"/>
        <w:sz w:val="18"/>
        <w:szCs w:val="18"/>
        <w:rtl w:val="0"/>
      </w:rPr>
      <w:t xml:space="preserve">OCEAN Platform · Risk Register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d2d2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