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0"/>
        <w:jc w:val="center"/>
      </w:pPr>
      <w:r>
        <w:rPr>
          <w:b/>
          <w:color w:val="000000"/>
          <w:sz w:val="36"/>
        </w:rPr>
        <w:t>PALLA JANAKIRAM</w:t>
      </w:r>
    </w:p>
    <w:p>
      <w:pPr>
        <w:spacing w:after="20"/>
        <w:jc w:val="center"/>
      </w:pPr>
      <w:r>
        <w:rPr>
          <w:b/>
          <w:color w:val="0B5E75"/>
          <w:sz w:val="20"/>
        </w:rPr>
        <w:t>DATA ANALYST</w:t>
      </w:r>
    </w:p>
    <w:p>
      <w:pPr>
        <w:spacing w:after="40"/>
        <w:jc w:val="center"/>
      </w:pPr>
      <w:r>
        <w:rPr>
          <w:sz w:val="16"/>
        </w:rPr>
        <w:t xml:space="preserve">Hyderabad, Telangana  |  +91 9866804339  |  janakiram.palla01@gmail.com  |  </w:t>
      </w:r>
      <w:hyperlink r:id="rId9">
        <w:r>
          <w:rPr>
            <w:color w:val="0B5E75"/>
            <w:u w:val="single"/>
          </w:rPr>
          <w:t>GitHub</w:t>
        </w:r>
      </w:hyperlink>
    </w:p>
    <w:p>
      <w:pPr>
        <w:spacing w:before="80" w:after="40"/>
        <w:pBdr>
          <w:bottom w:val="single" w:sz="4" w:color="8DB4C2"/>
        </w:pBdr>
      </w:pPr>
      <w:r>
        <w:rPr>
          <w:b/>
          <w:color w:val="0B3A53"/>
          <w:sz w:val="19"/>
        </w:rPr>
        <w:t>PROFESSIONAL SUMMARY</w:t>
      </w:r>
    </w:p>
    <w:p>
      <w:pPr>
        <w:spacing w:after="20" w:line="250" w:lineRule="auto"/>
      </w:pPr>
      <w:r>
        <w:rPr>
          <w:sz w:val="17"/>
        </w:rPr>
        <w:t>Data Analyst candidate with 2+ years of experience in technical operations, structured-data validation, quality checks, reporting, and issue analysis. Uses SQL, Python, Pandas, Excel, PostgreSQL, Power BI and DAX to clean data, validate KPIs, build dimensional models and create decision-focused dashboards. Portfolio work covers banking and healthcare analytics, including locally executed PySpark, Delta Lake and dbt pipelines.</w:t>
      </w:r>
    </w:p>
    <w:p>
      <w:pPr>
        <w:spacing w:before="80" w:after="40"/>
        <w:pBdr>
          <w:bottom w:val="single" w:sz="4" w:color="8DB4C2"/>
        </w:pBdr>
      </w:pPr>
      <w:r>
        <w:rPr>
          <w:b/>
          <w:color w:val="0B3A53"/>
          <w:sz w:val="19"/>
        </w:rPr>
        <w:t>TECHNICAL SKILLS</w:t>
      </w:r>
    </w:p>
    <w:p>
      <w:pPr>
        <w:spacing w:after="20" w:line="240" w:lineRule="auto"/>
      </w:pPr>
      <w:r>
        <w:rPr>
          <w:b/>
          <w:sz w:val="16"/>
        </w:rPr>
        <w:t xml:space="preserve">Analytics: </w:t>
      </w:r>
      <w:r>
        <w:rPr>
          <w:sz w:val="16"/>
        </w:rPr>
        <w:t xml:space="preserve">SQL, Python, Pandas, NumPy, Excel, data cleaning, validation, EDA, KPI reporting, business analysis  |  </w:t>
      </w:r>
      <w:r>
        <w:rPr>
          <w:b/>
          <w:sz w:val="16"/>
        </w:rPr>
        <w:t xml:space="preserve">BI and databases: </w:t>
      </w:r>
      <w:r>
        <w:rPr>
          <w:sz w:val="16"/>
        </w:rPr>
        <w:t xml:space="preserve">Power BI, DAX, Power Query, dimensional modeling, PostgreSQL, DuckDB, data visualization  |  </w:t>
      </w:r>
      <w:r>
        <w:rPr>
          <w:b/>
          <w:sz w:val="16"/>
        </w:rPr>
        <w:t xml:space="preserve">Modern analytics: </w:t>
      </w:r>
      <w:r>
        <w:rPr>
          <w:sz w:val="16"/>
        </w:rPr>
        <w:t xml:space="preserve">PySpark, Apache Spark, Delta Lake, dbt, medallion architecture, Airflow DAG design  |  </w:t>
      </w:r>
      <w:r>
        <w:rPr>
          <w:b/>
          <w:sz w:val="16"/>
        </w:rPr>
        <w:t xml:space="preserve">Tools: </w:t>
      </w:r>
      <w:r>
        <w:rPr>
          <w:sz w:val="16"/>
        </w:rPr>
        <w:t>Git, GitHub, ArcGIS Pro, Google Earth Pro, KML/KMZ, Microsoft 365</w:t>
      </w:r>
    </w:p>
    <w:p>
      <w:pPr>
        <w:spacing w:before="80" w:after="40"/>
        <w:pBdr>
          <w:bottom w:val="single" w:sz="4" w:color="8DB4C2"/>
        </w:pBdr>
      </w:pPr>
      <w:r>
        <w:rPr>
          <w:b/>
          <w:color w:val="0B3A53"/>
          <w:sz w:val="19"/>
        </w:rPr>
        <w:t>PROFESSIONAL EXPERIENCE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0"/>
        <w:gridCol w:w="2088"/>
      </w:tblGrid>
      <w:tr>
        <w:tc>
          <w:tcPr>
            <w:tcW w:type="dxa" w:w="7920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Sr. Associate - Customer Support</w:t>
            </w:r>
            <w:r>
              <w:rPr>
                <w:sz w:val="18"/>
              </w:rPr>
              <w:t xml:space="preserve"> | Tech Mahindra</w:t>
            </w:r>
          </w:p>
        </w:tc>
        <w:tc>
          <w:tcPr>
            <w:tcW w:type="dxa" w:w="2088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b/>
                <w:sz w:val="17"/>
              </w:rPr>
              <w:t>Mar 2026 - Present</w:t>
            </w:r>
          </w:p>
        </w:tc>
      </w:tr>
    </w:tbl>
    <w:p>
      <w:pPr>
        <w:pStyle w:val="ListBullet"/>
        <w:spacing w:after="14" w:line="240" w:lineRule="auto"/>
        <w:ind w:left="230" w:hanging="173"/>
      </w:pPr>
      <w:r>
        <w:rPr>
          <w:sz w:val="17"/>
        </w:rPr>
        <w:t>Validate structured mapping and operational records against defined business rules, document discrepancies, and maintain accurate service records within SLA timelines.</w:t>
      </w:r>
    </w:p>
    <w:p>
      <w:pPr>
        <w:pStyle w:val="ListBullet"/>
        <w:spacing w:after="14" w:line="240" w:lineRule="auto"/>
        <w:ind w:left="230" w:hanging="173"/>
      </w:pPr>
      <w:r>
        <w:rPr>
          <w:sz w:val="17"/>
        </w:rPr>
        <w:t>Investigate recurring data and service issues, coordinate escalations, and communicate resolution status clearly to internal stakeholders.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0"/>
        <w:gridCol w:w="2088"/>
      </w:tblGrid>
      <w:tr>
        <w:tc>
          <w:tcPr>
            <w:tcW w:type="dxa" w:w="7920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Technical Support Engineer</w:t>
            </w:r>
            <w:r>
              <w:rPr>
                <w:sz w:val="18"/>
              </w:rPr>
              <w:t xml:space="preserve"> | Blue Dome Technologies</w:t>
            </w:r>
          </w:p>
        </w:tc>
        <w:tc>
          <w:tcPr>
            <w:tcW w:type="dxa" w:w="2088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b/>
                <w:sz w:val="17"/>
              </w:rPr>
              <w:t>Jan 2024 - Dec 2025</w:t>
            </w:r>
          </w:p>
        </w:tc>
      </w:tr>
    </w:tbl>
    <w:p>
      <w:pPr>
        <w:pStyle w:val="ListBullet"/>
        <w:spacing w:after="14" w:line="240" w:lineRule="auto"/>
        <w:ind w:left="230" w:hanging="173"/>
      </w:pPr>
      <w:r>
        <w:rPr>
          <w:sz w:val="17"/>
        </w:rPr>
        <w:t>Performed data extraction, validation and quality checks for road-infrastructure, mapping and asset-analysis workflows using Excel, GIS tools and structured datasets.</w:t>
      </w:r>
    </w:p>
    <w:p>
      <w:pPr>
        <w:pStyle w:val="ListBullet"/>
        <w:spacing w:after="14" w:line="240" w:lineRule="auto"/>
        <w:ind w:left="230" w:hanging="173"/>
      </w:pPr>
      <w:r>
        <w:rPr>
          <w:sz w:val="17"/>
        </w:rPr>
        <w:t>Reconciled asset attributes, GPS/KML information and source imagery; identified missing, duplicate and inconsistent records for correction and reporting.</w:t>
      </w:r>
    </w:p>
    <w:p>
      <w:pPr>
        <w:pStyle w:val="ListBullet"/>
        <w:spacing w:after="14" w:line="240" w:lineRule="auto"/>
        <w:ind w:left="230" w:hanging="173"/>
      </w:pPr>
      <w:r>
        <w:rPr>
          <w:sz w:val="17"/>
        </w:rPr>
        <w:t>Maintained analytical deliverables, issue records and SOPs while coordinating with technical, GIS and operations teams to resolve data-quality problems.</w:t>
      </w:r>
    </w:p>
    <w:p>
      <w:pPr>
        <w:spacing w:before="80" w:after="40"/>
        <w:pBdr>
          <w:bottom w:val="single" w:sz="4" w:color="8DB4C2"/>
        </w:pBdr>
      </w:pPr>
      <w:r>
        <w:rPr>
          <w:b/>
          <w:color w:val="0B3A53"/>
          <w:sz w:val="19"/>
        </w:rPr>
        <w:t>SELECTED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0"/>
        <w:gridCol w:w="2088"/>
      </w:tblGrid>
      <w:tr>
        <w:tc>
          <w:tcPr>
            <w:tcW w:type="dxa" w:w="7920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FinTrust Banking Intelligence</w:t>
            </w:r>
            <w:r>
              <w:rPr>
                <w:sz w:val="18"/>
              </w:rPr>
              <w:t xml:space="preserve"> | Portfolio Project</w:t>
            </w:r>
          </w:p>
        </w:tc>
        <w:tc>
          <w:tcPr>
            <w:tcW w:type="dxa" w:w="2088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b/>
                <w:sz w:val="17"/>
              </w:rPr>
              <w:t>2026</w:t>
            </w:r>
          </w:p>
        </w:tc>
      </w:tr>
    </w:tbl>
    <w:p>
      <w:pPr>
        <w:pStyle w:val="ListBullet"/>
        <w:spacing w:after="14" w:line="240" w:lineRule="auto"/>
        <w:ind w:left="230" w:hanging="173"/>
      </w:pPr>
      <w:r>
        <w:rPr>
          <w:sz w:val="17"/>
        </w:rPr>
        <w:t>Built a six-page Power BI banking dashboard covering executive performance, deposits, transactions, credit risk, fraud, customers and branches; validated 108 report elements and ten headline KPIs.</w:t>
      </w:r>
    </w:p>
    <w:p>
      <w:pPr>
        <w:pStyle w:val="ListBullet"/>
        <w:spacing w:after="14" w:line="240" w:lineRule="auto"/>
        <w:ind w:left="230" w:hanging="173"/>
      </w:pPr>
      <w:r>
        <w:rPr>
          <w:sz w:val="17"/>
        </w:rPr>
        <w:t>Implemented a local Bronze-Silver-Gold lakehouse across 257,969 records using PySpark and Delta Lake, with checksum-based incremental ingestion and partitioned transaction processing.</w:t>
      </w:r>
    </w:p>
    <w:p>
      <w:pPr>
        <w:pStyle w:val="ListBullet"/>
        <w:spacing w:after="14" w:line="240" w:lineRule="auto"/>
        <w:ind w:left="230" w:hanging="173"/>
      </w:pPr>
      <w:r>
        <w:rPr>
          <w:sz w:val="17"/>
        </w:rPr>
        <w:t>Built 11 dbt models with 12 passing tests, DuckDB serving tables, quality gates, monitoring and an eight-task Airflow DAG design; 8 automated repository tests passed.</w:t>
      </w:r>
    </w:p>
    <w:p>
      <w:pPr>
        <w:spacing w:after="20"/>
      </w:pPr>
      <w:r>
        <w:rPr>
          <w:b/>
        </w:rPr>
        <w:t xml:space="preserve">Repository: </w:t>
      </w:r>
      <w:hyperlink r:id="rId10">
        <w:r>
          <w:rPr>
            <w:color w:val="0B5E75"/>
            <w:u w:val="single"/>
          </w:rPr>
          <w:t>github.com/Janakiram10/FinTrust-Banking-Intelligence</w:t>
        </w:r>
      </w:hyperlink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0"/>
        <w:gridCol w:w="2088"/>
      </w:tblGrid>
      <w:tr>
        <w:tc>
          <w:tcPr>
            <w:tcW w:type="dxa" w:w="7920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MediCore Healthcare Analytics</w:t>
            </w:r>
            <w:r>
              <w:rPr>
                <w:sz w:val="18"/>
              </w:rPr>
              <w:t xml:space="preserve"> | Portfolio Project</w:t>
            </w:r>
          </w:p>
        </w:tc>
        <w:tc>
          <w:tcPr>
            <w:tcW w:type="dxa" w:w="2088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b/>
                <w:sz w:val="17"/>
              </w:rPr>
              <w:t>2026</w:t>
            </w:r>
          </w:p>
        </w:tc>
      </w:tr>
    </w:tbl>
    <w:p>
      <w:pPr>
        <w:pStyle w:val="ListBullet"/>
        <w:spacing w:after="14" w:line="240" w:lineRule="auto"/>
        <w:ind w:left="230" w:hanging="173"/>
      </w:pPr>
      <w:r>
        <w:rPr>
          <w:sz w:val="17"/>
        </w:rPr>
        <w:t>Analyzed synthetic multi-hospital operations covering 500,000 appointments and 300,000 encounters using PostgreSQL, SQL, Python and Pandas.</w:t>
      </w:r>
    </w:p>
    <w:p>
      <w:pPr>
        <w:pStyle w:val="ListBullet"/>
        <w:spacing w:after="14" w:line="240" w:lineRule="auto"/>
        <w:ind w:left="230" w:hanging="173"/>
      </w:pPr>
      <w:r>
        <w:rPr>
          <w:sz w:val="17"/>
        </w:rPr>
        <w:t>Built validated Power BI and Plotly Dash reporting for revenue, collections, patient flow, no-shows, satisfaction, wait times and readmission monitoring.</w:t>
      </w:r>
    </w:p>
    <w:p>
      <w:pPr>
        <w:spacing w:after="20"/>
      </w:pPr>
      <w:r>
        <w:rPr>
          <w:b/>
        </w:rPr>
        <w:t xml:space="preserve">Repository: </w:t>
      </w:r>
      <w:hyperlink r:id="rId11">
        <w:r>
          <w:rPr>
            <w:color w:val="0B5E75"/>
            <w:u w:val="single"/>
          </w:rPr>
          <w:t>github.com/Janakiram10/MediCore-Healthcare-Analytics</w:t>
        </w:r>
      </w:hyperlink>
    </w:p>
    <w:p>
      <w:pPr>
        <w:spacing w:before="80" w:after="40"/>
        <w:pBdr>
          <w:bottom w:val="single" w:sz="4" w:color="8DB4C2"/>
        </w:pBdr>
      </w:pPr>
      <w:r>
        <w:rPr>
          <w:b/>
          <w:color w:val="0B3A53"/>
          <w:sz w:val="19"/>
        </w:rPr>
        <w:t>EDUCATION AND CERTIFICATIONS</w:t>
      </w:r>
    </w:p>
    <w:p>
      <w:pPr>
        <w:spacing w:after="0" w:line="240" w:lineRule="auto"/>
      </w:pPr>
      <w:r>
        <w:rPr>
          <w:b/>
          <w:sz w:val="17"/>
        </w:rPr>
        <w:t>Bachelor of Technology in Mechanical Engineering</w:t>
      </w:r>
      <w:r>
        <w:rPr>
          <w:sz w:val="17"/>
        </w:rPr>
        <w:t xml:space="preserve"> | WISTM, Andhra University | 2020 - 2023 | 72%</w:t>
        <w:br/>
      </w:r>
      <w:r>
        <w:rPr>
          <w:b/>
        </w:rPr>
        <w:t xml:space="preserve">Certifications: </w:t>
      </w:r>
      <w:r>
        <w:rPr>
          <w:sz w:val="17"/>
        </w:rPr>
        <w:t>SQL for Data Analytics | Python for Data Analysis | Microsoft Power BI | Microsoft Excel for Data Analysis</w:t>
      </w:r>
    </w:p>
    <w:sectPr w:rsidR="00FC693F" w:rsidRPr="0006063C" w:rsidSect="00034616">
      <w:pgSz w:w="12240" w:h="15840"/>
      <w:pgMar w:top="605" w:right="792" w:bottom="605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Janakiram10" TargetMode="External"/><Relationship Id="rId10" Type="http://schemas.openxmlformats.org/officeDocument/2006/relationships/hyperlink" Target="https://github.com/Janakiram10/FinTrust-Banking-Intelligence" TargetMode="External"/><Relationship Id="rId11" Type="http://schemas.openxmlformats.org/officeDocument/2006/relationships/hyperlink" Target="https://github.com/Janakiram10/MediCore-Healthcare-Analytic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