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56A0"/>
          <w:sz w:val="48"/>
          <w:szCs w:val="48"/>
        </w:rPr>
        <w:t xml:space="preserve">Privacy Policy</w:t>
      </w:r>
    </w:p>
    <w:p>
      <w:pPr>
        <w:spacing w:after="40" w:before="0"/>
        <w:jc w:val="center"/>
      </w:pPr>
      <w:r>
        <w:rPr>
          <w:rFonts w:ascii="Arial" w:cs="Arial" w:eastAsia="Arial" w:hAnsi="Arial"/>
          <w:color w:val="555555"/>
          <w:sz w:val="24"/>
          <w:szCs w:val="24"/>
        </w:rPr>
        <w:t xml:space="preserve">Job Application Tracker — Chrome Extension</w:t>
      </w:r>
    </w:p>
    <w:p>
      <w:pPr>
        <w:spacing w:after="400" w:before="0"/>
        <w:jc w:val="center"/>
      </w:pPr>
      <w:r>
        <w:rPr>
          <w:rFonts w:ascii="Arial" w:cs="Arial" w:eastAsia="Arial" w:hAnsi="Arial"/>
          <w:i/>
          <w:iCs/>
          <w:color w:val="555555"/>
          <w:sz w:val="20"/>
          <w:szCs w:val="20"/>
        </w:rPr>
        <w:t xml:space="preserve">Effective Date: April 9, 2026  |  Version 1.0.0</w:t>
      </w:r>
    </w:p>
    <w:p>
      <w:pPr>
        <w:pStyle w:val="Heading1"/>
        <w:pBdr>
          <w:bottom w:val="single" w:color="1A56A0" w:sz="6" w:space="4"/>
        </w:pBdr>
        <w:spacing w:after="160" w:before="360"/>
      </w:pPr>
      <w:r>
        <w:rPr>
          <w:rFonts w:ascii="Arial" w:cs="Arial" w:eastAsia="Arial" w:hAnsi="Arial"/>
          <w:b/>
          <w:bCs/>
          <w:color w:val="1A56A0"/>
          <w:sz w:val="28"/>
          <w:szCs w:val="28"/>
        </w:rPr>
        <w:t xml:space="preserve">1. Introduction</w:t>
      </w:r>
    </w:p>
    <w:p>
      <w:pPr>
        <w:spacing w:after="80" w:before="80"/>
      </w:pPr>
      <w:r>
        <w:rPr>
          <w:rFonts w:ascii="Arial" w:cs="Arial" w:eastAsia="Arial" w:hAnsi="Arial"/>
          <w:color w:val="555555"/>
          <w:sz w:val="22"/>
          <w:szCs w:val="22"/>
        </w:rPr>
        <w:t xml:space="preserve">Job Application Tracker ("the Extension") is a Chrome browser extension that helps users save, organize, and manage job applications directly from job boards including Glassdoor and Naukri. This Privacy Policy explains what data we collect, how it is used, where it is stored, and your rights as a user.</w:t>
      </w:r>
    </w:p>
    <w:p>
      <w:pPr>
        <w:spacing w:after="100" w:before="100"/>
      </w:pPr>
      <w:r>
        <w:t xml:space="preserve"/>
      </w:r>
    </w:p>
    <w:p>
      <w:pPr>
        <w:pStyle w:val="Heading1"/>
        <w:pBdr>
          <w:bottom w:val="single" w:color="1A56A0" w:sz="6" w:space="4"/>
        </w:pBdr>
        <w:spacing w:after="160" w:before="360"/>
      </w:pPr>
      <w:r>
        <w:rPr>
          <w:rFonts w:ascii="Arial" w:cs="Arial" w:eastAsia="Arial" w:hAnsi="Arial"/>
          <w:b/>
          <w:bCs/>
          <w:color w:val="1A56A0"/>
          <w:sz w:val="28"/>
          <w:szCs w:val="28"/>
        </w:rPr>
        <w:t xml:space="preserve">2. Data We Collect</w:t>
      </w:r>
    </w:p>
    <w:p>
      <w:pPr>
        <w:pStyle w:val="Heading2"/>
        <w:spacing w:after="120" w:before="280"/>
      </w:pPr>
      <w:r>
        <w:rPr>
          <w:rFonts w:ascii="Arial" w:cs="Arial" w:eastAsia="Arial" w:hAnsi="Arial"/>
          <w:b/>
          <w:bCs/>
          <w:color w:val="1A1A2E"/>
          <w:sz w:val="24"/>
          <w:szCs w:val="24"/>
        </w:rPr>
        <w:t xml:space="preserve">2.1 Job Application Data</w:t>
      </w:r>
    </w:p>
    <w:p>
      <w:pPr>
        <w:spacing w:after="80" w:before="80"/>
      </w:pPr>
      <w:r>
        <w:rPr>
          <w:rFonts w:ascii="Arial" w:cs="Arial" w:eastAsia="Arial" w:hAnsi="Arial"/>
          <w:color w:val="555555"/>
          <w:sz w:val="22"/>
          <w:szCs w:val="22"/>
        </w:rPr>
        <w:t xml:space="preserve">When you use the Extract &amp; Save feature, the Extension collects:</w:t>
      </w:r>
    </w:p>
    <w:p>
      <w:pPr>
        <w:pStyle w:val="ListParagraph"/>
        <w:numPr>
          <w:ilvl w:val="0"/>
          <w:numId w:val="2"/>
        </w:numPr>
        <w:spacing w:after="60" w:before="60"/>
      </w:pPr>
      <w:r>
        <w:rPr>
          <w:rFonts w:ascii="Arial" w:cs="Arial" w:eastAsia="Arial" w:hAnsi="Arial"/>
          <w:color w:val="555555"/>
          <w:sz w:val="22"/>
          <w:szCs w:val="22"/>
        </w:rPr>
        <w:t xml:space="preserve">Job title and company name (extracted via AI from the page content)</w:t>
      </w:r>
    </w:p>
    <w:p>
      <w:pPr>
        <w:pStyle w:val="ListParagraph"/>
        <w:numPr>
          <w:ilvl w:val="0"/>
          <w:numId w:val="2"/>
        </w:numPr>
        <w:spacing w:after="60" w:before="60"/>
      </w:pPr>
      <w:r>
        <w:rPr>
          <w:rFonts w:ascii="Arial" w:cs="Arial" w:eastAsia="Arial" w:hAnsi="Arial"/>
          <w:color w:val="555555"/>
          <w:sz w:val="22"/>
          <w:szCs w:val="22"/>
        </w:rPr>
        <w:t xml:space="preserve">Job description text (scraped from the current job board page)</w:t>
      </w:r>
    </w:p>
    <w:p>
      <w:pPr>
        <w:pStyle w:val="ListParagraph"/>
        <w:numPr>
          <w:ilvl w:val="0"/>
          <w:numId w:val="2"/>
        </w:numPr>
        <w:spacing w:after="60" w:before="60"/>
      </w:pPr>
      <w:r>
        <w:rPr>
          <w:rFonts w:ascii="Arial" w:cs="Arial" w:eastAsia="Arial" w:hAnsi="Arial"/>
          <w:color w:val="555555"/>
          <w:sz w:val="22"/>
          <w:szCs w:val="22"/>
        </w:rPr>
        <w:t xml:space="preserve">Application status (e.g., Applied, Interview Scheduled)</w:t>
      </w:r>
    </w:p>
    <w:p>
      <w:pPr>
        <w:pStyle w:val="ListParagraph"/>
        <w:numPr>
          <w:ilvl w:val="0"/>
          <w:numId w:val="2"/>
        </w:numPr>
        <w:spacing w:after="60" w:before="60"/>
      </w:pPr>
      <w:r>
        <w:rPr>
          <w:rFonts w:ascii="Arial" w:cs="Arial" w:eastAsia="Arial" w:hAnsi="Arial"/>
          <w:color w:val="555555"/>
          <w:sz w:val="22"/>
          <w:szCs w:val="22"/>
        </w:rPr>
        <w:t xml:space="preserve">Date of extraction</w:t>
      </w:r>
    </w:p>
    <w:p>
      <w:pPr>
        <w:spacing w:after="100" w:before="100"/>
      </w:pPr>
      <w:r>
        <w:t xml:space="preserve"/>
      </w:r>
    </w:p>
    <w:p>
      <w:pPr>
        <w:pStyle w:val="Heading2"/>
        <w:spacing w:after="120" w:before="280"/>
      </w:pPr>
      <w:r>
        <w:rPr>
          <w:rFonts w:ascii="Arial" w:cs="Arial" w:eastAsia="Arial" w:hAnsi="Arial"/>
          <w:b/>
          <w:bCs/>
          <w:color w:val="1A1A2E"/>
          <w:sz w:val="24"/>
          <w:szCs w:val="24"/>
        </w:rPr>
        <w:t xml:space="preserve">2.2 Authentication Data</w:t>
      </w:r>
    </w:p>
    <w:p>
      <w:pPr>
        <w:spacing w:after="80" w:before="80"/>
      </w:pPr>
      <w:r>
        <w:rPr>
          <w:rFonts w:ascii="Arial" w:cs="Arial" w:eastAsia="Arial" w:hAnsi="Arial"/>
          <w:color w:val="555555"/>
          <w:sz w:val="22"/>
          <w:szCs w:val="22"/>
        </w:rPr>
        <w:t xml:space="preserve">To sync your data across devices, the Extension uses Supabase for authentication. We store:</w:t>
      </w:r>
    </w:p>
    <w:p>
      <w:pPr>
        <w:pStyle w:val="ListParagraph"/>
        <w:numPr>
          <w:ilvl w:val="0"/>
          <w:numId w:val="2"/>
        </w:numPr>
        <w:spacing w:after="60" w:before="60"/>
      </w:pPr>
      <w:r>
        <w:rPr>
          <w:rFonts w:ascii="Arial" w:cs="Arial" w:eastAsia="Arial" w:hAnsi="Arial"/>
          <w:color w:val="555555"/>
          <w:sz w:val="22"/>
          <w:szCs w:val="22"/>
        </w:rPr>
        <w:t xml:space="preserve">A session token (rjd_session) in Chrome local storage to authenticate your requests</w:t>
      </w:r>
    </w:p>
    <w:p>
      <w:pPr>
        <w:pStyle w:val="ListParagraph"/>
        <w:numPr>
          <w:ilvl w:val="0"/>
          <w:numId w:val="2"/>
        </w:numPr>
        <w:spacing w:after="60" w:before="60"/>
      </w:pPr>
      <w:r>
        <w:rPr>
          <w:rFonts w:ascii="Arial" w:cs="Arial" w:eastAsia="Arial" w:hAnsi="Arial"/>
          <w:color w:val="555555"/>
          <w:sz w:val="22"/>
          <w:szCs w:val="22"/>
        </w:rPr>
        <w:t xml:space="preserve">Your Supabase User ID — used as a username to enforce Row Level Security (RLS) so you can only access your own data</w:t>
      </w:r>
    </w:p>
    <w:p>
      <w:pPr>
        <w:spacing w:after="100" w:before="100"/>
      </w:pPr>
      <w:r>
        <w:t xml:space="preserve"/>
      </w:r>
    </w:p>
    <w:p>
      <w:pPr>
        <w:pStyle w:val="Heading2"/>
        <w:spacing w:after="120" w:before="280"/>
      </w:pPr>
      <w:r>
        <w:rPr>
          <w:rFonts w:ascii="Arial" w:cs="Arial" w:eastAsia="Arial" w:hAnsi="Arial"/>
          <w:b/>
          <w:bCs/>
          <w:color w:val="1A1A2E"/>
          <w:sz w:val="24"/>
          <w:szCs w:val="24"/>
        </w:rPr>
        <w:t xml:space="preserve">2.3 API Keys</w:t>
      </w:r>
    </w:p>
    <w:p>
      <w:pPr>
        <w:spacing w:after="80" w:before="80"/>
      </w:pPr>
      <w:r>
        <w:rPr>
          <w:rFonts w:ascii="Arial" w:cs="Arial" w:eastAsia="Arial" w:hAnsi="Arial"/>
          <w:color w:val="555555"/>
          <w:sz w:val="22"/>
          <w:szCs w:val="22"/>
        </w:rPr>
        <w:t xml:space="preserve">Your Google Gemini API key is stored exclusively in Chrome Local Storage on your device. It is never transmitted to our servers or any third party other than Google's Gemini API directly.</w:t>
      </w:r>
    </w:p>
    <w:p>
      <w:pPr>
        <w:spacing w:after="100" w:before="100"/>
      </w:pPr>
      <w:r>
        <w:t xml:space="preserve"/>
      </w:r>
    </w:p>
    <w:p>
      <w:pPr>
        <w:pStyle w:val="Heading2"/>
        <w:spacing w:after="120" w:before="280"/>
      </w:pPr>
      <w:r>
        <w:rPr>
          <w:rFonts w:ascii="Arial" w:cs="Arial" w:eastAsia="Arial" w:hAnsi="Arial"/>
          <w:b/>
          <w:bCs/>
          <w:color w:val="1A1A2E"/>
          <w:sz w:val="24"/>
          <w:szCs w:val="24"/>
        </w:rPr>
        <w:t xml:space="preserve">2.4 Data We Do NOT Collect</w:t>
      </w:r>
    </w:p>
    <w:p>
      <w:pPr>
        <w:pStyle w:val="ListParagraph"/>
        <w:numPr>
          <w:ilvl w:val="0"/>
          <w:numId w:val="2"/>
        </w:numPr>
        <w:spacing w:after="60" w:before="60"/>
      </w:pPr>
      <w:r>
        <w:rPr>
          <w:rFonts w:ascii="Arial" w:cs="Arial" w:eastAsia="Arial" w:hAnsi="Arial"/>
          <w:color w:val="555555"/>
          <w:sz w:val="22"/>
          <w:szCs w:val="22"/>
        </w:rPr>
        <w:t xml:space="preserve">We do not collect or store your browsing history</w:t>
      </w:r>
    </w:p>
    <w:p>
      <w:pPr>
        <w:pStyle w:val="ListParagraph"/>
        <w:numPr>
          <w:ilvl w:val="0"/>
          <w:numId w:val="2"/>
        </w:numPr>
        <w:spacing w:after="60" w:before="60"/>
      </w:pPr>
      <w:r>
        <w:rPr>
          <w:rFonts w:ascii="Arial" w:cs="Arial" w:eastAsia="Arial" w:hAnsi="Arial"/>
          <w:color w:val="555555"/>
          <w:sz w:val="22"/>
          <w:szCs w:val="22"/>
        </w:rPr>
        <w:t xml:space="preserve">We do not track pages you visit unless you explicitly open the sidebar or trigger a shortcut</w:t>
      </w:r>
    </w:p>
    <w:p>
      <w:pPr>
        <w:pStyle w:val="ListParagraph"/>
        <w:numPr>
          <w:ilvl w:val="0"/>
          <w:numId w:val="2"/>
        </w:numPr>
        <w:spacing w:after="60" w:before="60"/>
      </w:pPr>
      <w:r>
        <w:rPr>
          <w:rFonts w:ascii="Arial" w:cs="Arial" w:eastAsia="Arial" w:hAnsi="Arial"/>
          <w:color w:val="555555"/>
          <w:sz w:val="22"/>
          <w:szCs w:val="22"/>
        </w:rPr>
        <w:t xml:space="preserve">We do not collect any personally identifiable information beyond what is necessary for authentication</w:t>
      </w:r>
    </w:p>
    <w:p>
      <w:pPr>
        <w:spacing w:after="100" w:before="100"/>
      </w:pPr>
      <w:r>
        <w:t xml:space="preserve"/>
      </w:r>
    </w:p>
    <w:p>
      <w:pPr>
        <w:pStyle w:val="Heading1"/>
        <w:pBdr>
          <w:bottom w:val="single" w:color="1A56A0" w:sz="6" w:space="4"/>
        </w:pBdr>
        <w:spacing w:after="160" w:before="360"/>
      </w:pPr>
      <w:r>
        <w:rPr>
          <w:rFonts w:ascii="Arial" w:cs="Arial" w:eastAsia="Arial" w:hAnsi="Arial"/>
          <w:b/>
          <w:bCs/>
          <w:color w:val="1A56A0"/>
          <w:sz w:val="28"/>
          <w:szCs w:val="28"/>
        </w:rPr>
        <w:t xml:space="preserve">3. How We Use Your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c>
          <w:tcPr>
            <w:tcW w:type="dxa" w:w="636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r>
              <w:rPr>
                <w:rFonts w:ascii="Arial" w:cs="Arial" w:eastAsia="Arial" w:hAnsi="Arial"/>
                <w:b/>
                <w:bCs/>
                <w:color w:val="FFFFFF"/>
                <w:sz w:val="22"/>
                <w:szCs w:val="22"/>
              </w:rPr>
              <w:t xml:space="preserve">How Your Data Is Used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Job Extraction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Job page content is sent to Google Gemini AI to identify Company and Job Title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Cloud Sync</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Job data is synced to Supabase so you can access it from the Dashboard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Interview Alerts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Supabase is queried daily to check for upcoming interviews and send Chrome notifications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Resume Generation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Job description data is used locally to tailor your DOCX resume output</w:t>
            </w:r>
          </w:p>
        </w:tc>
      </w:tr>
    </w:tbl>
    <w:p>
      <w:pPr>
        <w:spacing w:after="100" w:before="100"/>
      </w:pPr>
      <w:r>
        <w:t xml:space="preserve"/>
      </w:r>
    </w:p>
    <w:p>
      <w:pPr>
        <w:pStyle w:val="Heading1"/>
        <w:pBdr>
          <w:bottom w:val="single" w:color="1A56A0" w:sz="6" w:space="4"/>
        </w:pBdr>
        <w:spacing w:after="160" w:before="360"/>
      </w:pPr>
      <w:r>
        <w:rPr>
          <w:rFonts w:ascii="Arial" w:cs="Arial" w:eastAsia="Arial" w:hAnsi="Arial"/>
          <w:b/>
          <w:bCs/>
          <w:color w:val="1A56A0"/>
          <w:sz w:val="28"/>
          <w:szCs w:val="28"/>
        </w:rPr>
        <w:t xml:space="preserve">4. Data Storage &amp; Security</w:t>
      </w:r>
    </w:p>
    <w:p>
      <w:pPr>
        <w:pStyle w:val="Heading2"/>
        <w:spacing w:after="120" w:before="280"/>
      </w:pPr>
      <w:r>
        <w:rPr>
          <w:rFonts w:ascii="Arial" w:cs="Arial" w:eastAsia="Arial" w:hAnsi="Arial"/>
          <w:b/>
          <w:bCs/>
          <w:color w:val="1A1A2E"/>
          <w:sz w:val="24"/>
          <w:szCs w:val="24"/>
        </w:rPr>
        <w:t xml:space="preserve">4.1 Where Your Data Is Stored</w:t>
      </w:r>
    </w:p>
    <w:p>
      <w:pPr>
        <w:pStyle w:val="ListParagraph"/>
        <w:numPr>
          <w:ilvl w:val="0"/>
          <w:numId w:val="2"/>
        </w:numPr>
        <w:spacing w:after="60" w:before="60"/>
      </w:pPr>
      <w:r>
        <w:rPr>
          <w:rFonts w:ascii="Arial" w:cs="Arial" w:eastAsia="Arial" w:hAnsi="Arial"/>
          <w:color w:val="555555"/>
          <w:sz w:val="22"/>
          <w:szCs w:val="22"/>
        </w:rPr>
        <w:t xml:space="preserve">Job application data is stored in your Supabase account (cloud), protected by Row Level Security</w:t>
      </w:r>
    </w:p>
    <w:p>
      <w:pPr>
        <w:pStyle w:val="ListParagraph"/>
        <w:numPr>
          <w:ilvl w:val="0"/>
          <w:numId w:val="2"/>
        </w:numPr>
        <w:spacing w:after="60" w:before="60"/>
      </w:pPr>
      <w:r>
        <w:rPr>
          <w:rFonts w:ascii="Arial" w:cs="Arial" w:eastAsia="Arial" w:hAnsi="Arial"/>
          <w:color w:val="555555"/>
          <w:sz w:val="22"/>
          <w:szCs w:val="22"/>
        </w:rPr>
        <w:t xml:space="preserve">Your Gemini API key is stored only in Chrome Local Storage on your device</w:t>
      </w:r>
    </w:p>
    <w:p>
      <w:pPr>
        <w:pStyle w:val="ListParagraph"/>
        <w:numPr>
          <w:ilvl w:val="0"/>
          <w:numId w:val="2"/>
        </w:numPr>
        <w:spacing w:after="60" w:before="60"/>
      </w:pPr>
      <w:r>
        <w:rPr>
          <w:rFonts w:ascii="Arial" w:cs="Arial" w:eastAsia="Arial" w:hAnsi="Arial"/>
          <w:color w:val="555555"/>
          <w:sz w:val="22"/>
          <w:szCs w:val="22"/>
        </w:rPr>
        <w:t xml:space="preserve">Session tokens are stored in Chrome Local Storage and never sent to our own servers</w:t>
      </w:r>
    </w:p>
    <w:p>
      <w:pPr>
        <w:spacing w:after="100" w:before="100"/>
      </w:pPr>
      <w:r>
        <w:t xml:space="preserve"/>
      </w:r>
    </w:p>
    <w:p>
      <w:pPr>
        <w:pStyle w:val="Heading2"/>
        <w:spacing w:after="120" w:before="280"/>
      </w:pPr>
      <w:r>
        <w:rPr>
          <w:rFonts w:ascii="Arial" w:cs="Arial" w:eastAsia="Arial" w:hAnsi="Arial"/>
          <w:b/>
          <w:bCs/>
          <w:color w:val="1A1A2E"/>
          <w:sz w:val="24"/>
          <w:szCs w:val="24"/>
        </w:rPr>
        <w:t xml:space="preserve">4.2 Security Measures</w:t>
      </w:r>
    </w:p>
    <w:p>
      <w:pPr>
        <w:pStyle w:val="ListParagraph"/>
        <w:numPr>
          <w:ilvl w:val="0"/>
          <w:numId w:val="2"/>
        </w:numPr>
        <w:spacing w:after="60" w:before="60"/>
      </w:pPr>
      <w:r>
        <w:rPr>
          <w:rFonts w:ascii="Arial" w:cs="Arial" w:eastAsia="Arial" w:hAnsi="Arial"/>
          <w:color w:val="555555"/>
          <w:sz w:val="22"/>
          <w:szCs w:val="22"/>
        </w:rPr>
        <w:t xml:space="preserve">All communication between the Extension and Supabase is encrypted via HTTPS</w:t>
      </w:r>
    </w:p>
    <w:p>
      <w:pPr>
        <w:pStyle w:val="ListParagraph"/>
        <w:numPr>
          <w:ilvl w:val="0"/>
          <w:numId w:val="2"/>
        </w:numPr>
        <w:spacing w:after="60" w:before="60"/>
      </w:pPr>
      <w:r>
        <w:rPr>
          <w:rFonts w:ascii="Arial" w:cs="Arial" w:eastAsia="Arial" w:hAnsi="Arial"/>
          <w:color w:val="555555"/>
          <w:sz w:val="22"/>
          <w:szCs w:val="22"/>
        </w:rPr>
        <w:t xml:space="preserve">Row Level Security (RLS) policies ensure each user can only read and write their own data</w:t>
      </w:r>
    </w:p>
    <w:p>
      <w:pPr>
        <w:pStyle w:val="ListParagraph"/>
        <w:numPr>
          <w:ilvl w:val="0"/>
          <w:numId w:val="2"/>
        </w:numPr>
        <w:spacing w:after="60" w:before="60"/>
      </w:pPr>
      <w:r>
        <w:rPr>
          <w:rFonts w:ascii="Arial" w:cs="Arial" w:eastAsia="Arial" w:hAnsi="Arial"/>
          <w:color w:val="555555"/>
          <w:sz w:val="22"/>
          <w:szCs w:val="22"/>
        </w:rPr>
        <w:t xml:space="preserve">The Extension does not operate its own backend servers — all cloud operations go directly through Supabase</w:t>
      </w:r>
    </w:p>
    <w:p>
      <w:pPr>
        <w:spacing w:after="100" w:before="100"/>
      </w:pPr>
      <w:r>
        <w:t xml:space="preserve"/>
      </w:r>
    </w:p>
    <w:p>
      <w:pPr>
        <w:pStyle w:val="Heading1"/>
        <w:pBdr>
          <w:bottom w:val="single" w:color="1A56A0" w:sz="6" w:space="4"/>
        </w:pBdr>
        <w:spacing w:after="160" w:before="360"/>
      </w:pPr>
      <w:r>
        <w:rPr>
          <w:rFonts w:ascii="Arial" w:cs="Arial" w:eastAsia="Arial" w:hAnsi="Arial"/>
          <w:b/>
          <w:bCs/>
          <w:color w:val="1A56A0"/>
          <w:sz w:val="28"/>
          <w:szCs w:val="28"/>
        </w:rPr>
        <w:t xml:space="preserve">5. Third-Party Services</w:t>
      </w:r>
    </w:p>
    <w:p>
      <w:pPr>
        <w:spacing w:after="80" w:before="80"/>
      </w:pPr>
      <w:r>
        <w:rPr>
          <w:rFonts w:ascii="Arial" w:cs="Arial" w:eastAsia="Arial" w:hAnsi="Arial"/>
          <w:color w:val="555555"/>
          <w:sz w:val="22"/>
          <w:szCs w:val="22"/>
        </w:rPr>
        <w:t xml:space="preserve">The Extension uses the following third-party services: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r>
              <w:rPr>
                <w:rFonts w:ascii="Arial" w:cs="Arial" w:eastAsia="Arial" w:hAnsi="Arial"/>
                <w:b/>
                <w:bCs/>
                <w:color w:val="FFFFFF"/>
                <w:sz w:val="22"/>
                <w:szCs w:val="22"/>
              </w:rPr>
              <w:t xml:space="preserve">Service</w:t>
            </w:r>
          </w:p>
        </w:tc>
        <w:tc>
          <w:tcPr>
            <w:tcW w:type="dxa" w:w="350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c>
          <w:tcPr>
            <w:tcW w:type="dxa" w:w="336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r>
              <w:rPr>
                <w:rFonts w:ascii="Arial" w:cs="Arial" w:eastAsia="Arial" w:hAnsi="Arial"/>
                <w:b/>
                <w:bCs/>
                <w:color w:val="FFFFFF"/>
                <w:sz w:val="22"/>
                <w:szCs w:val="22"/>
              </w:rPr>
              <w:t xml:space="preserve">Privacy Policy</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55555"/>
                <w:sz w:val="22"/>
                <w:szCs w:val="22"/>
              </w:rPr>
              <w:t xml:space="preserve">Supabase</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55555"/>
                <w:sz w:val="22"/>
                <w:szCs w:val="22"/>
              </w:rPr>
              <w:t xml:space="preserve">Authentication &amp; cloud data storage</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55555"/>
                <w:sz w:val="22"/>
                <w:szCs w:val="22"/>
              </w:rPr>
              <w:t xml:space="preserve">supabase.com/privacy</w:t>
            </w:r>
          </w:p>
        </w:tc>
      </w:tr>
      <w:tr>
        <w:tc>
          <w:tcPr>
            <w:tcW w:type="dxa" w:w="2500"/>
            <w:tcBorders>
              <w:top w:val="single" w:color="CCCCCC" w:sz="1"/>
              <w:left w:val="single" w:color="CCCCCC" w:sz="1"/>
              <w:bottom w:val="single" w:color="CCCCCC" w:sz="1"/>
              <w:right w:val="single" w:color="CCCCCC" w:sz="1"/>
            </w:tcBorders>
            <w:shd w:fill="EBF2FB" w:val="clear"/>
            <w:tcMar>
              <w:top w:type="dxa" w:w="100"/>
              <w:left w:type="dxa" w:w="150"/>
              <w:bottom w:type="dxa" w:w="100"/>
              <w:right w:type="dxa" w:w="150"/>
            </w:tcMar>
          </w:tcPr>
          <w:p>
            <w:r>
              <w:rPr>
                <w:rFonts w:ascii="Arial" w:cs="Arial" w:eastAsia="Arial" w:hAnsi="Arial"/>
                <w:color w:val="555555"/>
                <w:sz w:val="22"/>
                <w:szCs w:val="22"/>
              </w:rPr>
              <w:t xml:space="preserve">Google Gemini AI</w:t>
            </w:r>
          </w:p>
        </w:tc>
        <w:tc>
          <w:tcPr>
            <w:tcW w:type="dxa" w:w="3500"/>
            <w:tcBorders>
              <w:top w:val="single" w:color="CCCCCC" w:sz="1"/>
              <w:left w:val="single" w:color="CCCCCC" w:sz="1"/>
              <w:bottom w:val="single" w:color="CCCCCC" w:sz="1"/>
              <w:right w:val="single" w:color="CCCCCC" w:sz="1"/>
            </w:tcBorders>
            <w:shd w:fill="EBF2FB" w:val="clear"/>
            <w:tcMar>
              <w:top w:type="dxa" w:w="100"/>
              <w:left w:type="dxa" w:w="150"/>
              <w:bottom w:type="dxa" w:w="100"/>
              <w:right w:type="dxa" w:w="150"/>
            </w:tcMar>
          </w:tcPr>
          <w:p>
            <w:r>
              <w:rPr>
                <w:rFonts w:ascii="Arial" w:cs="Arial" w:eastAsia="Arial" w:hAnsi="Arial"/>
                <w:color w:val="555555"/>
                <w:sz w:val="22"/>
                <w:szCs w:val="22"/>
              </w:rPr>
              <w:t xml:space="preserve">AI extraction of job title &amp; company</w:t>
            </w:r>
          </w:p>
        </w:tc>
        <w:tc>
          <w:tcPr>
            <w:tcW w:type="dxa" w:w="3360"/>
            <w:tcBorders>
              <w:top w:val="single" w:color="CCCCCC" w:sz="1"/>
              <w:left w:val="single" w:color="CCCCCC" w:sz="1"/>
              <w:bottom w:val="single" w:color="CCCCCC" w:sz="1"/>
              <w:right w:val="single" w:color="CCCCCC" w:sz="1"/>
            </w:tcBorders>
            <w:shd w:fill="EBF2FB" w:val="clear"/>
            <w:tcMar>
              <w:top w:type="dxa" w:w="100"/>
              <w:left w:type="dxa" w:w="150"/>
              <w:bottom w:type="dxa" w:w="100"/>
              <w:right w:type="dxa" w:w="150"/>
            </w:tcMar>
          </w:tcPr>
          <w:p>
            <w:r>
              <w:rPr>
                <w:rFonts w:ascii="Arial" w:cs="Arial" w:eastAsia="Arial" w:hAnsi="Arial"/>
                <w:color w:val="555555"/>
                <w:sz w:val="22"/>
                <w:szCs w:val="22"/>
              </w:rPr>
              <w:t xml:space="preserve">ai.google.dev/terms</w:t>
            </w:r>
          </w:p>
        </w:tc>
      </w:tr>
    </w:tbl>
    <w:p>
      <w:pPr>
        <w:spacing w:after="100" w:before="100"/>
      </w:pPr>
      <w:r>
        <w:t xml:space="preserve"/>
      </w:r>
    </w:p>
    <w:p>
      <w:pPr>
        <w:pStyle w:val="Heading1"/>
        <w:pBdr>
          <w:bottom w:val="single" w:color="1A56A0" w:sz="6" w:space="4"/>
        </w:pBdr>
        <w:spacing w:after="160" w:before="360"/>
      </w:pPr>
      <w:r>
        <w:rPr>
          <w:rFonts w:ascii="Arial" w:cs="Arial" w:eastAsia="Arial" w:hAnsi="Arial"/>
          <w:b/>
          <w:bCs/>
          <w:color w:val="1A56A0"/>
          <w:sz w:val="28"/>
          <w:szCs w:val="28"/>
        </w:rPr>
        <w:t xml:space="preserve">6. Your Rights</w:t>
      </w:r>
    </w:p>
    <w:p>
      <w:pPr>
        <w:pStyle w:val="ListParagraph"/>
        <w:numPr>
          <w:ilvl w:val="0"/>
          <w:numId w:val="2"/>
        </w:numPr>
        <w:spacing w:after="60" w:before="60"/>
      </w:pPr>
      <w:r>
        <w:rPr>
          <w:rFonts w:ascii="Arial" w:cs="Arial" w:eastAsia="Arial" w:hAnsi="Arial"/>
          <w:color w:val="555555"/>
          <w:sz w:val="22"/>
          <w:szCs w:val="22"/>
        </w:rPr>
        <w:t xml:space="preserve">You can delete all your data at any time by removing your Supabase account</w:t>
      </w:r>
    </w:p>
    <w:p>
      <w:pPr>
        <w:pStyle w:val="ListParagraph"/>
        <w:numPr>
          <w:ilvl w:val="0"/>
          <w:numId w:val="2"/>
        </w:numPr>
        <w:spacing w:after="60" w:before="60"/>
      </w:pPr>
      <w:r>
        <w:rPr>
          <w:rFonts w:ascii="Arial" w:cs="Arial" w:eastAsia="Arial" w:hAnsi="Arial"/>
          <w:color w:val="555555"/>
          <w:sz w:val="22"/>
          <w:szCs w:val="22"/>
        </w:rPr>
        <w:t xml:space="preserve">You can revoke the Extension's access by uninstalling it from Chrome</w:t>
      </w:r>
    </w:p>
    <w:p>
      <w:pPr>
        <w:pStyle w:val="ListParagraph"/>
        <w:numPr>
          <w:ilvl w:val="0"/>
          <w:numId w:val="2"/>
        </w:numPr>
        <w:spacing w:after="60" w:before="60"/>
      </w:pPr>
      <w:r>
        <w:rPr>
          <w:rFonts w:ascii="Arial" w:cs="Arial" w:eastAsia="Arial" w:hAnsi="Arial"/>
          <w:color w:val="555555"/>
          <w:sz w:val="22"/>
          <w:szCs w:val="22"/>
        </w:rPr>
        <w:t xml:space="preserve">You can clear locally stored data via Chrome Settings &gt; Extensions &gt; Job Application Tracker &gt; Clear Storage</w:t>
      </w:r>
    </w:p>
    <w:p>
      <w:pPr>
        <w:spacing w:after="100" w:before="100"/>
      </w:pPr>
      <w:r>
        <w:t xml:space="preserve"/>
      </w:r>
    </w:p>
    <w:p>
      <w:pPr>
        <w:pStyle w:val="Heading1"/>
        <w:pBdr>
          <w:bottom w:val="single" w:color="1A56A0" w:sz="6" w:space="4"/>
        </w:pBdr>
        <w:spacing w:after="160" w:before="360"/>
      </w:pPr>
      <w:r>
        <w:rPr>
          <w:rFonts w:ascii="Arial" w:cs="Arial" w:eastAsia="Arial" w:hAnsi="Arial"/>
          <w:b/>
          <w:bCs/>
          <w:color w:val="1A56A0"/>
          <w:sz w:val="28"/>
          <w:szCs w:val="28"/>
        </w:rPr>
        <w:t xml:space="preserve">7. Contact</w:t>
      </w:r>
    </w:p>
    <w:p>
      <w:pPr>
        <w:spacing w:after="80" w:before="80"/>
      </w:pPr>
      <w:r>
        <w:rPr>
          <w:rFonts w:ascii="Arial" w:cs="Arial" w:eastAsia="Arial" w:hAnsi="Arial"/>
          <w:color w:val="555555"/>
          <w:sz w:val="22"/>
          <w:szCs w:val="22"/>
        </w:rPr>
        <w:t xml:space="preserve">If you have any questions about this Privacy Policy, please contact us via the Chrome Web Store support page for Job Application Tracker.</w:t>
      </w:r>
    </w:p>
    <w:p>
      <w:pPr>
        <w:spacing w:after="100" w:before="100"/>
      </w:pPr>
      <w:r>
        <w:t xml:space="preserve"/>
      </w:r>
    </w:p>
    <w:p>
      <w:pPr>
        <w:spacing w:after="100" w:before="100"/>
      </w:pPr>
      <w:r>
        <w:t xml:space="preserve"/>
      </w:r>
    </w:p>
    <w:p>
      <w:pPr>
        <w:pageBreakBefore/>
        <w:spacing w:after="80" w:before="0"/>
        <w:jc w:val="center"/>
      </w:pPr>
      <w:r>
        <w:rPr>
          <w:rFonts w:ascii="Arial" w:cs="Arial" w:eastAsia="Arial" w:hAnsi="Arial"/>
          <w:b/>
          <w:bCs/>
          <w:color w:val="555555"/>
          <w:sz w:val="28"/>
          <w:szCs w:val="28"/>
        </w:rPr>
        <w:t xml:space="preserve">Chrome Web Store</w:t>
      </w:r>
    </w:p>
    <w:p>
      <w:pPr>
        <w:spacing w:after="80" w:before="0"/>
        <w:jc w:val="center"/>
      </w:pPr>
      <w:r>
        <w:rPr>
          <w:rFonts w:ascii="Arial" w:cs="Arial" w:eastAsia="Arial" w:hAnsi="Arial"/>
          <w:b/>
          <w:bCs/>
          <w:color w:val="1A56A0"/>
          <w:sz w:val="48"/>
          <w:szCs w:val="48"/>
        </w:rPr>
        <w:t xml:space="preserve">Permission Justifications</w:t>
      </w:r>
    </w:p>
    <w:p>
      <w:pPr>
        <w:spacing w:after="400" w:before="0"/>
        <w:jc w:val="center"/>
      </w:pPr>
      <w:r>
        <w:rPr>
          <w:rFonts w:ascii="Arial" w:cs="Arial" w:eastAsia="Arial" w:hAnsi="Arial"/>
          <w:i/>
          <w:iCs/>
          <w:color w:val="555555"/>
          <w:sz w:val="20"/>
          <w:szCs w:val="20"/>
        </w:rPr>
        <w:t xml:space="preserve">Job Application Tracker — Chrome Extension  |  Version 1.0.0</w:t>
      </w:r>
    </w:p>
    <w:p>
      <w:pPr>
        <w:spacing w:after="80" w:before="80"/>
      </w:pPr>
      <w:r>
        <w:rPr>
          <w:rFonts w:ascii="Arial" w:cs="Arial" w:eastAsia="Arial" w:hAnsi="Arial"/>
          <w:color w:val="555555"/>
          <w:sz w:val="22"/>
          <w:szCs w:val="22"/>
        </w:rPr>
        <w:t xml:space="preserve">The following justifications explain why each permission declared in manifest.json is required for core functionality. These are written to satisfy Chrome Web Store review requirements.</w:t>
      </w:r>
    </w:p>
    <w:p>
      <w:pPr>
        <w:spacing w:after="100" w:before="100"/>
      </w:pPr>
      <w:r>
        <w:t xml:space="preserve"/>
      </w:r>
    </w:p>
    <w:p>
      <w:pPr>
        <w:pStyle w:val="Heading1"/>
        <w:pBdr>
          <w:bottom w:val="single" w:color="1A56A0" w:sz="6" w:space="4"/>
        </w:pBdr>
        <w:spacing w:after="160" w:before="360"/>
      </w:pPr>
      <w:r>
        <w:rPr>
          <w:rFonts w:ascii="Arial" w:cs="Arial" w:eastAsia="Arial" w:hAnsi="Arial"/>
          <w:b/>
          <w:bCs/>
          <w:color w:val="1A56A0"/>
          <w:sz w:val="28"/>
          <w:szCs w:val="28"/>
        </w:rPr>
        <w:t xml:space="preserve">1. activeTab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300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r>
              <w:rPr>
                <w:rFonts w:ascii="Arial" w:cs="Arial" w:eastAsia="Arial" w:hAnsi="Arial"/>
                <w:b/>
                <w:bCs/>
                <w:color w:val="FFFFFF"/>
                <w:sz w:val="22"/>
                <w:szCs w:val="22"/>
              </w:rPr>
              <w:t xml:space="preserve">Permission</w:t>
            </w:r>
          </w:p>
        </w:tc>
        <w:tc>
          <w:tcPr>
            <w:tcW w:type="dxa" w:w="636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r>
              <w:rPr>
                <w:rFonts w:ascii="Arial" w:cs="Arial" w:eastAsia="Arial" w:hAnsi="Arial"/>
                <w:b/>
                <w:bCs/>
                <w:color w:val="FFFFFF"/>
                <w:sz w:val="22"/>
                <w:szCs w:val="22"/>
              </w:rPr>
              <w:t xml:space="preserve">activeTab</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Why Required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Needed to access the content of the currently active browser tab when the user clicks Extract &amp; Save or triggers the Alt+Shift+E hotkey. Without this permission, the Extension cannot read the job description from the Glassdoor or Naukri page.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Scope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Only the active tab at the moment of user interaction. The Extension never reads tabs passively or in the background.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Alternatives Considered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host_permissions alone would require listing all possible job board URLs. activeTab is more privacy-preserving as it is granted only on explicit user action.</w:t>
            </w:r>
          </w:p>
        </w:tc>
      </w:tr>
    </w:tbl>
    <w:p>
      <w:pPr>
        <w:spacing w:after="100" w:before="100"/>
      </w:pPr>
      <w:r>
        <w:t xml:space="preserve"/>
      </w:r>
    </w:p>
    <w:p>
      <w:pPr>
        <w:pStyle w:val="Heading1"/>
        <w:pBdr>
          <w:bottom w:val="single" w:color="1A56A0" w:sz="6" w:space="4"/>
        </w:pBdr>
        <w:spacing w:after="160" w:before="360"/>
      </w:pPr>
      <w:r>
        <w:rPr>
          <w:rFonts w:ascii="Arial" w:cs="Arial" w:eastAsia="Arial" w:hAnsi="Arial"/>
          <w:b/>
          <w:bCs/>
          <w:color w:val="1A56A0"/>
          <w:sz w:val="28"/>
          <w:szCs w:val="28"/>
        </w:rPr>
        <w:t xml:space="preserve">2.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300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r>
              <w:rPr>
                <w:rFonts w:ascii="Arial" w:cs="Arial" w:eastAsia="Arial" w:hAnsi="Arial"/>
                <w:b/>
                <w:bCs/>
                <w:color w:val="FFFFFF"/>
                <w:sz w:val="22"/>
                <w:szCs w:val="22"/>
              </w:rPr>
              <w:t xml:space="preserve">Permission</w:t>
            </w:r>
          </w:p>
        </w:tc>
        <w:tc>
          <w:tcPr>
            <w:tcW w:type="dxa" w:w="636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r>
              <w:rPr>
                <w:rFonts w:ascii="Arial" w:cs="Arial" w:eastAsia="Arial" w:hAnsi="Arial"/>
                <w:b/>
                <w:bCs/>
                <w:color w:val="FFFFFF"/>
                <w:sz w:val="22"/>
                <w:szCs w:val="22"/>
              </w:rPr>
              <w:t xml:space="preserve">storage (chrome.storage.local)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Why Required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Used to persist the user's Gemini API key, session token (rjd_session), and locally cached job application data between browser sessions.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Scope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All stored data remains on the user's device in Chrome Local Storage. Nothing is sent to our servers.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Alternatives Considered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Cookies cannot store the amount of structured data required. IndexedDB would require additional complexity without privacy benefit.</w:t>
            </w:r>
          </w:p>
        </w:tc>
      </w:tr>
    </w:tbl>
    <w:p>
      <w:pPr>
        <w:spacing w:after="100" w:before="100"/>
      </w:pPr>
      <w:r>
        <w:t xml:space="preserve"/>
      </w:r>
    </w:p>
    <w:p>
      <w:pPr>
        <w:pStyle w:val="Heading1"/>
        <w:pBdr>
          <w:bottom w:val="single" w:color="1A56A0" w:sz="6" w:space="4"/>
        </w:pBdr>
        <w:spacing w:after="160" w:before="360"/>
      </w:pPr>
      <w:r>
        <w:rPr>
          <w:rFonts w:ascii="Arial" w:cs="Arial" w:eastAsia="Arial" w:hAnsi="Arial"/>
          <w:b/>
          <w:bCs/>
          <w:color w:val="1A56A0"/>
          <w:sz w:val="28"/>
          <w:szCs w:val="28"/>
        </w:rPr>
        <w:t xml:space="preserve">3. alarms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300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r>
              <w:rPr>
                <w:rFonts w:ascii="Arial" w:cs="Arial" w:eastAsia="Arial" w:hAnsi="Arial"/>
                <w:b/>
                <w:bCs/>
                <w:color w:val="FFFFFF"/>
                <w:sz w:val="22"/>
                <w:szCs w:val="22"/>
              </w:rPr>
              <w:t xml:space="preserve">Permission</w:t>
            </w:r>
          </w:p>
        </w:tc>
        <w:tc>
          <w:tcPr>
            <w:tcW w:type="dxa" w:w="636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r>
              <w:rPr>
                <w:rFonts w:ascii="Arial" w:cs="Arial" w:eastAsia="Arial" w:hAnsi="Arial"/>
                <w:b/>
                <w:bCs/>
                <w:color w:val="FFFFFF"/>
                <w:sz w:val="22"/>
                <w:szCs w:val="22"/>
              </w:rPr>
              <w:t xml:space="preserve">alarms (chrome.alarms)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Why Required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Powers the Interview Notifier feature. A daily alarm fires at 9:00 AM to query Supabase for any jobs with status = Interview Scheduled that match today's date, then triggers a Chrome notification.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Scope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One alarm per day. No background network activity occurs unless an interview is found.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User Control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Users can disable notifications via Chrome Settings &gt; Notifications. We plan to add an in-extension toggle in a future version.</w:t>
            </w:r>
          </w:p>
        </w:tc>
      </w:tr>
    </w:tbl>
    <w:p>
      <w:pPr>
        <w:spacing w:after="100" w:before="100"/>
      </w:pPr>
      <w:r>
        <w:t xml:space="preserve"/>
      </w:r>
    </w:p>
    <w:p>
      <w:pPr>
        <w:pStyle w:val="Heading1"/>
        <w:pBdr>
          <w:bottom w:val="single" w:color="1A56A0" w:sz="6" w:space="4"/>
        </w:pBdr>
        <w:spacing w:after="160" w:before="360"/>
      </w:pPr>
      <w:r>
        <w:rPr>
          <w:rFonts w:ascii="Arial" w:cs="Arial" w:eastAsia="Arial" w:hAnsi="Arial"/>
          <w:b/>
          <w:bCs/>
          <w:color w:val="1A56A0"/>
          <w:sz w:val="28"/>
          <w:szCs w:val="28"/>
        </w:rPr>
        <w:t xml:space="preserve">4.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300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r>
              <w:rPr>
                <w:rFonts w:ascii="Arial" w:cs="Arial" w:eastAsia="Arial" w:hAnsi="Arial"/>
                <w:b/>
                <w:bCs/>
                <w:color w:val="FFFFFF"/>
                <w:sz w:val="22"/>
                <w:szCs w:val="22"/>
              </w:rPr>
              <w:t xml:space="preserve">Permission</w:t>
            </w:r>
          </w:p>
        </w:tc>
        <w:tc>
          <w:tcPr>
            <w:tcW w:type="dxa" w:w="636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r>
              <w:rPr>
                <w:rFonts w:ascii="Arial" w:cs="Arial" w:eastAsia="Arial" w:hAnsi="Arial"/>
                <w:b/>
                <w:bCs/>
                <w:color w:val="FFFFFF"/>
                <w:sz w:val="22"/>
                <w:szCs w:val="22"/>
              </w:rPr>
              <w:t xml:space="preserve">notifications (chrome.notifications)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Why Required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Used to display a Chrome System Notification to remind the user of an upcoming interview. This is triggered only by the daily alarm described above and only when a matching interview is found.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Frequency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At most once per day. No spamming or marketing notifications.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User Control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Chrome allows users to revoke notification permissions at any time from browser settings.</w:t>
            </w:r>
          </w:p>
        </w:tc>
      </w:tr>
    </w:tbl>
    <w:p>
      <w:pPr>
        <w:spacing w:after="100" w:before="100"/>
      </w:pPr>
      <w:r>
        <w:t xml:space="preserve"/>
      </w:r>
    </w:p>
    <w:p>
      <w:pPr>
        <w:pStyle w:val="Heading1"/>
        <w:pBdr>
          <w:bottom w:val="single" w:color="1A56A0" w:sz="6" w:space="4"/>
        </w:pBdr>
        <w:spacing w:after="160" w:before="360"/>
      </w:pPr>
      <w:r>
        <w:rPr>
          <w:rFonts w:ascii="Arial" w:cs="Arial" w:eastAsia="Arial" w:hAnsi="Arial"/>
          <w:b/>
          <w:bCs/>
          <w:color w:val="1A56A0"/>
          <w:sz w:val="28"/>
          <w:szCs w:val="28"/>
        </w:rPr>
        <w:t xml:space="preserve">5. Host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300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r>
              <w:rPr>
                <w:rFonts w:ascii="Arial" w:cs="Arial" w:eastAsia="Arial" w:hAnsi="Arial"/>
                <w:b/>
                <w:bCs/>
                <w:color w:val="FFFFFF"/>
                <w:sz w:val="22"/>
                <w:szCs w:val="22"/>
              </w:rPr>
              <w:t xml:space="preserve">Hosts</w:t>
            </w:r>
          </w:p>
        </w:tc>
        <w:tc>
          <w:tcPr>
            <w:tcW w:type="dxa" w:w="636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r>
              <w:rPr>
                <w:rFonts w:ascii="Arial" w:cs="Arial" w:eastAsia="Arial" w:hAnsi="Arial"/>
                <w:b/>
                <w:bCs/>
                <w:color w:val="FFFFFF"/>
                <w:sz w:val="22"/>
                <w:szCs w:val="22"/>
              </w:rPr>
              <w:t xml:space="preserve">*://*.glassdoor.com/*  |  *://*.naukri.com/*</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Why Required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The Extension injects a 400px sidebar into Glassdoor and Naukri pages. The content script uses CSS selectors and LD+JSON parsing specific to these two job boards to extract job data.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Scope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Limited to exactly these two domains. No other websites are accessed by content scripts.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Interaction Model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The sidebar only activates when the user explicitly opens it or triggers the hotkey. The Extension does not passively monitor page content.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Supabase API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Network requests to Supabase (*.supabase.co) are made via the background service worker for cloud sync and authentication. This is not a content script host permission — it uses standard fetch() from the service worker.</w:t>
            </w:r>
          </w:p>
        </w:tc>
      </w:tr>
    </w:tbl>
    <w:p>
      <w:pPr>
        <w:spacing w:after="100" w:before="100"/>
      </w:pPr>
      <w:r>
        <w:t xml:space="preserve"/>
      </w:r>
    </w:p>
    <w:p>
      <w:pPr>
        <w:pStyle w:val="Heading1"/>
        <w:pBdr>
          <w:bottom w:val="single" w:color="1A56A0" w:sz="6" w:space="4"/>
        </w:pBdr>
        <w:spacing w:after="160" w:before="360"/>
      </w:pPr>
      <w:r>
        <w:rPr>
          <w:rFonts w:ascii="Arial" w:cs="Arial" w:eastAsia="Arial" w:hAnsi="Arial"/>
          <w:b/>
          <w:bCs/>
          <w:color w:val="1A56A0"/>
          <w:sz w:val="28"/>
          <w:szCs w:val="28"/>
        </w:rPr>
        <w:t xml:space="preserve">6. scripting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300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r>
              <w:rPr>
                <w:rFonts w:ascii="Arial" w:cs="Arial" w:eastAsia="Arial" w:hAnsi="Arial"/>
                <w:b/>
                <w:bCs/>
                <w:color w:val="FFFFFF"/>
                <w:sz w:val="22"/>
                <w:szCs w:val="22"/>
              </w:rPr>
              <w:t xml:space="preserve">Permission</w:t>
            </w:r>
          </w:p>
        </w:tc>
        <w:tc>
          <w:tcPr>
            <w:tcW w:type="dxa" w:w="636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r>
              <w:rPr>
                <w:rFonts w:ascii="Arial" w:cs="Arial" w:eastAsia="Arial" w:hAnsi="Arial"/>
                <w:b/>
                <w:bCs/>
                <w:color w:val="FFFFFF"/>
                <w:sz w:val="22"/>
                <w:szCs w:val="22"/>
              </w:rPr>
              <w:t xml:space="preserve">scripting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Why Required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Required to programmatically inject the sidebar UI (content.js) into Glassdoor and Naukri pages when triggered by the user via the popup or keyboard shortcut.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Scope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2"/>
                <w:szCs w:val="22"/>
              </w:rPr>
              <w:t xml:space="preserve">Scripts are only injected into the two supported job board domains listed above. No dynamic remote code is executed — all injected code is bundled within the extension package.</w:t>
            </w:r>
          </w:p>
        </w:tc>
      </w:tr>
    </w:tbl>
    <w:p>
      <w:pPr>
        <w:spacing w:after="100" w:before="100"/>
      </w:pPr>
      <w:r>
        <w:t xml:space="preserve"/>
      </w:r>
    </w:p>
    <w:p>
      <w:pPr>
        <w:pStyle w:val="Heading1"/>
        <w:pBdr>
          <w:bottom w:val="single" w:color="1A56A0" w:sz="6" w:space="4"/>
        </w:pBdr>
        <w:spacing w:after="160" w:before="360"/>
      </w:pPr>
      <w:r>
        <w:rPr>
          <w:rFonts w:ascii="Arial" w:cs="Arial" w:eastAsia="Arial" w:hAnsi="Arial"/>
          <w:b/>
          <w:bCs/>
          <w:color w:val="1A56A0"/>
          <w:sz w:val="28"/>
          <w:szCs w:val="28"/>
        </w:rPr>
        <w:t xml:space="preserve">7.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r>
              <w:rPr>
                <w:rFonts w:ascii="Arial" w:cs="Arial" w:eastAsia="Arial" w:hAnsi="Arial"/>
                <w:b/>
                <w:bCs/>
                <w:color w:val="FFFFFF"/>
                <w:sz w:val="22"/>
                <w:szCs w:val="22"/>
              </w:rPr>
              <w:t xml:space="preserve">Permission</w:t>
            </w:r>
          </w:p>
        </w:tc>
        <w:tc>
          <w:tcPr>
            <w:tcW w:type="dxa" w:w="436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r>
              <w:rPr>
                <w:rFonts w:ascii="Arial" w:cs="Arial" w:eastAsia="Arial" w:hAnsi="Arial"/>
                <w:b/>
                <w:bCs/>
                <w:color w:val="FFFFFF"/>
                <w:sz w:val="22"/>
                <w:szCs w:val="22"/>
              </w:rPr>
              <w:t xml:space="preserve">Feature It Powers</w:t>
            </w:r>
          </w:p>
        </w:tc>
        <w:tc>
          <w:tcPr>
            <w:tcW w:type="dxa" w:w="2500"/>
            <w:tcBorders>
              <w:top w:val="single" w:color="CCCCCC" w:sz="1"/>
              <w:left w:val="single" w:color="CCCCCC" w:sz="1"/>
              <w:bottom w:val="single" w:color="CCCCCC" w:sz="1"/>
              <w:right w:val="single" w:color="CCCCCC" w:sz="1"/>
            </w:tcBorders>
            <w:shd w:fill="1A56A0" w:val="clear"/>
            <w:tcMar>
              <w:top w:type="dxa" w:w="100"/>
              <w:left w:type="dxa" w:w="150"/>
              <w:bottom w:type="dxa" w:w="100"/>
              <w:right w:type="dxa" w:w="150"/>
            </w:tcMar>
          </w:tcPr>
          <w:p>
            <w:r>
              <w:rPr>
                <w:rFonts w:ascii="Arial" w:cs="Arial" w:eastAsia="Arial" w:hAnsi="Arial"/>
                <w:b/>
                <w:bCs/>
                <w:color w:val="FFFFFF"/>
                <w:sz w:val="22"/>
                <w:szCs w:val="22"/>
              </w:rPr>
              <w:t xml:space="preserve">User Triggered?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2E"/>
                <w:sz w:val="22"/>
                <w:szCs w:val="22"/>
              </w:rPr>
              <w:t xml:space="preserve">activeTab</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555555"/>
                <w:sz w:val="22"/>
                <w:szCs w:val="22"/>
              </w:rPr>
              <w:t xml:space="preserve">Read job page content on Extract &amp; Save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555555"/>
                <w:sz w:val="22"/>
                <w:szCs w:val="22"/>
              </w:rPr>
              <w:t xml:space="preserve">Yes</w:t>
            </w:r>
          </w:p>
        </w:tc>
      </w:tr>
      <w:tr>
        <w:tc>
          <w:tcPr>
            <w:tcW w:type="dxa" w:w="2500"/>
            <w:tcBorders>
              <w:top w:val="single" w:color="CCCCCC" w:sz="1"/>
              <w:left w:val="single" w:color="CCCCCC" w:sz="1"/>
              <w:bottom w:val="single" w:color="CCCCCC" w:sz="1"/>
              <w:right w:val="single" w:color="CCCCCC" w:sz="1"/>
            </w:tcBorders>
            <w:shd w:fill="EBF2FB" w:val="clear"/>
            <w:tcMar>
              <w:top w:type="dxa" w:w="100"/>
              <w:left w:type="dxa" w:w="150"/>
              <w:bottom w:type="dxa" w:w="100"/>
              <w:right w:type="dxa" w:w="150"/>
            </w:tcMar>
          </w:tcPr>
          <w:p>
            <w:r>
              <w:rPr>
                <w:rFonts w:ascii="Arial" w:cs="Arial" w:eastAsia="Arial" w:hAnsi="Arial"/>
                <w:b/>
                <w:bCs/>
                <w:color w:val="1A1A2E"/>
                <w:sz w:val="22"/>
                <w:szCs w:val="22"/>
              </w:rPr>
              <w:t xml:space="preserve">storage</w:t>
            </w:r>
          </w:p>
        </w:tc>
        <w:tc>
          <w:tcPr>
            <w:tcW w:type="dxa" w:w="4360"/>
            <w:tcBorders>
              <w:top w:val="single" w:color="CCCCCC" w:sz="1"/>
              <w:left w:val="single" w:color="CCCCCC" w:sz="1"/>
              <w:bottom w:val="single" w:color="CCCCCC" w:sz="1"/>
              <w:right w:val="single" w:color="CCCCCC" w:sz="1"/>
            </w:tcBorders>
            <w:shd w:fill="EBF2FB" w:val="clear"/>
            <w:tcMar>
              <w:top w:type="dxa" w:w="100"/>
              <w:left w:type="dxa" w:w="150"/>
              <w:bottom w:type="dxa" w:w="100"/>
              <w:right w:type="dxa" w:w="150"/>
            </w:tcMar>
          </w:tcPr>
          <w:p>
            <w:r>
              <w:rPr>
                <w:rFonts w:ascii="Arial" w:cs="Arial" w:eastAsia="Arial" w:hAnsi="Arial"/>
                <w:color w:val="555555"/>
                <w:sz w:val="22"/>
                <w:szCs w:val="22"/>
              </w:rPr>
              <w:t xml:space="preserve">Persist API key, session, job data locally</w:t>
            </w:r>
          </w:p>
        </w:tc>
        <w:tc>
          <w:tcPr>
            <w:tcW w:type="dxa" w:w="2500"/>
            <w:tcBorders>
              <w:top w:val="single" w:color="CCCCCC" w:sz="1"/>
              <w:left w:val="single" w:color="CCCCCC" w:sz="1"/>
              <w:bottom w:val="single" w:color="CCCCCC" w:sz="1"/>
              <w:right w:val="single" w:color="CCCCCC" w:sz="1"/>
            </w:tcBorders>
            <w:shd w:fill="EBF2FB" w:val="clear"/>
            <w:tcMar>
              <w:top w:type="dxa" w:w="100"/>
              <w:left w:type="dxa" w:w="150"/>
              <w:bottom w:type="dxa" w:w="100"/>
              <w:right w:type="dxa" w:w="150"/>
            </w:tcMar>
          </w:tcPr>
          <w:p>
            <w:r>
              <w:rPr>
                <w:rFonts w:ascii="Arial" w:cs="Arial" w:eastAsia="Arial" w:hAnsi="Arial"/>
                <w:color w:val="555555"/>
                <w:sz w:val="22"/>
                <w:szCs w:val="22"/>
              </w:rPr>
              <w:t xml:space="preserve">No (automatic)</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2E"/>
                <w:sz w:val="22"/>
                <w:szCs w:val="22"/>
              </w:rPr>
              <w:t xml:space="preserve">alarms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555555"/>
                <w:sz w:val="22"/>
                <w:szCs w:val="22"/>
              </w:rPr>
              <w:t xml:space="preserve">Daily interview reminder check at 9AM</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555555"/>
                <w:sz w:val="22"/>
                <w:szCs w:val="22"/>
              </w:rPr>
              <w:t xml:space="preserve">No (scheduled)</w:t>
            </w:r>
          </w:p>
        </w:tc>
      </w:tr>
      <w:tr>
        <w:tc>
          <w:tcPr>
            <w:tcW w:type="dxa" w:w="2500"/>
            <w:tcBorders>
              <w:top w:val="single" w:color="CCCCCC" w:sz="1"/>
              <w:left w:val="single" w:color="CCCCCC" w:sz="1"/>
              <w:bottom w:val="single" w:color="CCCCCC" w:sz="1"/>
              <w:right w:val="single" w:color="CCCCCC" w:sz="1"/>
            </w:tcBorders>
            <w:shd w:fill="EBF2FB" w:val="clear"/>
            <w:tcMar>
              <w:top w:type="dxa" w:w="100"/>
              <w:left w:type="dxa" w:w="150"/>
              <w:bottom w:type="dxa" w:w="100"/>
              <w:right w:type="dxa" w:w="150"/>
            </w:tcMar>
          </w:tcPr>
          <w:p>
            <w:r>
              <w:rPr>
                <w:rFonts w:ascii="Arial" w:cs="Arial" w:eastAsia="Arial" w:hAnsi="Arial"/>
                <w:b/>
                <w:bCs/>
                <w:color w:val="1A1A2E"/>
                <w:sz w:val="22"/>
                <w:szCs w:val="22"/>
              </w:rPr>
              <w:t xml:space="preserve">notifications</w:t>
            </w:r>
          </w:p>
        </w:tc>
        <w:tc>
          <w:tcPr>
            <w:tcW w:type="dxa" w:w="4360"/>
            <w:tcBorders>
              <w:top w:val="single" w:color="CCCCCC" w:sz="1"/>
              <w:left w:val="single" w:color="CCCCCC" w:sz="1"/>
              <w:bottom w:val="single" w:color="CCCCCC" w:sz="1"/>
              <w:right w:val="single" w:color="CCCCCC" w:sz="1"/>
            </w:tcBorders>
            <w:shd w:fill="EBF2FB" w:val="clear"/>
            <w:tcMar>
              <w:top w:type="dxa" w:w="100"/>
              <w:left w:type="dxa" w:w="150"/>
              <w:bottom w:type="dxa" w:w="100"/>
              <w:right w:type="dxa" w:w="150"/>
            </w:tcMar>
          </w:tcPr>
          <w:p>
            <w:r>
              <w:rPr>
                <w:rFonts w:ascii="Arial" w:cs="Arial" w:eastAsia="Arial" w:hAnsi="Arial"/>
                <w:color w:val="555555"/>
                <w:sz w:val="22"/>
                <w:szCs w:val="22"/>
              </w:rPr>
              <w:t xml:space="preserve">Show interview reminder notification</w:t>
            </w:r>
          </w:p>
        </w:tc>
        <w:tc>
          <w:tcPr>
            <w:tcW w:type="dxa" w:w="2500"/>
            <w:tcBorders>
              <w:top w:val="single" w:color="CCCCCC" w:sz="1"/>
              <w:left w:val="single" w:color="CCCCCC" w:sz="1"/>
              <w:bottom w:val="single" w:color="CCCCCC" w:sz="1"/>
              <w:right w:val="single" w:color="CCCCCC" w:sz="1"/>
            </w:tcBorders>
            <w:shd w:fill="EBF2FB" w:val="clear"/>
            <w:tcMar>
              <w:top w:type="dxa" w:w="100"/>
              <w:left w:type="dxa" w:w="150"/>
              <w:bottom w:type="dxa" w:w="100"/>
              <w:right w:type="dxa" w:w="150"/>
            </w:tcMar>
          </w:tcPr>
          <w:p>
            <w:r>
              <w:rPr>
                <w:rFonts w:ascii="Arial" w:cs="Arial" w:eastAsia="Arial" w:hAnsi="Arial"/>
                <w:color w:val="555555"/>
                <w:sz w:val="22"/>
                <w:szCs w:val="22"/>
              </w:rPr>
              <w:t xml:space="preserve">No (automatic)</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2E"/>
                <w:sz w:val="22"/>
                <w:szCs w:val="22"/>
              </w:rPr>
              <w:t xml:space="preserve">host_permissions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555555"/>
                <w:sz w:val="22"/>
                <w:szCs w:val="22"/>
              </w:rPr>
              <w:t xml:space="preserve">Inject sidebar into Glassdoor &amp; Naukri</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555555"/>
                <w:sz w:val="22"/>
                <w:szCs w:val="22"/>
              </w:rPr>
              <w:t xml:space="preserve">Yes</w:t>
            </w:r>
          </w:p>
        </w:tc>
      </w:tr>
      <w:tr>
        <w:tc>
          <w:tcPr>
            <w:tcW w:type="dxa" w:w="2500"/>
            <w:tcBorders>
              <w:top w:val="single" w:color="CCCCCC" w:sz="1"/>
              <w:left w:val="single" w:color="CCCCCC" w:sz="1"/>
              <w:bottom w:val="single" w:color="CCCCCC" w:sz="1"/>
              <w:right w:val="single" w:color="CCCCCC" w:sz="1"/>
            </w:tcBorders>
            <w:shd w:fill="EBF2FB" w:val="clear"/>
            <w:tcMar>
              <w:top w:type="dxa" w:w="100"/>
              <w:left w:type="dxa" w:w="150"/>
              <w:bottom w:type="dxa" w:w="100"/>
              <w:right w:type="dxa" w:w="150"/>
            </w:tcMar>
          </w:tcPr>
          <w:p>
            <w:r>
              <w:rPr>
                <w:rFonts w:ascii="Arial" w:cs="Arial" w:eastAsia="Arial" w:hAnsi="Arial"/>
                <w:b/>
                <w:bCs/>
                <w:color w:val="1A1A2E"/>
                <w:sz w:val="22"/>
                <w:szCs w:val="22"/>
              </w:rPr>
              <w:t xml:space="preserve">scripting</w:t>
            </w:r>
          </w:p>
        </w:tc>
        <w:tc>
          <w:tcPr>
            <w:tcW w:type="dxa" w:w="4360"/>
            <w:tcBorders>
              <w:top w:val="single" w:color="CCCCCC" w:sz="1"/>
              <w:left w:val="single" w:color="CCCCCC" w:sz="1"/>
              <w:bottom w:val="single" w:color="CCCCCC" w:sz="1"/>
              <w:right w:val="single" w:color="CCCCCC" w:sz="1"/>
            </w:tcBorders>
            <w:shd w:fill="EBF2FB" w:val="clear"/>
            <w:tcMar>
              <w:top w:type="dxa" w:w="100"/>
              <w:left w:type="dxa" w:w="150"/>
              <w:bottom w:type="dxa" w:w="100"/>
              <w:right w:type="dxa" w:w="150"/>
            </w:tcMar>
          </w:tcPr>
          <w:p>
            <w:r>
              <w:rPr>
                <w:rFonts w:ascii="Arial" w:cs="Arial" w:eastAsia="Arial" w:hAnsi="Arial"/>
                <w:color w:val="555555"/>
                <w:sz w:val="22"/>
                <w:szCs w:val="22"/>
              </w:rPr>
              <w:t xml:space="preserve">Inject sidebar UI on user action</w:t>
            </w:r>
          </w:p>
        </w:tc>
        <w:tc>
          <w:tcPr>
            <w:tcW w:type="dxa" w:w="2500"/>
            <w:tcBorders>
              <w:top w:val="single" w:color="CCCCCC" w:sz="1"/>
              <w:left w:val="single" w:color="CCCCCC" w:sz="1"/>
              <w:bottom w:val="single" w:color="CCCCCC" w:sz="1"/>
              <w:right w:val="single" w:color="CCCCCC" w:sz="1"/>
            </w:tcBorders>
            <w:shd w:fill="EBF2FB" w:val="clear"/>
            <w:tcMar>
              <w:top w:type="dxa" w:w="100"/>
              <w:left w:type="dxa" w:w="150"/>
              <w:bottom w:type="dxa" w:w="100"/>
              <w:right w:type="dxa" w:w="150"/>
            </w:tcMar>
          </w:tcPr>
          <w:p>
            <w:r>
              <w:rPr>
                <w:rFonts w:ascii="Arial" w:cs="Arial" w:eastAsia="Arial" w:hAnsi="Arial"/>
                <w:color w:val="555555"/>
                <w:sz w:val="22"/>
                <w:szCs w:val="22"/>
              </w:rPr>
              <w:t xml:space="preserve">Yes</w:t>
            </w:r>
          </w:p>
        </w:tc>
      </w:tr>
    </w:tbl>
    <w:p>
      <w:pPr>
        <w:spacing w:after="100" w:before="100"/>
      </w:pPr>
      <w:r>
        <w:t xml:space="preserve"/>
      </w:r>
    </w:p>
    <w:p>
      <w:pPr>
        <w:spacing w:after="80" w:before="80"/>
      </w:pPr>
      <w:r>
        <w:rPr>
          <w:rFonts w:ascii="Arial" w:cs="Arial" w:eastAsia="Arial" w:hAnsi="Arial"/>
          <w:i/>
          <w:iCs/>
          <w:color w:val="555555"/>
          <w:sz w:val="22"/>
          <w:szCs w:val="22"/>
        </w:rPr>
        <w:t xml:space="preserve">All permissions are limited to the minimum scope necessary for the described functionality. No permission is used for tracking, advertising, or any purpose beyond what is stated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6A0"/>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2026-04-09T02:45:32.532Z</dcterms:created>
  <dcterms:modified xsi:type="dcterms:W3CDTF">2026-04-09T02:45:32.532Z</dcterms:modified>
</cp:coreProperties>
</file>

<file path=docProps/custom.xml><?xml version="1.0" encoding="utf-8"?>
<Properties xmlns="http://schemas.openxmlformats.org/officeDocument/2006/custom-properties" xmlns:vt="http://schemas.openxmlformats.org/officeDocument/2006/docPropsVTypes"/>
</file>