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RAG project report</w:t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left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Approach and Methodology</w:t>
      </w:r>
    </w:p>
    <w:p w:rsidR="00000000" w:rsidDel="00000000" w:rsidP="00000000" w:rsidRDefault="00000000" w:rsidRPr="00000000" w14:paraId="00000004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The RAG (Retrieval-Augmented Generation) project aimed to build an answering questions system based on specific PDF documents using LangChain, FastAPI, and Streamlit. </w:t>
      </w:r>
    </w:p>
    <w:p w:rsidR="00000000" w:rsidDel="00000000" w:rsidP="00000000" w:rsidRDefault="00000000" w:rsidRPr="00000000" w14:paraId="00000006">
      <w:pPr>
        <w:spacing w:after="0" w:before="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ind w:left="-425.19685039370086" w:firstLine="0"/>
        <w:rPr/>
      </w:pPr>
      <w:r w:rsidDel="00000000" w:rsidR="00000000" w:rsidRPr="00000000">
        <w:rPr>
          <w:rtl w:val="0"/>
        </w:rPr>
        <w:tab/>
        <w:t xml:space="preserve">Here’s a detailed outline of the approach and methodology used:</w:t>
      </w:r>
    </w:p>
    <w:p w:rsidR="00000000" w:rsidDel="00000000" w:rsidP="00000000" w:rsidRDefault="00000000" w:rsidRPr="00000000" w14:paraId="0000000A">
      <w:pPr>
        <w:spacing w:after="0" w:before="0" w:lineRule="auto"/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360" w:lineRule="auto"/>
        <w:ind w:left="425.19685039370086" w:hanging="360"/>
        <w:rPr>
          <w:rFonts w:ascii="Georgia" w:cs="Georgia" w:eastAsia="Georgia" w:hAnsi="Georgia"/>
        </w:rPr>
      </w:pPr>
      <w:r w:rsidDel="00000000" w:rsidR="00000000" w:rsidRPr="00000000">
        <w:rPr>
          <w:b w:val="1"/>
          <w:rtl w:val="0"/>
        </w:rPr>
        <w:t xml:space="preserve">Problem Definition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360" w:lineRule="auto"/>
        <w:ind w:left="850.3937007874017" w:hanging="360"/>
        <w:rPr/>
      </w:pPr>
      <w:r w:rsidDel="00000000" w:rsidR="00000000" w:rsidRPr="00000000">
        <w:rPr>
          <w:rtl w:val="0"/>
        </w:rPr>
        <w:t xml:space="preserve">The goal was to create a question-answering system that leverages pre-defined documents for generating accurate and context-specific responses.</w:t>
      </w:r>
    </w:p>
    <w:p w:rsidR="00000000" w:rsidDel="00000000" w:rsidP="00000000" w:rsidRDefault="00000000" w:rsidRPr="00000000" w14:paraId="0000000D">
      <w:pPr>
        <w:spacing w:after="0" w:before="0"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360" w:lineRule="auto"/>
        <w:ind w:left="425.19685039370086" w:hanging="360"/>
        <w:rPr>
          <w:rFonts w:ascii="Georgia" w:cs="Georgia" w:eastAsia="Georgia" w:hAnsi="Georgia"/>
        </w:rPr>
      </w:pPr>
      <w:r w:rsidDel="00000000" w:rsidR="00000000" w:rsidRPr="00000000">
        <w:rPr>
          <w:b w:val="1"/>
          <w:rtl w:val="0"/>
        </w:rPr>
        <w:t xml:space="preserve">Technology Stack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="360" w:lineRule="auto"/>
        <w:ind w:left="850.3937007874017" w:hanging="360"/>
        <w:rPr>
          <w:rFonts w:ascii="Georgia" w:cs="Georgia" w:eastAsia="Georgia" w:hAnsi="Georgia"/>
        </w:rPr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FastAPI for handling API requests.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="360" w:lineRule="auto"/>
        <w:ind w:left="850.3937007874017" w:hanging="360"/>
        <w:rPr>
          <w:rFonts w:ascii="Georgia" w:cs="Georgia" w:eastAsia="Georgia" w:hAnsi="Georgia"/>
        </w:rPr>
      </w:pPr>
      <w:r w:rsidDel="00000000" w:rsidR="00000000" w:rsidRPr="00000000">
        <w:rPr>
          <w:b w:val="1"/>
          <w:rtl w:val="0"/>
        </w:rPr>
        <w:t xml:space="preserve">GUI</w:t>
      </w:r>
      <w:r w:rsidDel="00000000" w:rsidR="00000000" w:rsidRPr="00000000">
        <w:rPr>
          <w:rtl w:val="0"/>
        </w:rPr>
        <w:t xml:space="preserve">: Streamlit for a user-friendly interface.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="360" w:lineRule="auto"/>
        <w:ind w:left="850.3937007874017" w:hanging="360"/>
        <w:rPr>
          <w:rFonts w:ascii="Georgia" w:cs="Georgia" w:eastAsia="Georgia" w:hAnsi="Georgia"/>
        </w:rPr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LangChain integrated with AI21 for embeddings and LLM.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360" w:lineRule="auto"/>
        <w:ind w:left="425.19685039370086" w:hanging="360"/>
        <w:rPr>
          <w:rFonts w:ascii="Georgia" w:cs="Georgia" w:eastAsia="Georgia" w:hAnsi="Georgia"/>
        </w:rPr>
      </w:pPr>
      <w:r w:rsidDel="00000000" w:rsidR="00000000" w:rsidRPr="00000000">
        <w:rPr>
          <w:b w:val="1"/>
          <w:rtl w:val="0"/>
        </w:rPr>
        <w:t xml:space="preserve">Data Preparation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="360" w:lineRule="auto"/>
        <w:ind w:left="850.3937007874017" w:hanging="360"/>
        <w:rPr/>
      </w:pPr>
      <w:r w:rsidDel="00000000" w:rsidR="00000000" w:rsidRPr="00000000">
        <w:rPr>
          <w:rtl w:val="0"/>
        </w:rPr>
        <w:t xml:space="preserve">Extracted text from the provided PDF documents.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="360" w:lineRule="auto"/>
        <w:ind w:left="850.3937007874017" w:hanging="360"/>
        <w:rPr/>
      </w:pPr>
      <w:r w:rsidDel="00000000" w:rsidR="00000000" w:rsidRPr="00000000">
        <w:rPr>
          <w:rtl w:val="0"/>
        </w:rPr>
        <w:t xml:space="preserve">Used LangChain’s text splitter to manage large text chunks for better processing and embedding.</w:t>
      </w:r>
    </w:p>
    <w:p w:rsidR="00000000" w:rsidDel="00000000" w:rsidP="00000000" w:rsidRDefault="00000000" w:rsidRPr="00000000" w14:paraId="00000016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360" w:lineRule="auto"/>
        <w:ind w:left="425.19685039370086" w:hanging="360"/>
        <w:rPr>
          <w:rFonts w:ascii="Georgia" w:cs="Georgia" w:eastAsia="Georgia" w:hAnsi="Georgia"/>
        </w:rPr>
      </w:pPr>
      <w:r w:rsidDel="00000000" w:rsidR="00000000" w:rsidRPr="00000000">
        <w:rPr>
          <w:b w:val="1"/>
          <w:rtl w:val="0"/>
        </w:rPr>
        <w:t xml:space="preserve">Model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="360" w:lineRule="auto"/>
        <w:ind w:left="850.3937007874017" w:hanging="360"/>
        <w:rPr/>
      </w:pPr>
      <w:r w:rsidDel="00000000" w:rsidR="00000000" w:rsidRPr="00000000">
        <w:rPr>
          <w:rtl w:val="0"/>
        </w:rPr>
        <w:t xml:space="preserve">Employed AI21’s embedding and LLM capabilities through LangChain to convert text into embeddings and generate responses.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="360" w:lineRule="auto"/>
        <w:ind w:left="850.3937007874017" w:hanging="360"/>
        <w:rPr/>
      </w:pPr>
      <w:r w:rsidDel="00000000" w:rsidR="00000000" w:rsidRPr="00000000">
        <w:rPr>
          <w:rtl w:val="0"/>
        </w:rPr>
        <w:t xml:space="preserve">used FAISS (Facebook AI Similarity Search) for vector storing and efficient similarity searches among the document embeddings.</w:t>
      </w:r>
    </w:p>
    <w:p w:rsidR="00000000" w:rsidDel="00000000" w:rsidP="00000000" w:rsidRDefault="00000000" w:rsidRPr="00000000" w14:paraId="0000001A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360" w:lineRule="auto"/>
        <w:ind w:left="425.19685039370086" w:hanging="360"/>
        <w:rPr>
          <w:rFonts w:ascii="Georgia" w:cs="Georgia" w:eastAsia="Georgia" w:hAnsi="Georgia"/>
        </w:rPr>
      </w:pPr>
      <w:r w:rsidDel="00000000" w:rsidR="00000000" w:rsidRPr="00000000">
        <w:rPr>
          <w:b w:val="1"/>
          <w:rtl w:val="0"/>
        </w:rPr>
        <w:t xml:space="preserve">Application Development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="360" w:lineRule="auto"/>
        <w:ind w:left="850.3937007874017" w:hanging="360"/>
        <w:rPr>
          <w:rFonts w:ascii="Georgia" w:cs="Georgia" w:eastAsia="Georgia" w:hAnsi="Georgia"/>
        </w:rPr>
      </w:pPr>
      <w:r w:rsidDel="00000000" w:rsidR="00000000" w:rsidRPr="00000000">
        <w:rPr>
          <w:b w:val="1"/>
          <w:rtl w:val="0"/>
        </w:rPr>
        <w:t xml:space="preserve">API Endpoints</w:t>
      </w:r>
      <w:r w:rsidDel="00000000" w:rsidR="00000000" w:rsidRPr="00000000">
        <w:rPr>
          <w:rtl w:val="0"/>
        </w:rPr>
        <w:t xml:space="preserve">: Created FastAPI endpoints to handle queries and return answers.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="360" w:lineRule="auto"/>
        <w:ind w:left="850.3937007874017" w:hanging="360"/>
        <w:rPr>
          <w:rFonts w:ascii="Georgia" w:cs="Georgia" w:eastAsia="Georgia" w:hAnsi="Georgia"/>
        </w:rPr>
      </w:pPr>
      <w:r w:rsidDel="00000000" w:rsidR="00000000" w:rsidRPr="00000000">
        <w:rPr>
          <w:b w:val="1"/>
          <w:rtl w:val="0"/>
        </w:rPr>
        <w:t xml:space="preserve">User Interface</w:t>
      </w:r>
      <w:r w:rsidDel="00000000" w:rsidR="00000000" w:rsidRPr="00000000">
        <w:rPr>
          <w:rtl w:val="0"/>
        </w:rPr>
        <w:t xml:space="preserve">: Developed a Streamlit application for users to input questions and view responses.</w:t>
      </w:r>
    </w:p>
    <w:p w:rsidR="00000000" w:rsidDel="00000000" w:rsidP="00000000" w:rsidRDefault="00000000" w:rsidRPr="00000000" w14:paraId="0000001E">
      <w:pPr>
        <w:spacing w:after="0" w:before="0"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360" w:lineRule="auto"/>
        <w:ind w:left="425.19685039370086" w:hanging="360"/>
        <w:rPr>
          <w:rFonts w:ascii="Georgia" w:cs="Georgia" w:eastAsia="Georgia" w:hAnsi="Georgia"/>
        </w:rPr>
      </w:pPr>
      <w:r w:rsidDel="00000000" w:rsidR="00000000" w:rsidRPr="00000000">
        <w:rPr>
          <w:b w:val="1"/>
          <w:rtl w:val="0"/>
        </w:rPr>
        <w:t xml:space="preserve">Dockerization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="360" w:lineRule="auto"/>
        <w:ind w:left="850.3937007874017" w:hanging="360"/>
        <w:rPr/>
      </w:pPr>
      <w:r w:rsidDel="00000000" w:rsidR="00000000" w:rsidRPr="00000000">
        <w:rPr>
          <w:rtl w:val="0"/>
        </w:rPr>
        <w:t xml:space="preserve">Created a Dockerfile to containerize the application, ensuring consistent environments across different setups.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="360" w:lineRule="auto"/>
        <w:ind w:left="850.3937007874017" w:hanging="360"/>
        <w:rPr/>
      </w:pPr>
      <w:r w:rsidDel="00000000" w:rsidR="00000000" w:rsidRPr="00000000">
        <w:rPr>
          <w:rtl w:val="0"/>
        </w:rPr>
        <w:t xml:space="preserve">Utilized Docker Compose for managing multi-container setups if needed.</w:t>
      </w:r>
    </w:p>
    <w:p w:rsidR="00000000" w:rsidDel="00000000" w:rsidP="00000000" w:rsidRDefault="00000000" w:rsidRPr="00000000" w14:paraId="00000022">
      <w:pPr>
        <w:spacing w:after="0" w:before="0" w:line="360" w:lineRule="auto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Docker </w:t>
      </w:r>
      <w:r w:rsidDel="00000000" w:rsidR="00000000" w:rsidRPr="00000000">
        <w:rPr>
          <w:rtl w:val="0"/>
        </w:rPr>
        <w:t xml:space="preserve">is an open-source platform that enables developers to build, deploy, run, update, and manage containers.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Containers are standardized, executable components that combine application source code with the operating system (OS) libraries and dependencies required to run that code in any environment.</w:t>
      </w:r>
    </w:p>
    <w:p w:rsidR="00000000" w:rsidDel="00000000" w:rsidP="00000000" w:rsidRDefault="00000000" w:rsidRPr="00000000" w14:paraId="00000025">
      <w:pPr>
        <w:spacing w:after="0" w:before="0"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Benefits of Docker: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="360" w:lineRule="auto"/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Consistency:</w:t>
      </w:r>
      <w:r w:rsidDel="00000000" w:rsidR="00000000" w:rsidRPr="00000000">
        <w:rPr>
          <w:rtl w:val="0"/>
        </w:rPr>
        <w:t xml:space="preserve"> Ensures the application behaves the same in all environments by encapsulating container dependencies and configurations.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="360" w:lineRule="auto"/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Isolation:</w:t>
      </w:r>
      <w:r w:rsidDel="00000000" w:rsidR="00000000" w:rsidRPr="00000000">
        <w:rPr>
          <w:rtl w:val="0"/>
        </w:rPr>
        <w:t xml:space="preserve"> Each container runs independently, avoiding conflicts between different applications or services.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="360" w:lineRule="auto"/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Portability: </w:t>
      </w:r>
      <w:r w:rsidDel="00000000" w:rsidR="00000000" w:rsidRPr="00000000">
        <w:rPr>
          <w:rtl w:val="0"/>
        </w:rPr>
        <w:t xml:space="preserve">Docker containers run on any system that supports Docker, providing a consistent environment across development, testing, and production.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="360" w:lineRule="auto"/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 Efficiency:</w:t>
      </w:r>
      <w:r w:rsidDel="00000000" w:rsidR="00000000" w:rsidRPr="00000000">
        <w:rPr>
          <w:rtl w:val="0"/>
        </w:rPr>
        <w:t xml:space="preserve"> Uses fewer resources than traditional virtual machines by sharing the same OS kernel, allowing more applications to run on a single machine and saving hardware costs.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="360" w:lineRule="auto"/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Facilitates application scalability with multiple container instances and efficient workload distribution using tools like Kubernetes or Docker Swarm, adapting quickly to demand, supporting vertical scaling, and providing built-in load balancing.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="360" w:lineRule="auto"/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Faster Development and Deployment: </w:t>
      </w:r>
      <w:r w:rsidDel="00000000" w:rsidR="00000000" w:rsidRPr="00000000">
        <w:rPr>
          <w:rtl w:val="0"/>
        </w:rPr>
        <w:t xml:space="preserve">Simplifies development and deployment by providing identical local and production environments, reducing compatibility issues, speeding up the development cycle, and automating the deployment process.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200" w:line="360" w:lineRule="auto"/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Outdated Documentation and Tutorials: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before="0" w:line="360" w:lineRule="auto"/>
        <w:ind w:left="850.3937007874017" w:hanging="360"/>
      </w:pPr>
      <w:r w:rsidDel="00000000" w:rsidR="00000000" w:rsidRPr="00000000">
        <w:rPr>
          <w:b w:val="1"/>
          <w:rtl w:val="0"/>
        </w:rPr>
        <w:t xml:space="preserve">Evolving Field:</w:t>
      </w:r>
      <w:r w:rsidDel="00000000" w:rsidR="00000000" w:rsidRPr="00000000">
        <w:rPr>
          <w:rtl w:val="0"/>
        </w:rPr>
        <w:t xml:space="preserve"> The field of AI and model deployment is rapidly evolving, which means that many available sources are not up-to-date.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before="0" w:line="360" w:lineRule="auto"/>
        <w:ind w:left="850.3937007874017" w:hanging="360"/>
      </w:pPr>
      <w:r w:rsidDel="00000000" w:rsidR="00000000" w:rsidRPr="00000000">
        <w:rPr>
          <w:b w:val="1"/>
          <w:rtl w:val="0"/>
        </w:rPr>
        <w:t xml:space="preserve">Deprecated Methods: </w:t>
      </w:r>
      <w:r w:rsidDel="00000000" w:rsidR="00000000" w:rsidRPr="00000000">
        <w:rPr>
          <w:rtl w:val="0"/>
        </w:rPr>
        <w:t xml:space="preserve">most tutorials and documentation rely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RetrievalQA</w:t>
      </w:r>
      <w:r w:rsidDel="00000000" w:rsidR="00000000" w:rsidRPr="00000000">
        <w:rPr>
          <w:rtl w:val="0"/>
        </w:rPr>
        <w:t xml:space="preserve">, which has been deprecated by LangChain.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00" w:before="200" w:line="360" w:lineRule="auto"/>
        <w:ind w:left="425.19685039370086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Finding Suitable Models: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before="0" w:line="360" w:lineRule="auto"/>
        <w:ind w:left="850.3937007874017" w:hanging="360"/>
      </w:pPr>
      <w:r w:rsidDel="00000000" w:rsidR="00000000" w:rsidRPr="00000000">
        <w:rPr>
          <w:b w:val="1"/>
          <w:rtl w:val="0"/>
        </w:rPr>
        <w:t xml:space="preserve">Efficiency vs. Parameter Count: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identifying models with a low number of parameters that remained efficient and effective for the project's requirements.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before="0" w:line="360" w:lineRule="auto"/>
        <w:ind w:left="850.3937007874017" w:hanging="360"/>
      </w:pPr>
      <w:r w:rsidDel="00000000" w:rsidR="00000000" w:rsidRPr="00000000">
        <w:rPr>
          <w:b w:val="1"/>
          <w:rtl w:val="0"/>
        </w:rPr>
        <w:t xml:space="preserve">Model Exploration:</w:t>
      </w:r>
      <w:r w:rsidDel="00000000" w:rsidR="00000000" w:rsidRPr="00000000">
        <w:rPr>
          <w:rtl w:val="0"/>
        </w:rPr>
        <w:t xml:space="preserve"> including Ollama, Facebook/BERT, Mestralai, and various models from HuggingFace.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40" w:before="0" w:line="360" w:lineRule="auto"/>
        <w:ind w:left="850.3937007874017" w:hanging="360"/>
      </w:pPr>
      <w:r w:rsidDel="00000000" w:rsidR="00000000" w:rsidRPr="00000000">
        <w:rPr>
          <w:b w:val="1"/>
          <w:rtl w:val="0"/>
        </w:rPr>
        <w:t xml:space="preserve">Final Choice:</w:t>
      </w:r>
      <w:r w:rsidDel="00000000" w:rsidR="00000000" w:rsidRPr="00000000">
        <w:rPr>
          <w:rtl w:val="0"/>
        </w:rPr>
        <w:t xml:space="preserve"> After extensive testing, I determined that AI21 models, well-supported in LangChain, offered the optimal balance of performance and parameter efficiency.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="360" w:lineRule="auto"/>
        <w:rPr/>
      </w:pPr>
      <w:bookmarkStart w:colFirst="0" w:colLast="0" w:name="_edpvoorrzhyo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Suggestions and 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before="20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Chat Bot: </w:t>
      </w:r>
      <w:r w:rsidDel="00000000" w:rsidR="00000000" w:rsidRPr="00000000">
        <w:rPr>
          <w:rtl w:val="0"/>
        </w:rPr>
        <w:t xml:space="preserve">Instead of a simple input-output QA agent, implementing a chatbot would provide a more interactive and user-friendly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before="20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Testing and Quality Assurance: </w:t>
      </w:r>
      <w:r w:rsidDel="00000000" w:rsidR="00000000" w:rsidRPr="00000000">
        <w:rPr>
          <w:rtl w:val="0"/>
        </w:rPr>
        <w:t xml:space="preserve">Implement comprehensive testing strategies, including unit tests, integration tests, and end-to-end tests, to ensure the reliability and robustness of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20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Bigger Database:</w:t>
      </w:r>
      <w:r w:rsidDel="00000000" w:rsidR="00000000" w:rsidRPr="00000000">
        <w:rPr>
          <w:rtl w:val="0"/>
        </w:rPr>
        <w:t xml:space="preserve"> Add more related documents and PDFs, which will improve the accuracy and relevance of the responses.</w:t>
      </w:r>
    </w:p>
    <w:p w:rsidR="00000000" w:rsidDel="00000000" w:rsidP="00000000" w:rsidRDefault="00000000" w:rsidRPr="00000000" w14:paraId="0000003A">
      <w:pPr>
        <w:spacing w:after="0" w:before="0" w:line="36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50.3937007874017" w:hanging="359.99999999999994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66.9291338582675" w:hanging="141.73228346456665"/>
      </w:pPr>
      <w:rPr>
        <w:u w:val="none"/>
      </w:rPr>
    </w:lvl>
    <w:lvl w:ilvl="1">
      <w:start w:val="1"/>
      <w:numFmt w:val="bullet"/>
      <w:lvlText w:val="○"/>
      <w:lvlJc w:val="left"/>
      <w:pPr>
        <w:ind w:left="850.3937007874017" w:hanging="359.99999999999994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