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hapter-6-functional-evaluation-results"/>
    <w:p>
      <w:pPr>
        <w:pStyle w:val="Heading1"/>
      </w:pPr>
      <w:r>
        <w:t xml:space="preserve">Chapter 6 Functional Evaluation Results</w:t>
      </w:r>
    </w:p>
    <w:p>
      <w:pPr>
        <w:pStyle w:val="FirstParagraph"/>
      </w:pPr>
      <w:r>
        <w:rPr>
          <w:b/>
          <w:bCs/>
        </w:rPr>
        <w:t xml:space="preserve">Evaluation date:</w:t>
      </w:r>
      <w:r>
        <w:t xml:space="preserve"> </w:t>
      </w:r>
      <w:r>
        <w:t xml:space="preserve">11 October 2026</w:t>
      </w:r>
      <w:r>
        <w:br/>
      </w:r>
      <w:r>
        <w:rPr>
          <w:b/>
          <w:bCs/>
        </w:rPr>
        <w:t xml:space="preserve">Scope:</w:t>
      </w:r>
      <w:r>
        <w:t xml:space="preserve"> </w:t>
      </w:r>
      <w:r>
        <w:t xml:space="preserve">Manual browser-based evaluation of the existing prototype. F01–F07 are test identifiers, not application features or functions. This report records observed outcomes; it does not infer usability, performance, user opinion, or real-world effectiveness.</w:t>
      </w:r>
    </w:p>
    <w:bookmarkStart w:id="9" w:name="environment-and-procedure"/>
    <w:p>
      <w:pPr>
        <w:pStyle w:val="Heading2"/>
      </w:pPr>
      <w:r>
        <w:t xml:space="preserve">Environment and Procedure</w:t>
      </w:r>
    </w:p>
    <w:p>
      <w:pPr>
        <w:pStyle w:val="FirstParagraph"/>
      </w:pPr>
      <w:r>
        <w:t xml:space="preserve">The local app was started at</w:t>
      </w:r>
      <w:r>
        <w:t xml:space="preserve"> </w:t>
      </w:r>
      <w:r>
        <w:rPr>
          <w:rStyle w:val="VerbatimChar"/>
        </w:rPr>
        <w:t xml:space="preserve">http://localhost:3000</w:t>
      </w:r>
      <w:r>
        <w:t xml:space="preserve"> </w:t>
      </w:r>
      <w:r>
        <w:t xml:space="preserve">with</w:t>
      </w:r>
      <w:r>
        <w:t xml:space="preserve"> </w:t>
      </w:r>
      <w:r>
        <w:rPr>
          <w:rStyle w:val="VerbatimChar"/>
        </w:rPr>
        <w:t xml:space="preserve">OPENAI_API_KEY</w:t>
      </w:r>
      <w:r>
        <w:t xml:space="preserve"> </w:t>
      </w:r>
      <w:r>
        <w:t xml:space="preserve">explicitly empty for the server process, so the planning requests used the deterministic fallback without contacting OpenAI. The</w:t>
      </w:r>
      <w:r>
        <w:t xml:space="preserve"> </w:t>
      </w:r>
      <w:r>
        <w:rPr>
          <w:rStyle w:val="VerbatimChar"/>
        </w:rPr>
        <w:t xml:space="preserve">.env</w:t>
      </w:r>
      <w:r>
        <w:t xml:space="preserve"> </w:t>
      </w:r>
      <w:r>
        <w:t xml:space="preserve">file was not changed.</w:t>
      </w:r>
      <w:r>
        <w:t xml:space="preserve"> </w:t>
      </w:r>
      <w:r>
        <w:rPr>
          <w:rStyle w:val="VerbatimChar"/>
        </w:rPr>
        <w:t xml:space="preserve">node_modules</w:t>
      </w:r>
      <w:r>
        <w:t xml:space="preserve"> </w:t>
      </w:r>
      <w:r>
        <w:t xml:space="preserve">was already present; PostgreSQL accepted connections;</w:t>
      </w:r>
      <w:r>
        <w:t xml:space="preserve"> </w:t>
      </w:r>
      <w:r>
        <w:rPr>
          <w:rStyle w:val="VerbatimChar"/>
        </w:rPr>
        <w:t xml:space="preserve">npx prisma migrate status</w:t>
      </w:r>
      <w:r>
        <w:t xml:space="preserve"> </w:t>
      </w:r>
      <w:r>
        <w:t xml:space="preserve">reported that the database schema was up to date. The three seeded scenarios were already present, so the seed script was not rerun. No application source or configuration files were changed.</w:t>
      </w:r>
    </w:p>
    <w:p>
      <w:pPr>
        <w:pStyle w:val="BodyText"/>
      </w:pPr>
      <w:r>
        <w:t xml:space="preserve">F01–F07 were performed in the browser against one temporary project named</w:t>
      </w:r>
      <w:r>
        <w:t xml:space="preserve"> </w:t>
      </w:r>
      <w:r>
        <w:rPr>
          <w:b/>
          <w:bCs/>
        </w:rPr>
        <w:t xml:space="preserve">Chapter 6 Evaluation 20261011</w:t>
      </w:r>
      <w:r>
        <w:t xml:space="preserve">. The scenario evaluations used their existing seeded projects. Screenshots are separate PNG files in</w:t>
      </w:r>
      <w:r>
        <w:t xml:space="preserve"> </w:t>
      </w:r>
      <w:r>
        <w:rPr>
          <w:rStyle w:val="VerbatimChar"/>
        </w:rPr>
        <w:t xml:space="preserve">docs/</w:t>
      </w:r>
      <w:r>
        <w:t xml:space="preserve">, referenced by filename below. Scenario run IDs are recorded so the persisted results can be identified.</w:t>
      </w:r>
    </w:p>
    <w:bookmarkEnd w:id="9"/>
    <w:bookmarkStart w:id="10" w:name="f01f07-test-records"/>
    <w:p>
      <w:pPr>
        <w:pStyle w:val="Heading2"/>
      </w:pPr>
      <w:r>
        <w:t xml:space="preserve">F01–F07 Test Records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Test action</w:t>
            </w:r>
          </w:p>
        </w:tc>
        <w:tc>
          <w:tcPr/>
          <w:p>
            <w:pPr>
              <w:pStyle w:val="Compact"/>
            </w:pPr>
            <w:r>
              <w:t xml:space="preserve">Expected result</w:t>
            </w:r>
          </w:p>
        </w:tc>
        <w:tc>
          <w:tcPr/>
          <w:p>
            <w:pPr>
              <w:pStyle w:val="Compact"/>
            </w:pPr>
            <w:r>
              <w:t xml:space="preserve">Actual observed result</w:t>
            </w:r>
          </w:p>
        </w:tc>
        <w:tc>
          <w:tcPr/>
          <w:p>
            <w:pPr>
              <w:pStyle w:val="Compact"/>
            </w:pPr>
            <w:r>
              <w:t xml:space="preserve">Status</w:t>
            </w:r>
          </w:p>
        </w:tc>
        <w:tc>
          <w:tcPr/>
          <w:p>
            <w:pPr>
              <w:pStyle w:val="Compact"/>
            </w:pPr>
            <w:r>
              <w:t xml:space="preserve">Evidence</w:t>
            </w:r>
          </w:p>
        </w:tc>
      </w:tr>
      <w:tr>
        <w:tc>
          <w:tcPr/>
          <w:p>
            <w:pPr>
              <w:pStyle w:val="Compact"/>
            </w:pPr>
            <w:r>
              <w:t xml:space="preserve">F01</w:t>
            </w:r>
          </w:p>
        </w:tc>
        <w:tc>
          <w:tcPr/>
          <w:p>
            <w:pPr>
              <w:pStyle w:val="Compact"/>
            </w:pPr>
            <w:r>
              <w:t xml:space="preserve">Create a project and add a valid backlog item.</w:t>
            </w:r>
          </w:p>
        </w:tc>
        <w:tc>
          <w:tcPr/>
          <w:p>
            <w:pPr>
              <w:pStyle w:val="Compact"/>
            </w:pPr>
            <w:r>
              <w:t xml:space="preserve">The project and item appear on the project page.</w:t>
            </w:r>
          </w:p>
        </w:tc>
        <w:tc>
          <w:tcPr/>
          <w:p>
            <w:pPr>
              <w:pStyle w:val="Compact"/>
            </w:pPr>
            <w:r>
              <w:t xml:space="preserve">Project “Chapter 6 Evaluation 20261011” was created; “F01 Valid backlog item” appeared in the backlog as Feature, Medium, Backlog.</w:t>
            </w:r>
          </w:p>
        </w:tc>
        <w:tc>
          <w:tcPr/>
          <w:p>
            <w:pPr>
              <w:pStyle w:val="Compact"/>
            </w:pPr>
            <w:r>
              <w:t xml:space="preserve">Pass</w:t>
            </w:r>
          </w:p>
        </w:tc>
        <w:tc>
          <w:tcPr/>
          <w:p>
            <w:pPr>
              <w:pStyle w:val="Compact"/>
            </w:pPr>
            <w:r>
              <w:rPr>
                <w:rStyle w:val="VerbatimChar"/>
              </w:rPr>
              <w:t xml:space="preserve">F01-project-backlog.png</w:t>
            </w:r>
          </w:p>
        </w:tc>
      </w:tr>
      <w:tr>
        <w:tc>
          <w:tcPr/>
          <w:p>
            <w:pPr>
              <w:pStyle w:val="Compact"/>
            </w:pPr>
            <w:r>
              <w:t xml:space="preserve">F02</w:t>
            </w:r>
          </w:p>
        </w:tc>
        <w:tc>
          <w:tcPr/>
          <w:p>
            <w:pPr>
              <w:pStyle w:val="Compact"/>
            </w:pPr>
            <w:r>
              <w:t xml:space="preserve">Create a valid dependency, then submit the same dependency again.</w:t>
            </w:r>
          </w:p>
        </w:tc>
        <w:tc>
          <w:tcPr/>
          <w:p>
            <w:pPr>
              <w:pStyle w:val="Compact"/>
            </w:pPr>
            <w:r>
              <w:t xml:space="preserve">The valid dependency is stored; duplicate dependency is rejected.</w:t>
            </w:r>
          </w:p>
        </w:tc>
        <w:tc>
          <w:tcPr/>
          <w:p>
            <w:pPr>
              <w:pStyle w:val="Compact"/>
            </w:pPr>
            <w:r>
              <w:t xml:space="preserve">“F01 Valid backlog item depends on F02 Prerequisite item” appeared and the first item showed “Blocked by F02 Prerequisite item”. Submitting the duplicate returned HTTP 409 and displayed “This dependency already exists.”</w:t>
            </w:r>
          </w:p>
        </w:tc>
        <w:tc>
          <w:tcPr/>
          <w:p>
            <w:pPr>
              <w:pStyle w:val="Compact"/>
            </w:pPr>
            <w:r>
              <w:t xml:space="preserve">Pass</w:t>
            </w:r>
          </w:p>
        </w:tc>
        <w:tc>
          <w:tcPr/>
          <w:p>
            <w:pPr>
              <w:pStyle w:val="Compact"/>
            </w:pPr>
            <w:r>
              <w:rPr>
                <w:rStyle w:val="VerbatimChar"/>
              </w:rPr>
              <w:t xml:space="preserve">F02-dependency-validation.png</w:t>
            </w:r>
            <w:r>
              <w:t xml:space="preserve">; HTTP 409 observed in browser/server events.</w:t>
            </w:r>
          </w:p>
        </w:tc>
      </w:tr>
      <w:tr>
        <w:tc>
          <w:tcPr/>
          <w:p>
            <w:pPr>
              <w:pStyle w:val="Compact"/>
            </w:pPr>
            <w:r>
              <w:t xml:space="preserve">F03</w:t>
            </w:r>
          </w:p>
        </w:tc>
        <w:tc>
          <w:tcPr/>
          <w:p>
            <w:pPr>
              <w:pStyle w:val="Compact"/>
            </w:pPr>
            <w:r>
              <w:t xml:space="preserve">Create and select a sprint context.</w:t>
            </w:r>
          </w:p>
        </w:tc>
        <w:tc>
          <w:tcPr/>
          <w:p>
            <w:pPr>
              <w:pStyle w:val="Compact"/>
            </w:pPr>
            <w:r>
              <w:t xml:space="preserve">The context is saved and selectable for planning.</w:t>
            </w:r>
          </w:p>
        </w:tc>
        <w:tc>
          <w:tcPr/>
          <w:p>
            <w:pPr>
              <w:pStyle w:val="Compact"/>
            </w:pPr>
            <w:r>
              <w:t xml:space="preserve">“F03 Evaluation Sprint” appeared with capacity 5 points, 10 days, team size 2; its radio control was checked after creation.</w:t>
            </w:r>
          </w:p>
        </w:tc>
        <w:tc>
          <w:tcPr/>
          <w:p>
            <w:pPr>
              <w:pStyle w:val="Compact"/>
            </w:pPr>
            <w:r>
              <w:t xml:space="preserve">Pass</w:t>
            </w:r>
          </w:p>
        </w:tc>
        <w:tc>
          <w:tcPr/>
          <w:p>
            <w:pPr>
              <w:pStyle w:val="Compact"/>
            </w:pPr>
            <w:r>
              <w:rPr>
                <w:rStyle w:val="VerbatimChar"/>
              </w:rPr>
              <w:t xml:space="preserve">F03-sprint-context.png</w:t>
            </w:r>
          </w:p>
        </w:tc>
      </w:tr>
      <w:tr>
        <w:tc>
          <w:tcPr/>
          <w:p>
            <w:pPr>
              <w:pStyle w:val="Compact"/>
            </w:pPr>
            <w:r>
              <w:t xml:space="preserve">F04</w:t>
            </w:r>
          </w:p>
        </w:tc>
        <w:tc>
          <w:tcPr/>
          <w:p>
            <w:pPr>
              <w:pStyle w:val="Compact"/>
            </w:pPr>
            <w:r>
              <w:t xml:space="preserve">Run planning with the selected context.</w:t>
            </w:r>
          </w:p>
        </w:tc>
        <w:tc>
          <w:tcPr/>
          <w:p>
            <w:pPr>
              <w:pStyle w:val="Compact"/>
            </w:pPr>
            <w:r>
              <w:t xml:space="preserve">Result shows ranked, recommended, and excluded items, rationale, risk flags, and source.</w:t>
            </w:r>
          </w:p>
        </w:tc>
        <w:tc>
          <w:tcPr/>
          <w:p>
            <w:pPr>
              <w:pStyle w:val="Compact"/>
            </w:pPr>
            <w:r>
              <w:t xml:space="preserve">Result showed 2 ranked items; recommended “F02 Prerequisite item”; excluded “F01 Valid backlog item”; rationale, two risk flags, and source were visible.</w:t>
            </w:r>
          </w:p>
        </w:tc>
        <w:tc>
          <w:tcPr/>
          <w:p>
            <w:pPr>
              <w:pStyle w:val="Compact"/>
            </w:pPr>
            <w:r>
              <w:t xml:space="preserve">Pass</w:t>
            </w:r>
          </w:p>
        </w:tc>
        <w:tc>
          <w:tcPr/>
          <w:p>
            <w:pPr>
              <w:pStyle w:val="Compact"/>
            </w:pPr>
            <w:r>
              <w:rPr>
                <w:rStyle w:val="VerbatimChar"/>
              </w:rPr>
              <w:t xml:space="preserve">F04-F06-planning-fallback.png</w:t>
            </w:r>
          </w:p>
        </w:tc>
      </w:tr>
      <w:tr>
        <w:tc>
          <w:tcPr/>
          <w:p>
            <w:pPr>
              <w:pStyle w:val="Compact"/>
            </w:pPr>
            <w:r>
              <w:t xml:space="preserve">F05</w:t>
            </w:r>
          </w:p>
        </w:tc>
        <w:tc>
          <w:tcPr/>
          <w:p>
            <w:pPr>
              <w:pStyle w:val="Compact"/>
            </w:pPr>
            <w:r>
              <w:t xml:space="preserve">Open the saved planning run.</w:t>
            </w:r>
          </w:p>
        </w:tc>
        <w:tc>
          <w:tcPr/>
          <w:p>
            <w:pPr>
              <w:pStyle w:val="Compact"/>
            </w:pPr>
            <w:r>
              <w:t xml:space="preserve">The stored run opens and displays the saved result.</w:t>
            </w:r>
          </w:p>
        </w:tc>
        <w:tc>
          <w:tcPr/>
          <w:p>
            <w:pPr>
              <w:pStyle w:val="Compact"/>
            </w:pPr>
            <w:r>
              <w:t xml:space="preserve">Run</w:t>
            </w:r>
            <w:r>
              <w:t xml:space="preserve"> </w:t>
            </w:r>
            <w:r>
              <w:rPr>
                <w:rStyle w:val="VerbatimChar"/>
              </w:rPr>
              <w:t xml:space="preserve">cmv3llhgn0005bz8o7oku1983</w:t>
            </w:r>
            <w:r>
              <w:t xml:space="preserve"> </w:t>
            </w:r>
            <w:r>
              <w:t xml:space="preserve">opened at</w:t>
            </w:r>
            <w:r>
              <w:t xml:space="preserve"> </w:t>
            </w:r>
            <w:r>
              <w:rPr>
                <w:rStyle w:val="VerbatimChar"/>
              </w:rPr>
              <w:t xml:space="preserve">/runs/cmv3llhgn0005bz8o7oku1983</w:t>
            </w:r>
            <w:r>
              <w:t xml:space="preserve">; the same recommendation, exclusion, rationale, risk flags, and source were displayed.</w:t>
            </w:r>
          </w:p>
        </w:tc>
        <w:tc>
          <w:tcPr/>
          <w:p>
            <w:pPr>
              <w:pStyle w:val="Compact"/>
            </w:pPr>
            <w:r>
              <w:t xml:space="preserve">Pass</w:t>
            </w:r>
          </w:p>
        </w:tc>
        <w:tc>
          <w:tcPr/>
          <w:p>
            <w:pPr>
              <w:pStyle w:val="Compact"/>
            </w:pPr>
            <w:r>
              <w:rPr>
                <w:rStyle w:val="VerbatimChar"/>
              </w:rPr>
              <w:t xml:space="preserve">F05-saved-run-reopened.png</w:t>
            </w:r>
          </w:p>
        </w:tc>
      </w:tr>
      <w:tr>
        <w:tc>
          <w:tcPr/>
          <w:p>
            <w:pPr>
              <w:pStyle w:val="Compact"/>
            </w:pPr>
            <w:r>
              <w:t xml:space="preserve">F06</w:t>
            </w:r>
          </w:p>
        </w:tc>
        <w:tc>
          <w:tcPr/>
          <w:p>
            <w:pPr>
              <w:pStyle w:val="Compact"/>
            </w:pPr>
            <w:r>
              <w:t xml:space="preserve">Run planning without</w:t>
            </w:r>
            <w:r>
              <w:t xml:space="preserve"> </w:t>
            </w:r>
            <w:r>
              <w:rPr>
                <w:rStyle w:val="VerbatimChar"/>
              </w:rPr>
              <w:t xml:space="preserve">OPENAI_API_KEY</w:t>
            </w:r>
            <w:r>
              <w:t xml:space="preserve">.</w:t>
            </w:r>
          </w:p>
        </w:tc>
        <w:tc>
          <w:tcPr/>
          <w:p>
            <w:pPr>
              <w:pStyle w:val="Compact"/>
            </w:pPr>
            <w:r>
              <w:t xml:space="preserve">A result is returned and marked</w:t>
            </w:r>
            <w:r>
              <w:t xml:space="preserve"> </w:t>
            </w:r>
            <w:r>
              <w:rPr>
                <w:rStyle w:val="VerbatimChar"/>
              </w:rPr>
              <w:t xml:space="preserve">rule-based-v1-fallback</w:t>
            </w:r>
            <w:r>
              <w:t xml:space="preserve">.</w:t>
            </w:r>
          </w:p>
        </w:tc>
        <w:tc>
          <w:tcPr/>
          <w:p>
            <w:pPr>
              <w:pStyle w:val="Compact"/>
            </w:pPr>
            <w:r>
              <w:t xml:space="preserve">Server was started with</w:t>
            </w:r>
            <w:r>
              <w:t xml:space="preserve"> </w:t>
            </w:r>
            <w:r>
              <w:rPr>
                <w:rStyle w:val="VerbatimChar"/>
              </w:rPr>
              <w:t xml:space="preserve">OPENAI_API_KEY=</w:t>
            </w:r>
            <w:r>
              <w:t xml:space="preserve">. Result was labelled</w:t>
            </w:r>
            <w:r>
              <w:t xml:space="preserve"> </w:t>
            </w:r>
            <w:r>
              <w:rPr>
                <w:rStyle w:val="VerbatimChar"/>
              </w:rPr>
              <w:t xml:space="preserve">rule-based-v1-fallback</w:t>
            </w:r>
            <w:r>
              <w:t xml:space="preserve">; server logged</w:t>
            </w:r>
            <w:r>
              <w:t xml:space="preserve"> </w:t>
            </w:r>
            <w:r>
              <w:rPr>
                <w:rStyle w:val="VerbatimChar"/>
              </w:rPr>
              <w:t xml:space="preserve">[planning] OPENAI_API_KEY is not set; using the deterministic fallback.</w:t>
            </w:r>
            <w:r>
              <w:t xml:space="preserve"> </w:t>
            </w:r>
            <w:r>
              <w:t xml:space="preserve">and the planning POST returned HTTP 200.</w:t>
            </w:r>
          </w:p>
        </w:tc>
        <w:tc>
          <w:tcPr/>
          <w:p>
            <w:pPr>
              <w:pStyle w:val="Compact"/>
            </w:pPr>
            <w:r>
              <w:t xml:space="preserve">Pass</w:t>
            </w:r>
          </w:p>
        </w:tc>
        <w:tc>
          <w:tcPr/>
          <w:p>
            <w:pPr>
              <w:pStyle w:val="Compact"/>
            </w:pPr>
            <w:r>
              <w:rPr>
                <w:rStyle w:val="VerbatimChar"/>
              </w:rPr>
              <w:t xml:space="preserve">F04-F06-planning-fallback.png</w:t>
            </w:r>
            <w:r>
              <w:t xml:space="preserve">; terminal log excerpt in this report.</w:t>
            </w:r>
          </w:p>
        </w:tc>
      </w:tr>
      <w:tr>
        <w:tc>
          <w:tcPr/>
          <w:p>
            <w:pPr>
              <w:pStyle w:val="Compact"/>
            </w:pPr>
            <w:r>
              <w:t xml:space="preserve">F07</w:t>
            </w:r>
          </w:p>
        </w:tc>
        <w:tc>
          <w:tcPr/>
          <w:p>
            <w:pPr>
              <w:pStyle w:val="Compact"/>
            </w:pPr>
            <w:r>
              <w:t xml:space="preserve">Submit an invalid form value through the UI.</w:t>
            </w:r>
          </w:p>
        </w:tc>
        <w:tc>
          <w:tcPr/>
          <w:p>
            <w:pPr>
              <w:pStyle w:val="Compact"/>
            </w:pPr>
            <w:r>
              <w:t xml:space="preserve">The system prevents invalid data or displays a validation error.</w:t>
            </w:r>
          </w:p>
        </w:tc>
        <w:tc>
          <w:tcPr/>
          <w:p>
            <w:pPr>
              <w:pStyle w:val="Compact"/>
            </w:pPr>
            <w:r>
              <w:t xml:space="preserve">Submitted a sprint context with a whitespace-only required name and capacity 5. The API returned HTTP 400; the form displayed “Invalid input.” No second context appeared.</w:t>
            </w:r>
          </w:p>
        </w:tc>
        <w:tc>
          <w:tcPr/>
          <w:p>
            <w:pPr>
              <w:pStyle w:val="Compact"/>
            </w:pPr>
            <w:r>
              <w:t xml:space="preserve">Pass</w:t>
            </w:r>
          </w:p>
        </w:tc>
        <w:tc>
          <w:tcPr/>
          <w:p>
            <w:pPr>
              <w:pStyle w:val="Compact"/>
            </w:pPr>
            <w:r>
              <w:rPr>
                <w:rStyle w:val="VerbatimChar"/>
              </w:rPr>
              <w:t xml:space="preserve">F07-invalid-form.png</w:t>
            </w:r>
            <w:r>
              <w:t xml:space="preserve">; HTTP 400 observed in browser/server events.</w:t>
            </w:r>
          </w:p>
        </w:tc>
      </w:tr>
    </w:tbl>
    <w:p>
      <w:pPr>
        <w:pStyle w:val="BodyText"/>
      </w:pPr>
      <w:r>
        <w:rPr>
          <w:b/>
          <w:bCs/>
        </w:rPr>
        <w:t xml:space="preserve">F06 server log excerpt:</w:t>
      </w:r>
    </w:p>
    <w:p>
      <w:pPr>
        <w:pStyle w:val="SourceCode"/>
      </w:pPr>
      <w:r>
        <w:rPr>
          <w:rStyle w:val="VerbatimChar"/>
        </w:rPr>
        <w:t xml:space="preserve">[planning] OPENAI_API_KEY is not set; using the deterministic fallback.</w:t>
      </w:r>
      <w:r>
        <w:br/>
      </w:r>
      <w:r>
        <w:rPr>
          <w:rStyle w:val="VerbatimChar"/>
        </w:rPr>
        <w:t xml:space="preserve">POST /api/projects/cmv3ljxa40000bz8obos4q9gu/plan 200</w:t>
      </w:r>
    </w:p>
    <w:bookmarkEnd w:id="10"/>
    <w:bookmarkStart w:id="14" w:name="controlled-scenario-results"/>
    <w:p>
      <w:pPr>
        <w:pStyle w:val="Heading2"/>
      </w:pPr>
      <w:r>
        <w:t xml:space="preserve">Controlled Scenario Results</w:t>
      </w:r>
    </w:p>
    <w:p>
      <w:pPr>
        <w:pStyle w:val="FirstParagraph"/>
      </w:pPr>
      <w:r>
        <w:t xml:space="preserve">Each seeded scenario was run once through the UI with OpenAI disabled, then its newly saved result was reopened. Lists below distinguish recommended from excluded items as shown in the application. These observations assess only the stated scenario constraints; they are not claims that a recommendation is generally “good”.</w:t>
      </w:r>
    </w:p>
    <w:bookmarkStart w:id="11" w:name="e-commerce-checkout-revamp"/>
    <w:p>
      <w:pPr>
        <w:pStyle w:val="Heading3"/>
      </w:pPr>
      <w:r>
        <w:t xml:space="preserve">E-commerce Checkout Revamp</w:t>
      </w:r>
    </w:p>
    <w:p>
      <w:pPr>
        <w:pStyle w:val="FirstParagraph"/>
      </w:pPr>
      <w:r>
        <w:rPr>
          <w:b/>
          <w:bCs/>
        </w:rPr>
        <w:t xml:space="preserve">Run:</w:t>
      </w:r>
      <w:r>
        <w:t xml:space="preserve"> </w:t>
      </w:r>
      <w:r>
        <w:rPr>
          <w:rStyle w:val="VerbatimChar"/>
        </w:rPr>
        <w:t xml:space="preserve">cmv3lm9jj0006bz8oqqwpcx3d</w:t>
      </w:r>
      <w:r>
        <w:br/>
      </w:r>
      <w:r>
        <w:rPr>
          <w:b/>
          <w:bCs/>
        </w:rPr>
        <w:t xml:space="preserve">Generated by:</w:t>
      </w:r>
      <w:r>
        <w:t xml:space="preserve"> </w:t>
      </w:r>
      <w:r>
        <w:rPr>
          <w:rStyle w:val="VerbatimChar"/>
        </w:rPr>
        <w:t xml:space="preserve">rule-based-v1-fallback</w:t>
      </w:r>
      <w:r>
        <w:br/>
      </w:r>
      <w:r>
        <w:rPr>
          <w:b/>
          <w:bCs/>
        </w:rPr>
        <w:t xml:space="preserve">Recommended:</w:t>
      </w:r>
      <w:r>
        <w:t xml:space="preserve"> </w:t>
      </w:r>
      <w:r>
        <w:t xml:space="preserve">Fix cart total rounding bug (3 points); Redesign checkout page (8 points); Write checkout E2E tests (unestimated, treated as 0 points).</w:t>
      </w:r>
      <w:r>
        <w:t xml:space="preserve"> </w:t>
      </w:r>
      <w:r>
        <w:rPr>
          <w:b/>
          <w:bCs/>
        </w:rPr>
        <w:t xml:space="preserve">Total: 11 / 15 points.</w:t>
      </w:r>
      <w:r>
        <w:br/>
      </w:r>
      <w:r>
        <w:rPr>
          <w:b/>
          <w:bCs/>
        </w:rPr>
        <w:t xml:space="preserve">Excluded:</w:t>
      </w:r>
      <w:r>
        <w:t xml:space="preserve"> </w:t>
      </w:r>
      <w:r>
        <w:t xml:space="preserve">Add Apple Pay support (5); Refactor payment service client (5); Add saved addresses (3).</w:t>
      </w:r>
      <w:r>
        <w:br/>
      </w:r>
      <w:r>
        <w:rPr>
          <w:b/>
          <w:bCs/>
        </w:rPr>
        <w:t xml:space="preserve">Risk flags:</w:t>
      </w:r>
      <w:r>
        <w:t xml:space="preserve"> </w:t>
      </w:r>
      <w:r>
        <w:t xml:space="preserve">One blocked item excluded; one item missing story-point estimate.</w:t>
      </w:r>
      <w:r>
        <w:br/>
      </w:r>
      <w:r>
        <w:rPr>
          <w:b/>
          <w:bCs/>
        </w:rPr>
        <w:t xml:space="preserve">Dependency check:</w:t>
      </w:r>
      <w:r>
        <w:t xml:space="preserve"> </w:t>
      </w:r>
      <w:r>
        <w:t xml:space="preserve">Add saved addresses was shown blocked by Redesign checkout page and was excluded. Dependency constraint observed as respected.</w:t>
      </w:r>
      <w:r>
        <w:br/>
      </w:r>
      <w:r>
        <w:rPr>
          <w:b/>
          <w:bCs/>
        </w:rPr>
        <w:t xml:space="preserve">Reopen check:</w:t>
      </w:r>
      <w:r>
        <w:t xml:space="preserve"> </w:t>
      </w:r>
      <w:r>
        <w:t xml:space="preserve">The saved run showed the same result.</w:t>
      </w:r>
      <w:r>
        <w:br/>
      </w:r>
      <w:r>
        <w:rPr>
          <w:b/>
          <w:bCs/>
        </w:rPr>
        <w:t xml:space="preserve">Evidence:</w:t>
      </w:r>
      <w:r>
        <w:t xml:space="preserve"> </w:t>
      </w:r>
      <w:r>
        <w:rPr>
          <w:rStyle w:val="VerbatimChar"/>
        </w:rPr>
        <w:t xml:space="preserve">SC1-ecommerce-inline.png</w:t>
      </w:r>
      <w:r>
        <w:t xml:space="preserve">;</w:t>
      </w:r>
      <w:r>
        <w:t xml:space="preserve"> </w:t>
      </w:r>
      <w:r>
        <w:rPr>
          <w:rStyle w:val="VerbatimChar"/>
        </w:rPr>
        <w:t xml:space="preserve">SC1-ecommerce-saved-run.png</w:t>
      </w:r>
      <w:r>
        <w:t xml:space="preserve">.</w:t>
      </w:r>
    </w:p>
    <w:bookmarkEnd w:id="11"/>
    <w:bookmarkStart w:id="12" w:name="mobile-app-onboarding-sprint"/>
    <w:p>
      <w:pPr>
        <w:pStyle w:val="Heading3"/>
      </w:pPr>
      <w:r>
        <w:t xml:space="preserve">Mobile App Onboarding Sprint</w:t>
      </w:r>
    </w:p>
    <w:p>
      <w:pPr>
        <w:pStyle w:val="FirstParagraph"/>
      </w:pPr>
      <w:r>
        <w:rPr>
          <w:b/>
          <w:bCs/>
        </w:rPr>
        <w:t xml:space="preserve">Run:</w:t>
      </w:r>
      <w:r>
        <w:t xml:space="preserve"> </w:t>
      </w:r>
      <w:r>
        <w:rPr>
          <w:rStyle w:val="VerbatimChar"/>
        </w:rPr>
        <w:t xml:space="preserve">cmv3lmtpg0007bz8oyywactl0</w:t>
      </w:r>
      <w:r>
        <w:br/>
      </w:r>
      <w:r>
        <w:rPr>
          <w:b/>
          <w:bCs/>
        </w:rPr>
        <w:t xml:space="preserve">Generated by:</w:t>
      </w:r>
      <w:r>
        <w:t xml:space="preserve"> </w:t>
      </w:r>
      <w:r>
        <w:rPr>
          <w:rStyle w:val="VerbatimChar"/>
        </w:rPr>
        <w:t xml:space="preserve">rule-based-v1-fallback</w:t>
      </w:r>
      <w:r>
        <w:br/>
      </w:r>
      <w:r>
        <w:rPr>
          <w:b/>
          <w:bCs/>
        </w:rPr>
        <w:t xml:space="preserve">Recommended:</w:t>
      </w:r>
      <w:r>
        <w:t xml:space="preserve"> </w:t>
      </w:r>
      <w:r>
        <w:t xml:space="preserve">Fix onboarding skip button bug (2); Design onboarding carousel (5); Track onboarding completion analytics (3).</w:t>
      </w:r>
      <w:r>
        <w:t xml:space="preserve"> </w:t>
      </w:r>
      <w:r>
        <w:rPr>
          <w:b/>
          <w:bCs/>
        </w:rPr>
        <w:t xml:space="preserve">Total: 10 / 12 points.</w:t>
      </w:r>
      <w:r>
        <w:br/>
      </w:r>
      <w:r>
        <w:rPr>
          <w:b/>
          <w:bCs/>
        </w:rPr>
        <w:t xml:space="preserve">Excluded:</w:t>
      </w:r>
      <w:r>
        <w:t xml:space="preserve"> </w:t>
      </w:r>
      <w:r>
        <w:t xml:space="preserve">Add social sign-in (8).</w:t>
      </w:r>
      <w:r>
        <w:br/>
      </w:r>
      <w:r>
        <w:rPr>
          <w:b/>
          <w:bCs/>
        </w:rPr>
        <w:t xml:space="preserve">Risk flags:</w:t>
      </w:r>
      <w:r>
        <w:t xml:space="preserve"> </w:t>
      </w:r>
      <w:r>
        <w:t xml:space="preserve">None displayed.</w:t>
      </w:r>
      <w:r>
        <w:br/>
      </w:r>
      <w:r>
        <w:rPr>
          <w:b/>
          <w:bCs/>
        </w:rPr>
        <w:t xml:space="preserve">Dependency check:</w:t>
      </w:r>
      <w:r>
        <w:t xml:space="preserve"> </w:t>
      </w:r>
      <w:r>
        <w:t xml:space="preserve">The seeded scenario has no dependencies; the result was produced for all four active backlog items and did not exceed capacity. Dependency handling is not applicable.</w:t>
      </w:r>
      <w:r>
        <w:br/>
      </w:r>
      <w:r>
        <w:rPr>
          <w:b/>
          <w:bCs/>
        </w:rPr>
        <w:t xml:space="preserve">Reopen check:</w:t>
      </w:r>
      <w:r>
        <w:t xml:space="preserve"> </w:t>
      </w:r>
      <w:r>
        <w:t xml:space="preserve">The saved run showed the same result.</w:t>
      </w:r>
      <w:r>
        <w:br/>
      </w:r>
      <w:r>
        <w:rPr>
          <w:b/>
          <w:bCs/>
        </w:rPr>
        <w:t xml:space="preserve">Evidence:</w:t>
      </w:r>
      <w:r>
        <w:t xml:space="preserve"> </w:t>
      </w:r>
      <w:r>
        <w:rPr>
          <w:rStyle w:val="VerbatimChar"/>
        </w:rPr>
        <w:t xml:space="preserve">SC2-mobile-inline.png</w:t>
      </w:r>
      <w:r>
        <w:t xml:space="preserve">;</w:t>
      </w:r>
      <w:r>
        <w:t xml:space="preserve"> </w:t>
      </w:r>
      <w:r>
        <w:rPr>
          <w:rStyle w:val="VerbatimChar"/>
        </w:rPr>
        <w:t xml:space="preserve">SC2-mobile-saved-run.png</w:t>
      </w:r>
      <w:r>
        <w:t xml:space="preserve">.</w:t>
      </w:r>
    </w:p>
    <w:bookmarkEnd w:id="12"/>
    <w:bookmarkStart w:id="13" w:name="tech-debt-bug-triage-sprint"/>
    <w:p>
      <w:pPr>
        <w:pStyle w:val="Heading3"/>
      </w:pPr>
      <w:r>
        <w:t xml:space="preserve">Tech Debt &amp; Bug Triage Sprint</w:t>
      </w:r>
    </w:p>
    <w:p>
      <w:pPr>
        <w:pStyle w:val="FirstParagraph"/>
      </w:pPr>
      <w:r>
        <w:rPr>
          <w:b/>
          <w:bCs/>
        </w:rPr>
        <w:t xml:space="preserve">Run:</w:t>
      </w:r>
      <w:r>
        <w:t xml:space="preserve"> </w:t>
      </w:r>
      <w:r>
        <w:rPr>
          <w:rStyle w:val="VerbatimChar"/>
        </w:rPr>
        <w:t xml:space="preserve">cmv3ln1le0008bz8o8y60772x</w:t>
      </w:r>
      <w:r>
        <w:br/>
      </w:r>
      <w:r>
        <w:rPr>
          <w:b/>
          <w:bCs/>
        </w:rPr>
        <w:t xml:space="preserve">Generated by:</w:t>
      </w:r>
      <w:r>
        <w:t xml:space="preserve"> </w:t>
      </w:r>
      <w:r>
        <w:rPr>
          <w:rStyle w:val="VerbatimChar"/>
        </w:rPr>
        <w:t xml:space="preserve">rule-based-v1-fallback</w:t>
      </w:r>
      <w:r>
        <w:br/>
      </w:r>
      <w:r>
        <w:rPr>
          <w:b/>
          <w:bCs/>
        </w:rPr>
        <w:t xml:space="preserve">Recommended:</w:t>
      </w:r>
      <w:r>
        <w:t xml:space="preserve"> </w:t>
      </w:r>
      <w:r>
        <w:t xml:space="preserve">Patch dependency vulnerability (3); Fix flaky integration tests (unestimated, treated as 0); Remove deprecated auth module (5).</w:t>
      </w:r>
      <w:r>
        <w:t xml:space="preserve"> </w:t>
      </w:r>
      <w:r>
        <w:rPr>
          <w:b/>
          <w:bCs/>
        </w:rPr>
        <w:t xml:space="preserve">Total: 8 / 10 points.</w:t>
      </w:r>
      <w:r>
        <w:br/>
      </w:r>
      <w:r>
        <w:rPr>
          <w:b/>
          <w:bCs/>
        </w:rPr>
        <w:t xml:space="preserve">Excluded:</w:t>
      </w:r>
      <w:r>
        <w:t xml:space="preserve"> </w:t>
      </w:r>
      <w:r>
        <w:t xml:space="preserve">Fix memory leak in background worker (8); Upgrade logging library (unestimated).</w:t>
      </w:r>
      <w:r>
        <w:br/>
      </w:r>
      <w:r>
        <w:rPr>
          <w:b/>
          <w:bCs/>
        </w:rPr>
        <w:t xml:space="preserve">Risk flags:</w:t>
      </w:r>
      <w:r>
        <w:t xml:space="preserve"> </w:t>
      </w:r>
      <w:r>
        <w:t xml:space="preserve">One blocked item excluded; two items missing estimates; a high-priority item could not be included due to capacity.</w:t>
      </w:r>
      <w:r>
        <w:br/>
      </w:r>
      <w:r>
        <w:rPr>
          <w:b/>
          <w:bCs/>
        </w:rPr>
        <w:t xml:space="preserve">Dependency check:</w:t>
      </w:r>
      <w:r>
        <w:t xml:space="preserve"> </w:t>
      </w:r>
      <w:r>
        <w:t xml:space="preserve">Upgrade logging library was shown blocked by Fix memory leak in background worker and was excluded. The memory leak item was also excluded because it did not fit after higher-ranked work. The dependency was not violated.</w:t>
      </w:r>
      <w:r>
        <w:br/>
      </w:r>
      <w:r>
        <w:rPr>
          <w:b/>
          <w:bCs/>
        </w:rPr>
        <w:t xml:space="preserve">Reopen check:</w:t>
      </w:r>
      <w:r>
        <w:t xml:space="preserve"> </w:t>
      </w:r>
      <w:r>
        <w:t xml:space="preserve">The saved run showed the same result.</w:t>
      </w:r>
      <w:r>
        <w:br/>
      </w:r>
      <w:r>
        <w:rPr>
          <w:b/>
          <w:bCs/>
        </w:rPr>
        <w:t xml:space="preserve">Evidence:</w:t>
      </w:r>
      <w:r>
        <w:t xml:space="preserve"> </w:t>
      </w:r>
      <w:r>
        <w:rPr>
          <w:rStyle w:val="VerbatimChar"/>
        </w:rPr>
        <w:t xml:space="preserve">SC3-tech-debt-inline.png</w:t>
      </w:r>
      <w:r>
        <w:t xml:space="preserve">;</w:t>
      </w:r>
      <w:r>
        <w:t xml:space="preserve"> </w:t>
      </w:r>
      <w:r>
        <w:rPr>
          <w:rStyle w:val="VerbatimChar"/>
        </w:rPr>
        <w:t xml:space="preserve">SC3-tech-debt-saved-run.png</w:t>
      </w:r>
      <w:r>
        <w:t xml:space="preserve">.</w:t>
      </w:r>
    </w:p>
    <w:bookmarkEnd w:id="13"/>
    <w:bookmarkEnd w:id="14"/>
    <w:bookmarkStart w:id="15" w:name="runtime-notes-and-limits"/>
    <w:p>
      <w:pPr>
        <w:pStyle w:val="Heading2"/>
      </w:pPr>
      <w:r>
        <w:t xml:space="preserve">Runtime Notes and Limits</w:t>
      </w:r>
    </w:p>
    <w:p>
      <w:pPr>
        <w:pStyle w:val="Compact"/>
        <w:numPr>
          <w:ilvl w:val="0"/>
          <w:numId w:val="1001"/>
        </w:numPr>
      </w:pPr>
      <w:r>
        <w:t xml:space="preserve">The migration status was checked but no migration, generation, install, or seed command was run. No OpenAI key was added or read; the server process override ensured fallback behavior.</w:t>
      </w:r>
    </w:p>
    <w:p>
      <w:pPr>
        <w:pStyle w:val="Compact"/>
        <w:numPr>
          <w:ilvl w:val="0"/>
          <w:numId w:val="1001"/>
        </w:numPr>
      </w:pPr>
      <w:r>
        <w:t xml:space="preserve">While opening the seeded E-commerce project, the browser reported a React hydration mismatch for timestamps formatted differently between server and browser locales. The page recovered client-side and the evaluation continued. This was an incidental runtime observation, not one of F01–F07, and no code was changed.</w:t>
      </w:r>
    </w:p>
    <w:p>
      <w:pPr>
        <w:pStyle w:val="Compact"/>
        <w:numPr>
          <w:ilvl w:val="0"/>
          <w:numId w:val="1001"/>
        </w:numPr>
      </w:pPr>
      <w:r>
        <w:t xml:space="preserve">These observations confirm only this local run on 11 October 2026. They do not establish AI-path behavior with a valid key, repeatability across environments, usability, accessibility, performance, or real-world planning effectiveness.</w:t>
      </w:r>
    </w:p>
    <w:p>
      <w:pPr>
        <w:pStyle w:val="Compact"/>
        <w:numPr>
          <w:ilvl w:val="0"/>
          <w:numId w:val="1001"/>
        </w:numPr>
      </w:pPr>
      <w:r>
        <w:t xml:space="preserve">Evaluation creates persistent records: the temporary F01–F07 project and the three scenario planning runs. The code and</w:t>
      </w:r>
      <w:r>
        <w:t xml:space="preserve"> </w:t>
      </w:r>
      <w:r>
        <w:rPr>
          <w:rStyle w:val="VerbatimChar"/>
        </w:rPr>
        <w:t xml:space="preserve">.env</w:t>
      </w:r>
      <w:r>
        <w:t xml:space="preserve"> </w:t>
      </w:r>
      <w:r>
        <w:t xml:space="preserve">remain unchanged. The records are retained so the screenshots and saved-run checks can be reproduced.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2026-10-11T09:09:44Z</dcterms:created>
  <dcterms:modified xsi:type="dcterms:W3CDTF">2026-10-11T09:09:44Z</dcterms:modified>
</cp:coreProperties>
</file>

<file path=docProps/custom.xml><?xml version="1.0" encoding="utf-8"?>
<Properties xmlns="http://schemas.openxmlformats.org/officeDocument/2006/custom-properties" xmlns:vt="http://schemas.openxmlformats.org/officeDocument/2006/docPropsVTypes"/>
</file>