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56D3" w14:textId="743A273B" w:rsidR="00322ED8" w:rsidRDefault="00BD1C03">
      <w:r>
        <w:fldChar w:fldCharType="begin"/>
      </w:r>
      <w:r>
        <w:instrText xml:space="preserve"> HYPERLINK "</w:instrText>
      </w:r>
      <w:r w:rsidRPr="00BD1C03">
        <w:instrText>https://chartio.com/blog/best-practices-for-developing-an-elt-pipeline/</w:instrText>
      </w:r>
      <w:r>
        <w:instrText xml:space="preserve">" </w:instrText>
      </w:r>
      <w:r>
        <w:fldChar w:fldCharType="separate"/>
      </w:r>
      <w:r w:rsidRPr="00B27E4D">
        <w:rPr>
          <w:rStyle w:val="Hyperlink"/>
        </w:rPr>
        <w:t>https://chartio.com/blog/best-practices-for-developing-an-elt-pipeline/</w:t>
      </w:r>
      <w:r>
        <w:fldChar w:fldCharType="end"/>
      </w:r>
    </w:p>
    <w:p w14:paraId="52A83745" w14:textId="3FABDDDB" w:rsidR="00BD1C03" w:rsidRDefault="00BD1C03" w:rsidP="00BD1C03">
      <w:pPr>
        <w:pStyle w:val="NormalWeb"/>
        <w:shd w:val="clear" w:color="auto" w:fill="FFFFFF"/>
        <w:rPr>
          <w:rFonts w:ascii="Aleo" w:hAnsi="Aleo"/>
          <w:color w:val="111111"/>
          <w:sz w:val="30"/>
          <w:szCs w:val="30"/>
        </w:rPr>
      </w:pPr>
      <w:r>
        <w:rPr>
          <w:rFonts w:ascii="Aleo" w:hAnsi="Aleo"/>
          <w:color w:val="111111"/>
          <w:sz w:val="30"/>
          <w:szCs w:val="30"/>
        </w:rPr>
        <w:t xml:space="preserve">standard ELT data stack. </w:t>
      </w:r>
    </w:p>
    <w:p w14:paraId="1A5D43CF" w14:textId="77777777" w:rsidR="00BD1C03" w:rsidRDefault="00BD1C03" w:rsidP="00BD1C03">
      <w:pPr>
        <w:numPr>
          <w:ilvl w:val="0"/>
          <w:numId w:val="1"/>
        </w:numPr>
        <w:shd w:val="clear" w:color="auto" w:fill="FFFFFF"/>
        <w:spacing w:after="100" w:afterAutospacing="1" w:line="240" w:lineRule="auto"/>
        <w:rPr>
          <w:rFonts w:ascii="Aleo" w:hAnsi="Aleo"/>
          <w:color w:val="111111"/>
          <w:sz w:val="30"/>
          <w:szCs w:val="30"/>
        </w:rPr>
      </w:pPr>
      <w:r>
        <w:rPr>
          <w:rStyle w:val="Strong"/>
          <w:rFonts w:ascii="Aleo" w:hAnsi="Aleo"/>
          <w:color w:val="111111"/>
          <w:sz w:val="30"/>
          <w:szCs w:val="30"/>
        </w:rPr>
        <w:t>Extract and load</w:t>
      </w:r>
      <w:r>
        <w:rPr>
          <w:rFonts w:ascii="Aleo" w:hAnsi="Aleo"/>
          <w:color w:val="111111"/>
          <w:sz w:val="30"/>
          <w:szCs w:val="30"/>
        </w:rPr>
        <w:t>: </w:t>
      </w:r>
      <w:hyperlink r:id="rId5" w:history="1">
        <w:r>
          <w:rPr>
            <w:rStyle w:val="Hyperlink"/>
            <w:rFonts w:ascii="Aleo" w:hAnsi="Aleo"/>
            <w:color w:val="2872E1"/>
            <w:sz w:val="30"/>
            <w:szCs w:val="30"/>
          </w:rPr>
          <w:t>Stitch</w:t>
        </w:r>
      </w:hyperlink>
      <w:r>
        <w:rPr>
          <w:rFonts w:ascii="Aleo" w:hAnsi="Aleo"/>
          <w:color w:val="111111"/>
          <w:sz w:val="30"/>
          <w:szCs w:val="30"/>
        </w:rPr>
        <w:t> or </w:t>
      </w:r>
      <w:proofErr w:type="spellStart"/>
      <w:r>
        <w:rPr>
          <w:rFonts w:ascii="Aleo" w:hAnsi="Aleo"/>
          <w:color w:val="111111"/>
          <w:sz w:val="30"/>
          <w:szCs w:val="30"/>
        </w:rPr>
        <w:fldChar w:fldCharType="begin"/>
      </w:r>
      <w:r>
        <w:rPr>
          <w:rFonts w:ascii="Aleo" w:hAnsi="Aleo"/>
          <w:color w:val="111111"/>
          <w:sz w:val="30"/>
          <w:szCs w:val="30"/>
        </w:rPr>
        <w:instrText xml:space="preserve"> HYPERLINK "https://fivetran.com/" </w:instrText>
      </w:r>
      <w:r>
        <w:rPr>
          <w:rFonts w:ascii="Aleo" w:hAnsi="Aleo"/>
          <w:color w:val="111111"/>
          <w:sz w:val="30"/>
          <w:szCs w:val="30"/>
        </w:rPr>
        <w:fldChar w:fldCharType="separate"/>
      </w:r>
      <w:r>
        <w:rPr>
          <w:rStyle w:val="Hyperlink"/>
          <w:rFonts w:ascii="Aleo" w:hAnsi="Aleo"/>
          <w:color w:val="2872E1"/>
          <w:sz w:val="30"/>
          <w:szCs w:val="30"/>
        </w:rPr>
        <w:t>Fivetran</w:t>
      </w:r>
      <w:proofErr w:type="spellEnd"/>
      <w:r>
        <w:rPr>
          <w:rFonts w:ascii="Aleo" w:hAnsi="Aleo"/>
          <w:color w:val="111111"/>
          <w:sz w:val="30"/>
          <w:szCs w:val="30"/>
        </w:rPr>
        <w:fldChar w:fldCharType="end"/>
      </w:r>
      <w:r>
        <w:rPr>
          <w:rFonts w:ascii="Aleo" w:hAnsi="Aleo"/>
          <w:color w:val="111111"/>
          <w:sz w:val="30"/>
          <w:szCs w:val="30"/>
        </w:rPr>
        <w:t> to get data from upstream sources into the warehouse</w:t>
      </w:r>
    </w:p>
    <w:p w14:paraId="06FF2BB4" w14:textId="77777777" w:rsidR="00BD1C03" w:rsidRDefault="00BD1C03" w:rsidP="00BD1C03">
      <w:pPr>
        <w:numPr>
          <w:ilvl w:val="0"/>
          <w:numId w:val="1"/>
        </w:numPr>
        <w:shd w:val="clear" w:color="auto" w:fill="FFFFFF"/>
        <w:spacing w:before="100" w:beforeAutospacing="1" w:after="100" w:afterAutospacing="1" w:line="240" w:lineRule="auto"/>
        <w:rPr>
          <w:rFonts w:ascii="Aleo" w:hAnsi="Aleo"/>
          <w:color w:val="111111"/>
          <w:sz w:val="30"/>
          <w:szCs w:val="30"/>
        </w:rPr>
      </w:pPr>
      <w:r>
        <w:rPr>
          <w:rStyle w:val="Strong"/>
          <w:rFonts w:ascii="Aleo" w:hAnsi="Aleo"/>
          <w:color w:val="111111"/>
          <w:sz w:val="30"/>
          <w:szCs w:val="30"/>
        </w:rPr>
        <w:t>Data warehouse</w:t>
      </w:r>
      <w:r>
        <w:rPr>
          <w:rFonts w:ascii="Aleo" w:hAnsi="Aleo"/>
          <w:color w:val="111111"/>
          <w:sz w:val="30"/>
          <w:szCs w:val="30"/>
        </w:rPr>
        <w:t>: </w:t>
      </w:r>
      <w:hyperlink r:id="rId6" w:history="1">
        <w:r>
          <w:rPr>
            <w:rStyle w:val="Hyperlink"/>
            <w:rFonts w:ascii="Aleo" w:hAnsi="Aleo"/>
            <w:color w:val="2872E1"/>
            <w:sz w:val="30"/>
            <w:szCs w:val="30"/>
          </w:rPr>
          <w:t xml:space="preserve">Google </w:t>
        </w:r>
        <w:proofErr w:type="spellStart"/>
        <w:r>
          <w:rPr>
            <w:rStyle w:val="Hyperlink"/>
            <w:rFonts w:ascii="Aleo" w:hAnsi="Aleo"/>
            <w:color w:val="2872E1"/>
            <w:sz w:val="30"/>
            <w:szCs w:val="30"/>
          </w:rPr>
          <w:t>BigQuery</w:t>
        </w:r>
        <w:proofErr w:type="spellEnd"/>
      </w:hyperlink>
      <w:r>
        <w:rPr>
          <w:rFonts w:ascii="Aleo" w:hAnsi="Aleo"/>
          <w:color w:val="111111"/>
          <w:sz w:val="30"/>
          <w:szCs w:val="30"/>
        </w:rPr>
        <w:t>, </w:t>
      </w:r>
      <w:hyperlink r:id="rId7" w:history="1">
        <w:r>
          <w:rPr>
            <w:rStyle w:val="Hyperlink"/>
            <w:rFonts w:ascii="Aleo" w:hAnsi="Aleo"/>
            <w:color w:val="2872E1"/>
            <w:sz w:val="30"/>
            <w:szCs w:val="30"/>
          </w:rPr>
          <w:t>AWS Redshift</w:t>
        </w:r>
      </w:hyperlink>
      <w:r>
        <w:rPr>
          <w:rFonts w:ascii="Aleo" w:hAnsi="Aleo"/>
          <w:color w:val="111111"/>
          <w:sz w:val="30"/>
          <w:szCs w:val="30"/>
        </w:rPr>
        <w:t>, or </w:t>
      </w:r>
      <w:hyperlink r:id="rId8" w:history="1">
        <w:r>
          <w:rPr>
            <w:rStyle w:val="Hyperlink"/>
            <w:rFonts w:ascii="Aleo" w:hAnsi="Aleo"/>
            <w:color w:val="2872E1"/>
            <w:sz w:val="30"/>
            <w:szCs w:val="30"/>
          </w:rPr>
          <w:t>Snowflake</w:t>
        </w:r>
      </w:hyperlink>
    </w:p>
    <w:p w14:paraId="063C4128" w14:textId="77777777" w:rsidR="00BD1C03" w:rsidRDefault="00BD1C03" w:rsidP="00BD1C03">
      <w:pPr>
        <w:numPr>
          <w:ilvl w:val="0"/>
          <w:numId w:val="1"/>
        </w:numPr>
        <w:shd w:val="clear" w:color="auto" w:fill="FFFFFF"/>
        <w:spacing w:before="100" w:beforeAutospacing="1" w:after="100" w:afterAutospacing="1" w:line="240" w:lineRule="auto"/>
        <w:rPr>
          <w:rFonts w:ascii="Aleo" w:hAnsi="Aleo"/>
          <w:color w:val="111111"/>
          <w:sz w:val="30"/>
          <w:szCs w:val="30"/>
        </w:rPr>
      </w:pPr>
      <w:r>
        <w:rPr>
          <w:rStyle w:val="Strong"/>
          <w:rFonts w:ascii="Aleo" w:hAnsi="Aleo"/>
          <w:color w:val="111111"/>
          <w:sz w:val="30"/>
          <w:szCs w:val="30"/>
        </w:rPr>
        <w:t>Transformation layer</w:t>
      </w:r>
      <w:r>
        <w:rPr>
          <w:rFonts w:ascii="Aleo" w:hAnsi="Aleo"/>
          <w:color w:val="111111"/>
          <w:sz w:val="30"/>
          <w:szCs w:val="30"/>
        </w:rPr>
        <w:t>: </w:t>
      </w:r>
      <w:proofErr w:type="spellStart"/>
      <w:r>
        <w:rPr>
          <w:rFonts w:ascii="Aleo" w:hAnsi="Aleo"/>
          <w:color w:val="111111"/>
          <w:sz w:val="30"/>
          <w:szCs w:val="30"/>
        </w:rPr>
        <w:fldChar w:fldCharType="begin"/>
      </w:r>
      <w:r>
        <w:rPr>
          <w:rFonts w:ascii="Aleo" w:hAnsi="Aleo"/>
          <w:color w:val="111111"/>
          <w:sz w:val="30"/>
          <w:szCs w:val="30"/>
        </w:rPr>
        <w:instrText xml:space="preserve"> HYPERLINK "https://www.getdbt.com/" </w:instrText>
      </w:r>
      <w:r>
        <w:rPr>
          <w:rFonts w:ascii="Aleo" w:hAnsi="Aleo"/>
          <w:color w:val="111111"/>
          <w:sz w:val="30"/>
          <w:szCs w:val="30"/>
        </w:rPr>
        <w:fldChar w:fldCharType="separate"/>
      </w:r>
      <w:r>
        <w:rPr>
          <w:rStyle w:val="Hyperlink"/>
          <w:rFonts w:ascii="Aleo" w:hAnsi="Aleo"/>
          <w:color w:val="2872E1"/>
          <w:sz w:val="30"/>
          <w:szCs w:val="30"/>
        </w:rPr>
        <w:t>dbt</w:t>
      </w:r>
      <w:proofErr w:type="spellEnd"/>
      <w:r>
        <w:rPr>
          <w:rFonts w:ascii="Aleo" w:hAnsi="Aleo"/>
          <w:color w:val="111111"/>
          <w:sz w:val="30"/>
          <w:szCs w:val="30"/>
        </w:rPr>
        <w:fldChar w:fldCharType="end"/>
      </w:r>
      <w:r>
        <w:rPr>
          <w:rFonts w:ascii="Aleo" w:hAnsi="Aleo"/>
          <w:color w:val="111111"/>
          <w:sz w:val="30"/>
          <w:szCs w:val="30"/>
        </w:rPr>
        <w:t>, </w:t>
      </w:r>
      <w:proofErr w:type="spellStart"/>
      <w:r>
        <w:rPr>
          <w:rFonts w:ascii="Aleo" w:hAnsi="Aleo"/>
          <w:color w:val="111111"/>
          <w:sz w:val="30"/>
          <w:szCs w:val="30"/>
        </w:rPr>
        <w:fldChar w:fldCharType="begin"/>
      </w:r>
      <w:r>
        <w:rPr>
          <w:rFonts w:ascii="Aleo" w:hAnsi="Aleo"/>
          <w:color w:val="111111"/>
          <w:sz w:val="30"/>
          <w:szCs w:val="30"/>
        </w:rPr>
        <w:instrText xml:space="preserve"> HYPERLINK "https://www.matillion.com/" </w:instrText>
      </w:r>
      <w:r>
        <w:rPr>
          <w:rFonts w:ascii="Aleo" w:hAnsi="Aleo"/>
          <w:color w:val="111111"/>
          <w:sz w:val="30"/>
          <w:szCs w:val="30"/>
        </w:rPr>
        <w:fldChar w:fldCharType="separate"/>
      </w:r>
      <w:r>
        <w:rPr>
          <w:rStyle w:val="Hyperlink"/>
          <w:rFonts w:ascii="Aleo" w:hAnsi="Aleo"/>
          <w:color w:val="2872E1"/>
          <w:sz w:val="30"/>
          <w:szCs w:val="30"/>
        </w:rPr>
        <w:t>Matillion</w:t>
      </w:r>
      <w:proofErr w:type="spellEnd"/>
      <w:r>
        <w:rPr>
          <w:rFonts w:ascii="Aleo" w:hAnsi="Aleo"/>
          <w:color w:val="111111"/>
          <w:sz w:val="30"/>
          <w:szCs w:val="30"/>
        </w:rPr>
        <w:fldChar w:fldCharType="end"/>
      </w:r>
      <w:r>
        <w:rPr>
          <w:rFonts w:ascii="Aleo" w:hAnsi="Aleo"/>
          <w:color w:val="111111"/>
          <w:sz w:val="30"/>
          <w:szCs w:val="30"/>
        </w:rPr>
        <w:t>, or </w:t>
      </w:r>
      <w:proofErr w:type="spellStart"/>
      <w:r>
        <w:rPr>
          <w:rFonts w:ascii="Aleo" w:hAnsi="Aleo"/>
          <w:color w:val="111111"/>
          <w:sz w:val="30"/>
          <w:szCs w:val="30"/>
        </w:rPr>
        <w:fldChar w:fldCharType="begin"/>
      </w:r>
      <w:r>
        <w:rPr>
          <w:rFonts w:ascii="Aleo" w:hAnsi="Aleo"/>
          <w:color w:val="111111"/>
          <w:sz w:val="30"/>
          <w:szCs w:val="30"/>
        </w:rPr>
        <w:instrText xml:space="preserve"> HYPERLINK "https://dataform.co/" </w:instrText>
      </w:r>
      <w:r>
        <w:rPr>
          <w:rFonts w:ascii="Aleo" w:hAnsi="Aleo"/>
          <w:color w:val="111111"/>
          <w:sz w:val="30"/>
          <w:szCs w:val="30"/>
        </w:rPr>
        <w:fldChar w:fldCharType="separate"/>
      </w:r>
      <w:r>
        <w:rPr>
          <w:rStyle w:val="Hyperlink"/>
          <w:rFonts w:ascii="Aleo" w:hAnsi="Aleo"/>
          <w:color w:val="2872E1"/>
          <w:sz w:val="30"/>
          <w:szCs w:val="30"/>
        </w:rPr>
        <w:t>Dataform</w:t>
      </w:r>
      <w:proofErr w:type="spellEnd"/>
      <w:r>
        <w:rPr>
          <w:rFonts w:ascii="Aleo" w:hAnsi="Aleo"/>
          <w:color w:val="111111"/>
          <w:sz w:val="30"/>
          <w:szCs w:val="30"/>
        </w:rPr>
        <w:fldChar w:fldCharType="end"/>
      </w:r>
      <w:r>
        <w:rPr>
          <w:rFonts w:ascii="Aleo" w:hAnsi="Aleo"/>
          <w:color w:val="111111"/>
          <w:sz w:val="30"/>
          <w:szCs w:val="30"/>
        </w:rPr>
        <w:t> for managing transforms</w:t>
      </w:r>
    </w:p>
    <w:p w14:paraId="509C47D0" w14:textId="77777777" w:rsidR="00BD1C03" w:rsidRDefault="00BD1C03" w:rsidP="00BD1C03">
      <w:pPr>
        <w:numPr>
          <w:ilvl w:val="0"/>
          <w:numId w:val="1"/>
        </w:numPr>
        <w:shd w:val="clear" w:color="auto" w:fill="FFFFFF"/>
        <w:spacing w:before="100" w:beforeAutospacing="1" w:after="100" w:afterAutospacing="1" w:line="240" w:lineRule="auto"/>
        <w:rPr>
          <w:rFonts w:ascii="Aleo" w:hAnsi="Aleo"/>
          <w:color w:val="111111"/>
          <w:sz w:val="30"/>
          <w:szCs w:val="30"/>
        </w:rPr>
      </w:pPr>
      <w:r>
        <w:rPr>
          <w:rStyle w:val="Strong"/>
          <w:rFonts w:ascii="Aleo" w:hAnsi="Aleo"/>
          <w:color w:val="111111"/>
          <w:sz w:val="30"/>
          <w:szCs w:val="30"/>
        </w:rPr>
        <w:t>Business intelligence tool</w:t>
      </w:r>
      <w:r>
        <w:rPr>
          <w:rFonts w:ascii="Aleo" w:hAnsi="Aleo"/>
          <w:color w:val="111111"/>
          <w:sz w:val="30"/>
          <w:szCs w:val="30"/>
        </w:rPr>
        <w:t>: </w:t>
      </w:r>
      <w:proofErr w:type="spellStart"/>
      <w:r>
        <w:rPr>
          <w:rFonts w:ascii="Aleo" w:hAnsi="Aleo"/>
          <w:color w:val="111111"/>
          <w:sz w:val="30"/>
          <w:szCs w:val="30"/>
        </w:rPr>
        <w:fldChar w:fldCharType="begin"/>
      </w:r>
      <w:r>
        <w:rPr>
          <w:rFonts w:ascii="Aleo" w:hAnsi="Aleo"/>
          <w:color w:val="111111"/>
          <w:sz w:val="30"/>
          <w:szCs w:val="30"/>
        </w:rPr>
        <w:instrText xml:space="preserve"> HYPERLINK "https://chartio.com/" </w:instrText>
      </w:r>
      <w:r>
        <w:rPr>
          <w:rFonts w:ascii="Aleo" w:hAnsi="Aleo"/>
          <w:color w:val="111111"/>
          <w:sz w:val="30"/>
          <w:szCs w:val="30"/>
        </w:rPr>
        <w:fldChar w:fldCharType="separate"/>
      </w:r>
      <w:r>
        <w:rPr>
          <w:rStyle w:val="Hyperlink"/>
          <w:rFonts w:ascii="Aleo" w:hAnsi="Aleo"/>
          <w:color w:val="2872E1"/>
          <w:sz w:val="30"/>
          <w:szCs w:val="30"/>
        </w:rPr>
        <w:t>Chartio</w:t>
      </w:r>
      <w:proofErr w:type="spellEnd"/>
      <w:r>
        <w:rPr>
          <w:rFonts w:ascii="Aleo" w:hAnsi="Aleo"/>
          <w:color w:val="111111"/>
          <w:sz w:val="30"/>
          <w:szCs w:val="30"/>
        </w:rPr>
        <w:fldChar w:fldCharType="end"/>
      </w:r>
      <w:r>
        <w:rPr>
          <w:rFonts w:ascii="Aleo" w:hAnsi="Aleo"/>
          <w:color w:val="111111"/>
          <w:sz w:val="30"/>
          <w:szCs w:val="30"/>
        </w:rPr>
        <w:t xml:space="preserve">, </w:t>
      </w:r>
      <w:proofErr w:type="spellStart"/>
      <w:r>
        <w:rPr>
          <w:rFonts w:ascii="Aleo" w:hAnsi="Aleo"/>
          <w:color w:val="111111"/>
          <w:sz w:val="30"/>
          <w:szCs w:val="30"/>
        </w:rPr>
        <w:t>Redash</w:t>
      </w:r>
      <w:proofErr w:type="spellEnd"/>
      <w:r>
        <w:rPr>
          <w:rFonts w:ascii="Aleo" w:hAnsi="Aleo"/>
          <w:color w:val="111111"/>
          <w:sz w:val="30"/>
          <w:szCs w:val="30"/>
        </w:rPr>
        <w:t>, Mode, Sisense, </w:t>
      </w:r>
      <w:hyperlink r:id="rId9" w:history="1">
        <w:r>
          <w:rPr>
            <w:rStyle w:val="Hyperlink"/>
            <w:rFonts w:ascii="Aleo" w:hAnsi="Aleo"/>
            <w:color w:val="2872E1"/>
            <w:sz w:val="30"/>
            <w:szCs w:val="30"/>
          </w:rPr>
          <w:t>Looker</w:t>
        </w:r>
      </w:hyperlink>
      <w:r>
        <w:rPr>
          <w:rFonts w:ascii="Aleo" w:hAnsi="Aleo"/>
          <w:color w:val="111111"/>
          <w:sz w:val="30"/>
          <w:szCs w:val="30"/>
        </w:rPr>
        <w:t>, </w:t>
      </w:r>
      <w:hyperlink r:id="rId10" w:history="1">
        <w:r>
          <w:rPr>
            <w:rStyle w:val="Hyperlink"/>
            <w:rFonts w:ascii="Aleo" w:hAnsi="Aleo"/>
            <w:color w:val="2872E1"/>
            <w:sz w:val="30"/>
            <w:szCs w:val="30"/>
          </w:rPr>
          <w:t>Tableau</w:t>
        </w:r>
      </w:hyperlink>
      <w:r>
        <w:rPr>
          <w:rFonts w:ascii="Aleo" w:hAnsi="Aleo"/>
          <w:color w:val="111111"/>
          <w:sz w:val="30"/>
          <w:szCs w:val="30"/>
        </w:rPr>
        <w:t>, etc. for presenting data to end users</w:t>
      </w:r>
    </w:p>
    <w:p w14:paraId="167BDDD1" w14:textId="77777777" w:rsidR="00BD1C03" w:rsidRDefault="00BD1C03" w:rsidP="00BD1C03">
      <w:pPr>
        <w:numPr>
          <w:ilvl w:val="0"/>
          <w:numId w:val="1"/>
        </w:numPr>
        <w:shd w:val="clear" w:color="auto" w:fill="FFFFFF"/>
        <w:spacing w:before="100" w:beforeAutospacing="1" w:after="100" w:afterAutospacing="1" w:line="240" w:lineRule="auto"/>
        <w:rPr>
          <w:rFonts w:ascii="Aleo" w:hAnsi="Aleo"/>
          <w:color w:val="111111"/>
          <w:sz w:val="30"/>
          <w:szCs w:val="30"/>
        </w:rPr>
      </w:pPr>
      <w:r>
        <w:rPr>
          <w:rStyle w:val="Strong"/>
          <w:rFonts w:ascii="Aleo" w:hAnsi="Aleo"/>
          <w:color w:val="111111"/>
          <w:sz w:val="30"/>
          <w:szCs w:val="30"/>
        </w:rPr>
        <w:t>Downstream data consumers</w:t>
      </w:r>
      <w:r>
        <w:rPr>
          <w:rFonts w:ascii="Aleo" w:hAnsi="Aleo"/>
          <w:color w:val="111111"/>
          <w:sz w:val="30"/>
          <w:szCs w:val="30"/>
        </w:rPr>
        <w:t> (maybe): Customer data platforms, machine-learning models, or other data consumers could fit into this section</w:t>
      </w:r>
    </w:p>
    <w:p w14:paraId="2B6A5107" w14:textId="6475F493" w:rsidR="00BD1C03" w:rsidRDefault="00BD1C03">
      <w:pPr>
        <w:rPr>
          <w:rFonts w:ascii="Aleo" w:hAnsi="Aleo"/>
          <w:color w:val="111111"/>
          <w:sz w:val="30"/>
          <w:szCs w:val="30"/>
          <w:shd w:val="clear" w:color="auto" w:fill="FFFFFF"/>
        </w:rPr>
      </w:pPr>
      <w:r>
        <w:rPr>
          <w:rFonts w:ascii="Aleo" w:hAnsi="Aleo"/>
          <w:color w:val="111111"/>
          <w:sz w:val="30"/>
          <w:szCs w:val="30"/>
          <w:shd w:val="clear" w:color="auto" w:fill="FFFFFF"/>
        </w:rPr>
        <w:t>chain as a </w:t>
      </w:r>
      <w:hyperlink r:id="rId11" w:history="1">
        <w:r>
          <w:rPr>
            <w:rStyle w:val="Hyperlink"/>
            <w:rFonts w:ascii="Aleo" w:hAnsi="Aleo"/>
            <w:color w:val="2872E1"/>
            <w:sz w:val="30"/>
            <w:szCs w:val="30"/>
            <w:shd w:val="clear" w:color="auto" w:fill="FFFFFF"/>
          </w:rPr>
          <w:t>Directed Acyclic Graph</w:t>
        </w:r>
      </w:hyperlink>
      <w:r>
        <w:rPr>
          <w:rFonts w:ascii="Aleo" w:hAnsi="Aleo"/>
          <w:color w:val="111111"/>
          <w:sz w:val="30"/>
          <w:szCs w:val="30"/>
          <w:shd w:val="clear" w:color="auto" w:fill="FFFFFF"/>
        </w:rPr>
        <w:t>, or, simply, DAG. It’s “Directed” because it has a direction—from raw data to cleaned data, “Acyclic” because it cannot have transformations that are mutually dependent, and a “Graph” because it can be expressed as a network of nodes and edges</w:t>
      </w:r>
    </w:p>
    <w:p w14:paraId="1C349AC0" w14:textId="29216815" w:rsidR="00BD1C03" w:rsidRDefault="00BD1C03">
      <w:pPr>
        <w:rPr>
          <w:rFonts w:ascii="Aleo" w:hAnsi="Aleo"/>
          <w:color w:val="111111"/>
          <w:sz w:val="30"/>
          <w:szCs w:val="30"/>
          <w:shd w:val="clear" w:color="auto" w:fill="FFFFFF"/>
        </w:rPr>
      </w:pPr>
    </w:p>
    <w:p w14:paraId="01A2A72E" w14:textId="6F297095" w:rsidR="00BD1C03" w:rsidRDefault="00BD1C03">
      <w:pPr>
        <w:rPr>
          <w:rFonts w:ascii="Aleo" w:hAnsi="Aleo"/>
          <w:color w:val="111111"/>
          <w:sz w:val="30"/>
          <w:szCs w:val="30"/>
          <w:shd w:val="clear" w:color="auto" w:fill="FFFFFF"/>
        </w:rPr>
      </w:pPr>
      <w:r>
        <w:rPr>
          <w:rFonts w:ascii="Aleo" w:hAnsi="Aleo"/>
          <w:color w:val="111111"/>
          <w:sz w:val="30"/>
          <w:szCs w:val="30"/>
          <w:shd w:val="clear" w:color="auto" w:fill="FFFFFF"/>
        </w:rPr>
        <w:t>principles I recommend following when developing this system.</w:t>
      </w:r>
    </w:p>
    <w:p w14:paraId="1B496739" w14:textId="77777777" w:rsidR="00BD1C03" w:rsidRPr="00BD1C03" w:rsidRDefault="00BD1C03" w:rsidP="00BD1C03">
      <w:pPr>
        <w:shd w:val="clear" w:color="auto" w:fill="FFFFFF"/>
        <w:spacing w:before="100" w:beforeAutospacing="1" w:after="100" w:afterAutospacing="1" w:line="240" w:lineRule="auto"/>
        <w:outlineLvl w:val="2"/>
        <w:rPr>
          <w:rFonts w:ascii="Roboto" w:eastAsia="Times New Roman" w:hAnsi="Roboto" w:cs="Times New Roman"/>
          <w:b/>
          <w:bCs/>
          <w:color w:val="111111"/>
          <w:sz w:val="36"/>
          <w:szCs w:val="36"/>
          <w:lang w:eastAsia="en-IN"/>
        </w:rPr>
      </w:pPr>
      <w:r w:rsidRPr="00BD1C03">
        <w:rPr>
          <w:rFonts w:ascii="Roboto" w:eastAsia="Times New Roman" w:hAnsi="Roboto" w:cs="Times New Roman"/>
          <w:b/>
          <w:bCs/>
          <w:color w:val="111111"/>
          <w:sz w:val="36"/>
          <w:szCs w:val="36"/>
          <w:lang w:eastAsia="en-IN"/>
        </w:rPr>
        <w:t>Use schemas to group transformations by type</w:t>
      </w:r>
    </w:p>
    <w:p w14:paraId="23D0FAE4" w14:textId="2356999C" w:rsidR="00BD1C03" w:rsidRDefault="00BD1C03"/>
    <w:p w14:paraId="4C4FB4D6" w14:textId="28D9544E" w:rsidR="002216CE" w:rsidRDefault="002216CE"/>
    <w:p w14:paraId="3483F0A7" w14:textId="44B418F9" w:rsidR="002216CE" w:rsidRDefault="002216CE"/>
    <w:p w14:paraId="4C2EEE49" w14:textId="3F783A97" w:rsidR="002216CE" w:rsidRDefault="002216CE"/>
    <w:p w14:paraId="026C850E" w14:textId="18392788" w:rsidR="002216CE" w:rsidRDefault="002216CE"/>
    <w:p w14:paraId="63AE3DC9" w14:textId="2E852D66" w:rsidR="002216CE" w:rsidRDefault="002216CE"/>
    <w:p w14:paraId="462B72AD" w14:textId="0BDB41C6" w:rsidR="002216CE" w:rsidRDefault="002216CE"/>
    <w:p w14:paraId="7577041F" w14:textId="71E60621" w:rsidR="002216CE" w:rsidRDefault="002216CE"/>
    <w:p w14:paraId="20861D58" w14:textId="54208E76" w:rsidR="002216CE" w:rsidRDefault="002216CE"/>
    <w:p w14:paraId="00062860" w14:textId="0747A6BF" w:rsidR="002216CE" w:rsidRDefault="002216CE"/>
    <w:p w14:paraId="62D4A5E2" w14:textId="32C1301C" w:rsidR="002216CE" w:rsidRDefault="002216CE">
      <w:r>
        <w:lastRenderedPageBreak/>
        <w:t>3.</w:t>
      </w:r>
    </w:p>
    <w:p w14:paraId="385F6A54" w14:textId="3F7EEF48" w:rsidR="002216CE" w:rsidRDefault="002216CE"/>
    <w:p w14:paraId="1A338927" w14:textId="77777777" w:rsidR="002216CE" w:rsidRPr="00036608" w:rsidRDefault="002216CE" w:rsidP="002216CE">
      <w:pPr>
        <w:pStyle w:val="Heading1"/>
        <w:shd w:val="clear" w:color="auto" w:fill="FFFFFF"/>
        <w:spacing w:before="0"/>
        <w:rPr>
          <w:rFonts w:ascii="Precisely Demi" w:hAnsi="Precisely Demi"/>
          <w:color w:val="111111"/>
          <w:sz w:val="24"/>
          <w:szCs w:val="24"/>
        </w:rPr>
      </w:pPr>
      <w:r w:rsidRPr="00036608">
        <w:rPr>
          <w:rFonts w:ascii="Precisely Demi" w:hAnsi="Precisely Demi"/>
          <w:b/>
          <w:bCs/>
          <w:color w:val="111111"/>
          <w:sz w:val="24"/>
          <w:szCs w:val="24"/>
        </w:rPr>
        <w:t>ETL Best Practices for Optimal Integration</w:t>
      </w:r>
    </w:p>
    <w:p w14:paraId="03AE8409" w14:textId="20E3E8C0" w:rsidR="002216CE" w:rsidRDefault="002216CE">
      <w:r>
        <w:t>Optimization:</w:t>
      </w:r>
    </w:p>
    <w:p w14:paraId="6264D681" w14:textId="37189944" w:rsidR="002216CE" w:rsidRDefault="002216CE" w:rsidP="00036608">
      <w:pPr>
        <w:pStyle w:val="ListParagraph"/>
        <w:numPr>
          <w:ilvl w:val="0"/>
          <w:numId w:val="2"/>
        </w:numPr>
      </w:pPr>
      <w:r>
        <w:t xml:space="preserve">Strip out </w:t>
      </w:r>
      <w:proofErr w:type="spellStart"/>
      <w:r>
        <w:t>unneccesary</w:t>
      </w:r>
      <w:proofErr w:type="spellEnd"/>
      <w:r>
        <w:t xml:space="preserve"> data in the </w:t>
      </w:r>
      <w:proofErr w:type="spellStart"/>
      <w:r>
        <w:t>begn</w:t>
      </w:r>
      <w:proofErr w:type="spellEnd"/>
      <w:r>
        <w:t xml:space="preserve">. </w:t>
      </w:r>
      <w:proofErr w:type="spellStart"/>
      <w:r>
        <w:t>Eg</w:t>
      </w:r>
      <w:proofErr w:type="spellEnd"/>
      <w:r>
        <w:t xml:space="preserve"> redundant entries are cleaned before </w:t>
      </w:r>
      <w:proofErr w:type="spellStart"/>
      <w:r>
        <w:t>etl</w:t>
      </w:r>
      <w:proofErr w:type="spellEnd"/>
    </w:p>
    <w:p w14:paraId="45BC8BD6" w14:textId="65EC1F37" w:rsidR="002216CE" w:rsidRDefault="002216CE" w:rsidP="00036608">
      <w:pPr>
        <w:pStyle w:val="ListParagraph"/>
        <w:numPr>
          <w:ilvl w:val="0"/>
          <w:numId w:val="2"/>
        </w:numPr>
      </w:pPr>
      <w:r>
        <w:t>Use incremental data updates</w:t>
      </w:r>
      <w:proofErr w:type="gramStart"/>
      <w:r>
        <w:t>-  only</w:t>
      </w:r>
      <w:proofErr w:type="gramEnd"/>
      <w:r>
        <w:t xml:space="preserve"> new data added rather than replacing existing data- pretty tricky</w:t>
      </w:r>
    </w:p>
    <w:p w14:paraId="2E766D8E" w14:textId="08F0CC17" w:rsidR="002216CE" w:rsidRDefault="002216CE" w:rsidP="00036608">
      <w:pPr>
        <w:pStyle w:val="ListParagraph"/>
        <w:numPr>
          <w:ilvl w:val="0"/>
          <w:numId w:val="2"/>
        </w:numPr>
      </w:pPr>
      <w:r>
        <w:t xml:space="preserve">Maximize data quality-data must be clean as </w:t>
      </w:r>
      <w:proofErr w:type="spellStart"/>
      <w:r>
        <w:t>possib</w:t>
      </w:r>
      <w:proofErr w:type="spellEnd"/>
      <w:r>
        <w:t xml:space="preserve">- automated data quality </w:t>
      </w:r>
      <w:proofErr w:type="spellStart"/>
      <w:r>
        <w:t>toolks</w:t>
      </w:r>
      <w:proofErr w:type="spellEnd"/>
      <w:r>
        <w:t xml:space="preserve"> finds missing, inconsistent data sets</w:t>
      </w:r>
    </w:p>
    <w:p w14:paraId="18D240A3" w14:textId="4A761856" w:rsidR="002216CE" w:rsidRDefault="002216CE" w:rsidP="00036608">
      <w:pPr>
        <w:pStyle w:val="ListParagraph"/>
        <w:numPr>
          <w:ilvl w:val="0"/>
          <w:numId w:val="2"/>
        </w:numPr>
      </w:pPr>
      <w:r>
        <w:t>Automate-clean move and verify results</w:t>
      </w:r>
    </w:p>
    <w:p w14:paraId="2F907F7F" w14:textId="63EA82A8" w:rsidR="002216CE" w:rsidRDefault="002216CE" w:rsidP="00036608">
      <w:pPr>
        <w:pStyle w:val="ListParagraph"/>
        <w:numPr>
          <w:ilvl w:val="0"/>
          <w:numId w:val="2"/>
        </w:numPr>
      </w:pPr>
      <w:r>
        <w:t xml:space="preserve">Use parallel processing </w:t>
      </w:r>
      <w:proofErr w:type="spellStart"/>
      <w:r>
        <w:t>ie</w:t>
      </w:r>
      <w:proofErr w:type="spellEnd"/>
      <w:r>
        <w:t>, multiple integrations at once. Time-to-value is minimized</w:t>
      </w:r>
    </w:p>
    <w:p w14:paraId="36A34DFC" w14:textId="0488D3D0" w:rsidR="002216CE" w:rsidRDefault="00036608" w:rsidP="00036608">
      <w:pPr>
        <w:pStyle w:val="ListParagraph"/>
        <w:numPr>
          <w:ilvl w:val="0"/>
          <w:numId w:val="2"/>
        </w:numPr>
      </w:pPr>
      <w:r>
        <w:t>Cache data-keep it in memory/disks</w:t>
      </w:r>
    </w:p>
    <w:p w14:paraId="5110872A" w14:textId="57F6B0E0" w:rsidR="00036608" w:rsidRDefault="00036608" w:rsidP="00036608">
      <w:pPr>
        <w:pStyle w:val="ListParagraph"/>
        <w:numPr>
          <w:ilvl w:val="0"/>
          <w:numId w:val="2"/>
        </w:numPr>
      </w:pPr>
      <w:r>
        <w:t xml:space="preserve">Establish and track </w:t>
      </w:r>
      <w:proofErr w:type="spellStart"/>
      <w:r>
        <w:t>metics</w:t>
      </w:r>
      <w:proofErr w:type="spellEnd"/>
    </w:p>
    <w:p w14:paraId="2DEC72BE" w14:textId="0EDE43F2" w:rsidR="00036608" w:rsidRDefault="00036608" w:rsidP="00036608">
      <w:pPr>
        <w:pStyle w:val="ListParagraph"/>
        <w:numPr>
          <w:ilvl w:val="0"/>
          <w:numId w:val="2"/>
        </w:numPr>
      </w:pPr>
      <w:r>
        <w:t xml:space="preserve">Workload management to improve </w:t>
      </w:r>
      <w:proofErr w:type="spellStart"/>
      <w:r>
        <w:t>etl</w:t>
      </w:r>
      <w:proofErr w:type="spellEnd"/>
      <w:r>
        <w:t xml:space="preserve"> runtimes</w:t>
      </w:r>
    </w:p>
    <w:p w14:paraId="7FE14EB0" w14:textId="4DAD564A" w:rsidR="00036608" w:rsidRDefault="00036608"/>
    <w:p w14:paraId="0DD42C7B" w14:textId="48EDD90B" w:rsidR="00036608" w:rsidRDefault="00036608">
      <w:r>
        <w:t>4.</w:t>
      </w:r>
    </w:p>
    <w:p w14:paraId="67AC695D" w14:textId="1562A28F" w:rsidR="005E6916" w:rsidRPr="005E6916" w:rsidRDefault="005E6916" w:rsidP="005E6916">
      <w:pPr>
        <w:pStyle w:val="Heading2"/>
        <w:rPr>
          <w:rFonts w:ascii="Helvetica" w:hAnsi="Helvetica"/>
          <w:color w:val="333333"/>
        </w:rPr>
      </w:pPr>
      <w:r>
        <w:rPr>
          <w:rFonts w:ascii="Helvetica" w:hAnsi="Helvetica"/>
          <w:color w:val="333333"/>
        </w:rPr>
        <w:t>COPY data from multiple, evenly sized files</w:t>
      </w:r>
    </w:p>
    <w:p w14:paraId="02A5D3EB" w14:textId="41D87A7B" w:rsidR="00036608" w:rsidRDefault="00036608">
      <w:pPr>
        <w:rPr>
          <w:rFonts w:ascii="Helvetica" w:hAnsi="Helvetica"/>
          <w:color w:val="333333"/>
          <w:sz w:val="21"/>
          <w:szCs w:val="21"/>
        </w:rPr>
      </w:pPr>
      <w:r>
        <w:rPr>
          <w:rFonts w:ascii="Helvetica" w:hAnsi="Helvetica"/>
          <w:color w:val="333333"/>
          <w:sz w:val="21"/>
          <w:szCs w:val="21"/>
        </w:rPr>
        <w:t>Amazon Redshift is an MPP (massively parallel processing) database, where all the compute nodes divide and parallelize the work of ingesting data. Each node is further subdivided into slices, with each slice having one or more dedicated cores, equally dividing the processing capacity. The number of </w:t>
      </w:r>
      <w:hyperlink r:id="rId12" w:tgtFrame="_blank" w:history="1">
        <w:r>
          <w:rPr>
            <w:rStyle w:val="Hyperlink"/>
            <w:rFonts w:ascii="Helvetica" w:hAnsi="Helvetica"/>
            <w:color w:val="007EB9"/>
            <w:sz w:val="21"/>
            <w:szCs w:val="21"/>
          </w:rPr>
          <w:t>slices per node</w:t>
        </w:r>
      </w:hyperlink>
      <w:r>
        <w:rPr>
          <w:rFonts w:ascii="Helvetica" w:hAnsi="Helvetica"/>
          <w:color w:val="333333"/>
          <w:sz w:val="21"/>
          <w:szCs w:val="21"/>
        </w:rPr>
        <w:t> depends on the node type of the cluster. </w:t>
      </w:r>
    </w:p>
    <w:p w14:paraId="28DF902F" w14:textId="37873B37" w:rsidR="00036608" w:rsidRDefault="00036608">
      <w:pPr>
        <w:rPr>
          <w:rFonts w:ascii="Helvetica" w:hAnsi="Helvetica"/>
          <w:color w:val="333333"/>
          <w:sz w:val="21"/>
          <w:szCs w:val="21"/>
        </w:rPr>
      </w:pPr>
      <w:r>
        <w:rPr>
          <w:rFonts w:ascii="Helvetica" w:hAnsi="Helvetica"/>
          <w:color w:val="333333"/>
          <w:sz w:val="21"/>
          <w:szCs w:val="21"/>
        </w:rPr>
        <w:t>When splitting your data files, ensure that they are of approximately equal size – between 1 MB and 1 GB after compression. The number of files should be a multiple of the number of slices in your cluster. </w:t>
      </w:r>
    </w:p>
    <w:p w14:paraId="59F7706A" w14:textId="04A07EA2" w:rsidR="005E6916" w:rsidRDefault="005E6916">
      <w:pPr>
        <w:rPr>
          <w:rFonts w:ascii="Helvetica" w:hAnsi="Helvetica"/>
          <w:color w:val="333333"/>
          <w:sz w:val="21"/>
          <w:szCs w:val="21"/>
        </w:rPr>
      </w:pPr>
    </w:p>
    <w:p w14:paraId="34F958F2" w14:textId="77777777" w:rsidR="005E6916" w:rsidRDefault="005E6916" w:rsidP="005E6916">
      <w:pPr>
        <w:pStyle w:val="Heading2"/>
        <w:rPr>
          <w:rFonts w:ascii="Helvetica" w:hAnsi="Helvetica"/>
          <w:color w:val="333333"/>
        </w:rPr>
      </w:pPr>
      <w:r>
        <w:rPr>
          <w:rFonts w:ascii="Helvetica" w:hAnsi="Helvetica"/>
          <w:color w:val="333333"/>
        </w:rPr>
        <w:t>Use workload management to improve ETL runtimes</w:t>
      </w:r>
    </w:p>
    <w:p w14:paraId="09513102" w14:textId="77777777" w:rsidR="005E6916" w:rsidRDefault="005E6916" w:rsidP="005E6916">
      <w:pPr>
        <w:numPr>
          <w:ilvl w:val="0"/>
          <w:numId w:val="3"/>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Create a queue dedicated to your ETL processes. Configure this queue with a small number of slots (5 or fewer). Amazon Redshift is designed for analytics queries, rather than transaction processing. The cost of COMMIT is relatively high, and excessive use of COMMIT can result in queries waiting for access to the commit queue. Because ETL is a commit-intensive process, having a separate queue with a small number of slots helps mitigate this issue.</w:t>
      </w:r>
    </w:p>
    <w:p w14:paraId="0AD1C9AF" w14:textId="77777777" w:rsidR="005E6916" w:rsidRDefault="005E6916" w:rsidP="005E6916">
      <w:pPr>
        <w:numPr>
          <w:ilvl w:val="0"/>
          <w:numId w:val="3"/>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Claim extra memory available in a queue. When executing an ETL query, you can take advantage of the </w:t>
      </w:r>
      <w:proofErr w:type="spellStart"/>
      <w:r>
        <w:rPr>
          <w:rFonts w:ascii="Helvetica" w:hAnsi="Helvetica"/>
          <w:color w:val="333333"/>
          <w:sz w:val="21"/>
          <w:szCs w:val="21"/>
        </w:rPr>
        <w:fldChar w:fldCharType="begin"/>
      </w:r>
      <w:r>
        <w:rPr>
          <w:rFonts w:ascii="Helvetica" w:hAnsi="Helvetica"/>
          <w:color w:val="333333"/>
          <w:sz w:val="21"/>
          <w:szCs w:val="21"/>
        </w:rPr>
        <w:instrText xml:space="preserve"> HYPERLINK "http://docs.aws.amazon.com/redshift/latest/dg/r_wlm_query_slot_count.html" \t "_blank" </w:instrText>
      </w:r>
      <w:r>
        <w:rPr>
          <w:rFonts w:ascii="Helvetica" w:hAnsi="Helvetica"/>
          <w:color w:val="333333"/>
          <w:sz w:val="21"/>
          <w:szCs w:val="21"/>
        </w:rPr>
        <w:fldChar w:fldCharType="separate"/>
      </w:r>
      <w:r>
        <w:rPr>
          <w:rStyle w:val="Hyperlink"/>
          <w:rFonts w:ascii="Helvetica" w:hAnsi="Helvetica"/>
          <w:color w:val="007EB9"/>
          <w:sz w:val="21"/>
          <w:szCs w:val="21"/>
        </w:rPr>
        <w:t>wlm_query_slot_count</w:t>
      </w:r>
      <w:proofErr w:type="spellEnd"/>
      <w:r>
        <w:rPr>
          <w:rFonts w:ascii="Helvetica" w:hAnsi="Helvetica"/>
          <w:color w:val="333333"/>
          <w:sz w:val="21"/>
          <w:szCs w:val="21"/>
        </w:rPr>
        <w:fldChar w:fldCharType="end"/>
      </w:r>
      <w:r>
        <w:rPr>
          <w:rFonts w:ascii="Helvetica" w:hAnsi="Helvetica"/>
          <w:color w:val="333333"/>
          <w:sz w:val="21"/>
          <w:szCs w:val="21"/>
        </w:rPr>
        <w:t xml:space="preserve"> to claim the extra memory available in a particular queue. For example, a typical ETL process might involve </w:t>
      </w:r>
      <w:proofErr w:type="spellStart"/>
      <w:r>
        <w:rPr>
          <w:rFonts w:ascii="Helvetica" w:hAnsi="Helvetica"/>
          <w:color w:val="333333"/>
          <w:sz w:val="21"/>
          <w:szCs w:val="21"/>
        </w:rPr>
        <w:t>COPYing</w:t>
      </w:r>
      <w:proofErr w:type="spellEnd"/>
      <w:r>
        <w:rPr>
          <w:rFonts w:ascii="Helvetica" w:hAnsi="Helvetica"/>
          <w:color w:val="333333"/>
          <w:sz w:val="21"/>
          <w:szCs w:val="21"/>
        </w:rPr>
        <w:t xml:space="preserve"> raw data into a staging table so that downstream ETL jobs can run transformations that calculate daily, weekly, and monthly aggregates. To speed up the COPY process (so that the downstream tasks can start in parallel sooner), the </w:t>
      </w:r>
      <w:proofErr w:type="spellStart"/>
      <w:r>
        <w:rPr>
          <w:rFonts w:ascii="Helvetica" w:hAnsi="Helvetica"/>
          <w:color w:val="333333"/>
          <w:sz w:val="21"/>
          <w:szCs w:val="21"/>
        </w:rPr>
        <w:t>wlm_query_slot_count</w:t>
      </w:r>
      <w:proofErr w:type="spellEnd"/>
      <w:r>
        <w:rPr>
          <w:rFonts w:ascii="Helvetica" w:hAnsi="Helvetica"/>
          <w:color w:val="333333"/>
          <w:sz w:val="21"/>
          <w:szCs w:val="21"/>
        </w:rPr>
        <w:t xml:space="preserve"> can be increased for this step.</w:t>
      </w:r>
    </w:p>
    <w:p w14:paraId="2D32FBA4" w14:textId="77777777" w:rsidR="005E6916" w:rsidRDefault="005E6916" w:rsidP="005E6916">
      <w:pPr>
        <w:numPr>
          <w:ilvl w:val="0"/>
          <w:numId w:val="3"/>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Create a separate queue for reporting queries. Configure query monitoring rules on this queue to further manage long-running and expensive queries.</w:t>
      </w:r>
    </w:p>
    <w:p w14:paraId="17EC9DD8" w14:textId="77777777" w:rsidR="005E6916" w:rsidRDefault="005E6916" w:rsidP="005E6916">
      <w:pPr>
        <w:numPr>
          <w:ilvl w:val="0"/>
          <w:numId w:val="3"/>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Take advantage of the </w:t>
      </w:r>
      <w:hyperlink r:id="rId13" w:tgtFrame="_blank" w:history="1">
        <w:r>
          <w:rPr>
            <w:rStyle w:val="Hyperlink"/>
            <w:rFonts w:ascii="Helvetica" w:hAnsi="Helvetica"/>
            <w:color w:val="007EB9"/>
            <w:sz w:val="21"/>
            <w:szCs w:val="21"/>
          </w:rPr>
          <w:t>dynamic memory parameters</w:t>
        </w:r>
      </w:hyperlink>
      <w:r>
        <w:rPr>
          <w:rFonts w:ascii="Helvetica" w:hAnsi="Helvetica"/>
          <w:color w:val="333333"/>
          <w:sz w:val="21"/>
          <w:szCs w:val="21"/>
        </w:rPr>
        <w:t>. They swap the memory from your ETL to your reporting queue after the ETL job has completed.</w:t>
      </w:r>
    </w:p>
    <w:p w14:paraId="1C26C473" w14:textId="21984F4A" w:rsidR="005E6916" w:rsidRDefault="005E6916"/>
    <w:p w14:paraId="477BA667" w14:textId="77777777" w:rsidR="005E6916" w:rsidRDefault="005E6916" w:rsidP="005E6916">
      <w:pPr>
        <w:pStyle w:val="Heading2"/>
        <w:rPr>
          <w:rFonts w:ascii="Helvetica" w:hAnsi="Helvetica"/>
          <w:color w:val="333333"/>
        </w:rPr>
      </w:pPr>
      <w:r>
        <w:rPr>
          <w:rFonts w:ascii="Helvetica" w:hAnsi="Helvetica"/>
          <w:color w:val="333333"/>
        </w:rPr>
        <w:lastRenderedPageBreak/>
        <w:t>Perform table maintenance regularly</w:t>
      </w:r>
    </w:p>
    <w:p w14:paraId="6B2681A1" w14:textId="6DAB9D79" w:rsidR="005E6916" w:rsidRDefault="005E6916"/>
    <w:p w14:paraId="6BC525E9" w14:textId="55577E57" w:rsidR="005E6916" w:rsidRDefault="005E6916">
      <w:pPr>
        <w:rPr>
          <w:rFonts w:ascii="Helvetica" w:hAnsi="Helvetica"/>
          <w:color w:val="333333"/>
          <w:sz w:val="21"/>
          <w:szCs w:val="21"/>
        </w:rPr>
      </w:pPr>
      <w:r>
        <w:rPr>
          <w:rFonts w:ascii="Helvetica" w:hAnsi="Helvetica"/>
          <w:color w:val="333333"/>
          <w:sz w:val="21"/>
          <w:szCs w:val="21"/>
        </w:rPr>
        <w:t>columnar database, which enables fast transformations for aggregating data.</w:t>
      </w:r>
      <w:r w:rsidRPr="005E6916">
        <w:rPr>
          <w:rFonts w:ascii="Helvetica" w:hAnsi="Helvetica"/>
          <w:color w:val="333333"/>
          <w:sz w:val="21"/>
          <w:szCs w:val="21"/>
        </w:rPr>
        <w:t xml:space="preserve"> </w:t>
      </w:r>
      <w:r>
        <w:rPr>
          <w:rFonts w:ascii="Helvetica" w:hAnsi="Helvetica"/>
          <w:color w:val="333333"/>
          <w:sz w:val="21"/>
          <w:szCs w:val="21"/>
        </w:rPr>
        <w:t xml:space="preserve">database tables regularly are </w:t>
      </w:r>
      <w:proofErr w:type="spellStart"/>
      <w:r>
        <w:rPr>
          <w:rFonts w:ascii="Helvetica" w:hAnsi="Helvetica"/>
          <w:color w:val="333333"/>
          <w:sz w:val="21"/>
          <w:szCs w:val="21"/>
        </w:rPr>
        <w:t>VACUUMed</w:t>
      </w:r>
      <w:proofErr w:type="spellEnd"/>
      <w:r>
        <w:rPr>
          <w:rFonts w:ascii="Helvetica" w:hAnsi="Helvetica"/>
          <w:color w:val="333333"/>
          <w:sz w:val="21"/>
          <w:szCs w:val="21"/>
        </w:rPr>
        <w:t xml:space="preserve"> and </w:t>
      </w:r>
      <w:proofErr w:type="spellStart"/>
      <w:r>
        <w:rPr>
          <w:rFonts w:ascii="Helvetica" w:hAnsi="Helvetica"/>
          <w:color w:val="333333"/>
          <w:sz w:val="21"/>
          <w:szCs w:val="21"/>
        </w:rPr>
        <w:t>ANALYZEd</w:t>
      </w:r>
      <w:proofErr w:type="spellEnd"/>
      <w:r>
        <w:rPr>
          <w:rFonts w:ascii="Helvetica" w:hAnsi="Helvetica"/>
          <w:color w:val="333333"/>
          <w:sz w:val="21"/>
          <w:szCs w:val="21"/>
        </w:rPr>
        <w:t xml:space="preserve">. </w:t>
      </w:r>
      <w:r>
        <w:rPr>
          <w:rFonts w:ascii="Helvetica" w:hAnsi="Helvetica"/>
          <w:color w:val="333333"/>
          <w:sz w:val="21"/>
          <w:szCs w:val="21"/>
        </w:rPr>
        <w:t>Amazon Redshift uses a cost-based query planner and optimizer using statistics about tables to make good decisions about the query plan for the SQL statements. </w:t>
      </w:r>
    </w:p>
    <w:p w14:paraId="1896B6C9" w14:textId="68EEF510" w:rsidR="005E6916" w:rsidRDefault="005E6916">
      <w:pPr>
        <w:rPr>
          <w:rFonts w:ascii="Helvetica" w:hAnsi="Helvetica"/>
          <w:color w:val="333333"/>
          <w:sz w:val="21"/>
          <w:szCs w:val="21"/>
        </w:rPr>
      </w:pPr>
    </w:p>
    <w:p w14:paraId="528AADB4" w14:textId="77777777" w:rsidR="005E6916" w:rsidRDefault="005E6916" w:rsidP="005E6916">
      <w:pPr>
        <w:pStyle w:val="Heading2"/>
        <w:rPr>
          <w:rFonts w:ascii="Helvetica" w:hAnsi="Helvetica"/>
          <w:color w:val="333333"/>
        </w:rPr>
      </w:pPr>
      <w:r>
        <w:rPr>
          <w:rFonts w:ascii="Helvetica" w:hAnsi="Helvetica"/>
          <w:color w:val="333333"/>
        </w:rPr>
        <w:t>Perform multiple steps in a single transaction</w:t>
      </w:r>
    </w:p>
    <w:p w14:paraId="323C61EC" w14:textId="6B4F8C6C" w:rsidR="005E6916" w:rsidRDefault="005E6916">
      <w:pPr>
        <w:rPr>
          <w:rFonts w:ascii="Helvetica" w:hAnsi="Helvetica"/>
          <w:color w:val="333333"/>
          <w:sz w:val="21"/>
          <w:szCs w:val="21"/>
        </w:rPr>
      </w:pPr>
      <w:r>
        <w:rPr>
          <w:rFonts w:ascii="Helvetica" w:hAnsi="Helvetica"/>
          <w:color w:val="333333"/>
          <w:sz w:val="21"/>
          <w:szCs w:val="21"/>
        </w:rPr>
        <w:t>ETL transformation logic often spans multiple steps. Because commits in Amazon Redshift are expensive, if each ETL step performs a commit, multiple concurrent ETL processes can take a long time to execute.</w:t>
      </w:r>
      <w:r>
        <w:rPr>
          <w:rFonts w:ascii="Helvetica" w:hAnsi="Helvetica"/>
          <w:color w:val="333333"/>
          <w:sz w:val="21"/>
          <w:szCs w:val="21"/>
        </w:rPr>
        <w:t xml:space="preserve"> </w:t>
      </w:r>
      <w:r>
        <w:rPr>
          <w:rFonts w:ascii="Helvetica" w:hAnsi="Helvetica"/>
          <w:color w:val="333333"/>
          <w:sz w:val="21"/>
          <w:szCs w:val="21"/>
        </w:rPr>
        <w:t>steps in an ETL script should be surrounded by a BEGIN…END</w:t>
      </w:r>
    </w:p>
    <w:p w14:paraId="65CB0B96" w14:textId="3988592D" w:rsidR="005E6916" w:rsidRDefault="005E6916">
      <w:pPr>
        <w:rPr>
          <w:rFonts w:ascii="Helvetica" w:hAnsi="Helvetica"/>
          <w:color w:val="333333"/>
          <w:sz w:val="21"/>
          <w:szCs w:val="21"/>
        </w:rPr>
      </w:pPr>
    </w:p>
    <w:p w14:paraId="52F1E91C" w14:textId="77777777" w:rsidR="005E6916" w:rsidRDefault="005E6916" w:rsidP="005E6916">
      <w:pPr>
        <w:pStyle w:val="Heading2"/>
        <w:rPr>
          <w:rFonts w:ascii="Helvetica" w:hAnsi="Helvetica"/>
          <w:color w:val="333333"/>
        </w:rPr>
      </w:pPr>
      <w:r>
        <w:rPr>
          <w:rFonts w:ascii="Helvetica" w:hAnsi="Helvetica"/>
          <w:color w:val="333333"/>
        </w:rPr>
        <w:t>Loading data in bulk</w:t>
      </w:r>
    </w:p>
    <w:p w14:paraId="0BC4462F" w14:textId="0652FF06" w:rsidR="005E6916" w:rsidRDefault="005E6916">
      <w:pPr>
        <w:rPr>
          <w:rFonts w:ascii="Helvetica" w:hAnsi="Helvetica"/>
          <w:color w:val="333333"/>
          <w:sz w:val="21"/>
          <w:szCs w:val="21"/>
        </w:rPr>
      </w:pPr>
      <w:r>
        <w:rPr>
          <w:rFonts w:ascii="Helvetica" w:hAnsi="Helvetica"/>
          <w:color w:val="333333"/>
          <w:sz w:val="21"/>
          <w:szCs w:val="21"/>
        </w:rPr>
        <w:t> store and query petabyte-scale datasets.</w:t>
      </w:r>
      <w:r>
        <w:rPr>
          <w:rFonts w:ascii="Helvetica" w:hAnsi="Helvetica"/>
          <w:color w:val="333333"/>
          <w:sz w:val="21"/>
          <w:szCs w:val="21"/>
        </w:rPr>
        <w:t xml:space="preserve"> </w:t>
      </w:r>
      <w:r>
        <w:rPr>
          <w:rFonts w:ascii="Helvetica" w:hAnsi="Helvetica"/>
          <w:color w:val="333333"/>
          <w:sz w:val="21"/>
          <w:szCs w:val="21"/>
        </w:rPr>
        <w:t>Use </w:t>
      </w:r>
      <w:hyperlink r:id="rId14" w:tgtFrame="_blank" w:history="1">
        <w:r>
          <w:rPr>
            <w:rStyle w:val="Hyperlink"/>
            <w:rFonts w:ascii="Helvetica" w:hAnsi="Helvetica"/>
            <w:color w:val="007EB9"/>
            <w:sz w:val="21"/>
            <w:szCs w:val="21"/>
          </w:rPr>
          <w:t>temporary staging</w:t>
        </w:r>
      </w:hyperlink>
      <w:r>
        <w:rPr>
          <w:rFonts w:ascii="Helvetica" w:hAnsi="Helvetica"/>
          <w:color w:val="333333"/>
          <w:sz w:val="21"/>
          <w:szCs w:val="21"/>
        </w:rPr>
        <w:t> tables to hold the data for transformation. These tables are automatically dropped after the ETL session is complete.</w:t>
      </w:r>
    </w:p>
    <w:p w14:paraId="390E3F5B" w14:textId="72A1460B" w:rsidR="005E6916" w:rsidRDefault="005E6916">
      <w:pPr>
        <w:rPr>
          <w:rFonts w:ascii="Helvetica" w:hAnsi="Helvetica"/>
          <w:color w:val="333333"/>
          <w:sz w:val="21"/>
          <w:szCs w:val="21"/>
        </w:rPr>
      </w:pPr>
    </w:p>
    <w:p w14:paraId="054B33FB" w14:textId="77777777" w:rsidR="005E6916" w:rsidRDefault="005E6916" w:rsidP="005E6916">
      <w:pPr>
        <w:pStyle w:val="Heading2"/>
        <w:rPr>
          <w:rFonts w:ascii="Helvetica" w:hAnsi="Helvetica"/>
          <w:color w:val="333333"/>
        </w:rPr>
      </w:pPr>
      <w:r>
        <w:rPr>
          <w:rFonts w:ascii="Helvetica" w:hAnsi="Helvetica"/>
          <w:color w:val="333333"/>
        </w:rPr>
        <w:t>Use UNLOAD to extract large result sets</w:t>
      </w:r>
    </w:p>
    <w:p w14:paraId="2D97C4B9" w14:textId="3F06C59A" w:rsidR="005E6916" w:rsidRDefault="00EE1270">
      <w:pPr>
        <w:rPr>
          <w:rFonts w:ascii="Helvetica" w:hAnsi="Helvetica"/>
          <w:color w:val="333333"/>
          <w:sz w:val="21"/>
          <w:szCs w:val="21"/>
        </w:rPr>
      </w:pPr>
      <w:r>
        <w:rPr>
          <w:rFonts w:ascii="Helvetica" w:hAnsi="Helvetica"/>
          <w:color w:val="333333"/>
          <w:sz w:val="21"/>
          <w:szCs w:val="21"/>
        </w:rPr>
        <w:t>Fetching a large number of rows using SELECT is expensive and takes a long time. When a large amount of data is fetched from the Amazon Redshift cluster, the leader node has to hold the data temporarily until the fetches are complete.</w:t>
      </w:r>
      <w:r>
        <w:rPr>
          <w:rFonts w:ascii="Helvetica" w:hAnsi="Helvetica"/>
          <w:color w:val="333333"/>
          <w:sz w:val="21"/>
          <w:szCs w:val="21"/>
        </w:rPr>
        <w:t xml:space="preserve"> </w:t>
      </w:r>
      <w:r>
        <w:rPr>
          <w:rFonts w:ascii="Helvetica" w:hAnsi="Helvetica"/>
          <w:color w:val="333333"/>
          <w:sz w:val="21"/>
          <w:szCs w:val="21"/>
        </w:rPr>
        <w:t>Further, data is streamed out sequentially, which results in longer elapsed time. As a result, the leader node can become hot, which not only affects the SELECT that is being executed, but also throttles resources for creating execution plans and managing the overall cluster resources.</w:t>
      </w:r>
    </w:p>
    <w:p w14:paraId="01D76982" w14:textId="3FF75B6C" w:rsidR="00EE1270" w:rsidRDefault="00EE1270">
      <w:pPr>
        <w:rPr>
          <w:rFonts w:ascii="Helvetica" w:hAnsi="Helvetica"/>
          <w:color w:val="333333"/>
          <w:sz w:val="21"/>
          <w:szCs w:val="21"/>
        </w:rPr>
      </w:pPr>
    </w:p>
    <w:p w14:paraId="0F7B04BF" w14:textId="7594B43D" w:rsidR="00EE1270" w:rsidRDefault="00EE1270">
      <w:pPr>
        <w:rPr>
          <w:rFonts w:ascii="Helvetica" w:hAnsi="Helvetica"/>
          <w:color w:val="333333"/>
          <w:sz w:val="21"/>
          <w:szCs w:val="21"/>
        </w:rPr>
      </w:pPr>
      <w:r>
        <w:rPr>
          <w:rFonts w:ascii="Helvetica" w:hAnsi="Helvetica"/>
          <w:color w:val="333333"/>
          <w:sz w:val="21"/>
          <w:szCs w:val="21"/>
        </w:rPr>
        <w:t>5.</w:t>
      </w:r>
    </w:p>
    <w:p w14:paraId="5BA61F1F" w14:textId="29F082FC" w:rsidR="00EE1270" w:rsidRDefault="00EE1270" w:rsidP="00EE1270">
      <w:pPr>
        <w:rPr>
          <w:rFonts w:ascii="Helvetica" w:hAnsi="Helvetica"/>
          <w:color w:val="333333"/>
          <w:sz w:val="21"/>
          <w:szCs w:val="21"/>
        </w:rPr>
      </w:pPr>
      <w:r>
        <w:rPr>
          <w:rFonts w:ascii="Helvetica" w:hAnsi="Helvetica"/>
          <w:color w:val="333333"/>
          <w:sz w:val="21"/>
          <w:szCs w:val="21"/>
        </w:rPr>
        <w:t>6.</w:t>
      </w:r>
      <w:r w:rsidRPr="00EE1270">
        <w:t xml:space="preserve"> </w:t>
      </w:r>
      <w:hyperlink r:id="rId15" w:history="1">
        <w:r w:rsidRPr="00B27E4D">
          <w:rPr>
            <w:rStyle w:val="Hyperlink"/>
            <w:rFonts w:ascii="Helvetica" w:hAnsi="Helvetica"/>
            <w:sz w:val="21"/>
            <w:szCs w:val="21"/>
          </w:rPr>
          <w:t>https://www.fivetran.com/blog/building-efficient-data-pipelines-with-incremental-updates</w:t>
        </w:r>
      </w:hyperlink>
    </w:p>
    <w:p w14:paraId="5EE8A89A" w14:textId="492CEDA8" w:rsidR="00EE1270" w:rsidRDefault="00EE1270" w:rsidP="00EE1270">
      <w:pPr>
        <w:rPr>
          <w:rFonts w:ascii="Arial" w:hAnsi="Arial" w:cs="Arial"/>
          <w:color w:val="222222"/>
          <w:sz w:val="53"/>
          <w:szCs w:val="53"/>
        </w:rPr>
      </w:pPr>
      <w:r>
        <w:rPr>
          <w:rFonts w:ascii="Arial" w:hAnsi="Arial" w:cs="Arial"/>
          <w:b/>
          <w:bCs/>
          <w:color w:val="222222"/>
          <w:sz w:val="53"/>
          <w:szCs w:val="53"/>
        </w:rPr>
        <w:t xml:space="preserve">Building Efficient Data Pipelines </w:t>
      </w:r>
      <w:proofErr w:type="gramStart"/>
      <w:r>
        <w:rPr>
          <w:rFonts w:ascii="Arial" w:hAnsi="Arial" w:cs="Arial"/>
          <w:b/>
          <w:bCs/>
          <w:color w:val="222222"/>
          <w:sz w:val="53"/>
          <w:szCs w:val="53"/>
        </w:rPr>
        <w:t>With</w:t>
      </w:r>
      <w:proofErr w:type="gramEnd"/>
      <w:r>
        <w:rPr>
          <w:rFonts w:ascii="Arial" w:hAnsi="Arial" w:cs="Arial"/>
          <w:b/>
          <w:bCs/>
          <w:color w:val="222222"/>
          <w:sz w:val="53"/>
          <w:szCs w:val="53"/>
        </w:rPr>
        <w:t xml:space="preserve"> Incremental Updates</w:t>
      </w:r>
    </w:p>
    <w:p w14:paraId="3FF1DE25" w14:textId="20765A58" w:rsidR="00EE1270" w:rsidRDefault="00EE1270">
      <w:pPr>
        <w:rPr>
          <w:rFonts w:ascii="Arial" w:hAnsi="Arial" w:cs="Arial"/>
          <w:color w:val="222222"/>
          <w:sz w:val="30"/>
          <w:szCs w:val="30"/>
          <w:shd w:val="clear" w:color="auto" w:fill="FFFFFF"/>
        </w:rPr>
      </w:pPr>
      <w:r>
        <w:rPr>
          <w:rFonts w:ascii="Arial" w:hAnsi="Arial" w:cs="Arial"/>
          <w:color w:val="222222"/>
          <w:sz w:val="30"/>
          <w:szCs w:val="30"/>
          <w:shd w:val="clear" w:color="auto" w:fill="FFFFFF"/>
        </w:rPr>
        <w:t>API data sources may not have changelogs, but may instead have timestamps that indicate when a record was last changed. The goal is to identify, extract, and load records that have been added or updated since the last sync.</w:t>
      </w:r>
    </w:p>
    <w:p w14:paraId="777499CA" w14:textId="3425E157" w:rsidR="00EE1270" w:rsidRDefault="00EE1270">
      <w:pPr>
        <w:rPr>
          <w:rFonts w:ascii="Arial" w:hAnsi="Arial" w:cs="Arial"/>
          <w:color w:val="222222"/>
          <w:sz w:val="30"/>
          <w:szCs w:val="30"/>
          <w:shd w:val="clear" w:color="auto" w:fill="FFFFFF"/>
        </w:rPr>
      </w:pPr>
      <w:r>
        <w:rPr>
          <w:rFonts w:ascii="Arial" w:hAnsi="Arial" w:cs="Arial"/>
          <w:color w:val="222222"/>
          <w:sz w:val="30"/>
          <w:szCs w:val="30"/>
          <w:shd w:val="clear" w:color="auto" w:fill="FFFFFF"/>
        </w:rPr>
        <w:t>These updates may be whole-row, in which a record’s unique </w:t>
      </w:r>
      <w:hyperlink r:id="rId16" w:history="1">
        <w:r>
          <w:rPr>
            <w:rStyle w:val="Hyperlink"/>
            <w:rFonts w:ascii="Arial" w:hAnsi="Arial" w:cs="Arial"/>
            <w:color w:val="007FFF"/>
            <w:sz w:val="30"/>
            <w:szCs w:val="30"/>
            <w:shd w:val="clear" w:color="auto" w:fill="FFFFFF"/>
          </w:rPr>
          <w:t>primary key</w:t>
        </w:r>
      </w:hyperlink>
      <w:r>
        <w:rPr>
          <w:rFonts w:ascii="Arial" w:hAnsi="Arial" w:cs="Arial"/>
          <w:color w:val="222222"/>
          <w:sz w:val="30"/>
          <w:szCs w:val="30"/>
          <w:shd w:val="clear" w:color="auto" w:fill="FFFFFF"/>
        </w:rPr>
        <w:t> and all values are tracked, offering a full snapshot of each record. They may also be partial-row, in which only a primary key and changed values are tracked.</w:t>
      </w:r>
    </w:p>
    <w:p w14:paraId="2C429AAD" w14:textId="1234B10C" w:rsidR="00EE1270" w:rsidRDefault="00EE1270">
      <w:pPr>
        <w:rPr>
          <w:rFonts w:ascii="Arial" w:hAnsi="Arial" w:cs="Arial"/>
          <w:color w:val="222222"/>
          <w:sz w:val="30"/>
          <w:szCs w:val="30"/>
          <w:shd w:val="clear" w:color="auto" w:fill="FFFFFF"/>
        </w:rPr>
      </w:pPr>
    </w:p>
    <w:p w14:paraId="0A78D6CE" w14:textId="51D3960C" w:rsidR="00EE1270" w:rsidRDefault="00EE1270">
      <w:pPr>
        <w:rPr>
          <w:rFonts w:ascii="Ubuntu" w:hAnsi="Ubuntu"/>
          <w:color w:val="000000"/>
          <w:spacing w:val="3"/>
        </w:rPr>
      </w:pPr>
      <w:r>
        <w:rPr>
          <w:rFonts w:ascii="Arial" w:hAnsi="Arial" w:cs="Arial"/>
          <w:color w:val="222222"/>
          <w:sz w:val="30"/>
          <w:szCs w:val="30"/>
          <w:shd w:val="clear" w:color="auto" w:fill="FFFFFF"/>
        </w:rPr>
        <w:lastRenderedPageBreak/>
        <w:t>7.</w:t>
      </w:r>
      <w:r w:rsidR="00807670" w:rsidRPr="00807670">
        <w:rPr>
          <w:rFonts w:ascii="Ubuntu" w:hAnsi="Ubuntu"/>
          <w:color w:val="000000"/>
          <w:spacing w:val="3"/>
        </w:rPr>
        <w:t xml:space="preserve"> </w:t>
      </w:r>
      <w:r w:rsidR="00807670">
        <w:rPr>
          <w:rFonts w:ascii="Ubuntu" w:hAnsi="Ubuntu"/>
          <w:color w:val="000000"/>
          <w:spacing w:val="3"/>
        </w:rPr>
        <w:t>Azure Databricks provides different cluster options based on business needs:</w:t>
      </w:r>
    </w:p>
    <w:p w14:paraId="0E8B8559" w14:textId="0F63216A" w:rsidR="00807670" w:rsidRDefault="00807670" w:rsidP="00807670">
      <w:pPr>
        <w:spacing w:after="0" w:line="240" w:lineRule="auto"/>
        <w:rPr>
          <w:rFonts w:ascii="Ubuntu" w:eastAsia="Times New Roman" w:hAnsi="Ubuntu" w:cs="Times New Roman"/>
          <w:color w:val="000000"/>
          <w:spacing w:val="3"/>
          <w:sz w:val="24"/>
          <w:szCs w:val="24"/>
          <w:lang w:eastAsia="en-IN"/>
        </w:rPr>
      </w:pPr>
      <w:r w:rsidRPr="00807670">
        <w:rPr>
          <w:rFonts w:ascii="Verdana" w:eastAsia="Times New Roman" w:hAnsi="Verdana" w:cs="Times New Roman"/>
          <w:color w:val="000000"/>
          <w:spacing w:val="3"/>
          <w:sz w:val="24"/>
          <w:szCs w:val="24"/>
          <w:lang w:eastAsia="en-IN"/>
        </w:rPr>
        <w:t>Autoscaling – </w:t>
      </w:r>
      <w:r w:rsidRPr="00807670">
        <w:rPr>
          <w:rFonts w:ascii="Ubuntu" w:eastAsia="Times New Roman" w:hAnsi="Ubuntu" w:cs="Times New Roman"/>
          <w:color w:val="000000"/>
          <w:spacing w:val="3"/>
          <w:sz w:val="24"/>
          <w:szCs w:val="24"/>
          <w:lang w:eastAsia="en-IN"/>
        </w:rPr>
        <w:t>Databricks has an auto-scaling feature, which can help with scaling. As the workload increases more nodes will be spun up to accommodate the workload. This is especially good for SQL Warehouse, and ETL workloads. It probably shouldn’t be used for machine learning workloads that are very iterative. The cluster page has a min and max worker node settings. So, you might start your testing with a min = 4, max = 15. As the workload diminishes the workers are deallocated and you are not charged. You can review the executors tab or cluster page in the spark UI to see how many workers are spun up in your workload/test.</w:t>
      </w:r>
    </w:p>
    <w:p w14:paraId="6905A291" w14:textId="77777777" w:rsidR="00807670" w:rsidRPr="00807670" w:rsidRDefault="00807670" w:rsidP="00807670">
      <w:pPr>
        <w:spacing w:after="0" w:line="240" w:lineRule="auto"/>
        <w:rPr>
          <w:rFonts w:ascii="Ubuntu" w:eastAsia="Times New Roman" w:hAnsi="Ubuntu" w:cs="Times New Roman"/>
          <w:color w:val="000000"/>
          <w:spacing w:val="3"/>
          <w:sz w:val="24"/>
          <w:szCs w:val="24"/>
          <w:lang w:eastAsia="en-IN"/>
        </w:rPr>
      </w:pPr>
    </w:p>
    <w:p w14:paraId="19876932" w14:textId="77777777" w:rsidR="00807670" w:rsidRPr="00807670" w:rsidRDefault="00807670" w:rsidP="00807670">
      <w:pPr>
        <w:spacing w:after="0" w:line="240" w:lineRule="auto"/>
        <w:rPr>
          <w:rFonts w:ascii="Ubuntu" w:eastAsia="Times New Roman" w:hAnsi="Ubuntu" w:cs="Times New Roman"/>
          <w:color w:val="000000"/>
          <w:spacing w:val="3"/>
          <w:sz w:val="24"/>
          <w:szCs w:val="24"/>
          <w:lang w:eastAsia="en-IN"/>
        </w:rPr>
      </w:pPr>
      <w:r w:rsidRPr="00807670">
        <w:rPr>
          <w:rFonts w:ascii="Verdana" w:eastAsia="Times New Roman" w:hAnsi="Verdana" w:cs="Times New Roman"/>
          <w:color w:val="000000"/>
          <w:spacing w:val="3"/>
          <w:sz w:val="24"/>
          <w:szCs w:val="24"/>
          <w:lang w:eastAsia="en-IN"/>
        </w:rPr>
        <w:t>Data partition –</w:t>
      </w:r>
      <w:r w:rsidRPr="00807670">
        <w:rPr>
          <w:rFonts w:ascii="Ubuntu" w:eastAsia="Times New Roman" w:hAnsi="Ubuntu" w:cs="Times New Roman"/>
          <w:color w:val="000000"/>
          <w:spacing w:val="3"/>
          <w:sz w:val="24"/>
          <w:szCs w:val="24"/>
          <w:lang w:eastAsia="en-IN"/>
        </w:rPr>
        <w:t> Data and the partitions of the data can greatly affect memory consumption and performance. If one partition is skewed it can cause OOM on a worker on shuffle operations.</w:t>
      </w:r>
    </w:p>
    <w:p w14:paraId="7ADB700A" w14:textId="183A8452" w:rsidR="00807670" w:rsidRDefault="00807670" w:rsidP="00807670">
      <w:pPr>
        <w:spacing w:after="450" w:line="240" w:lineRule="auto"/>
        <w:rPr>
          <w:rFonts w:ascii="Ubuntu" w:eastAsia="Times New Roman" w:hAnsi="Ubuntu" w:cs="Times New Roman"/>
          <w:color w:val="000000"/>
          <w:spacing w:val="3"/>
          <w:sz w:val="24"/>
          <w:szCs w:val="24"/>
          <w:lang w:eastAsia="en-IN"/>
        </w:rPr>
      </w:pPr>
      <w:r w:rsidRPr="00807670">
        <w:rPr>
          <w:rFonts w:ascii="Ubuntu" w:eastAsia="Times New Roman" w:hAnsi="Ubuntu" w:cs="Times New Roman"/>
          <w:color w:val="000000"/>
          <w:spacing w:val="3"/>
          <w:sz w:val="24"/>
          <w:szCs w:val="24"/>
          <w:lang w:eastAsia="en-IN"/>
        </w:rPr>
        <w:t>Partition the data according to the date or key columns and run these partitions sequentially with lesser cluster configuration. For example – If my data volume is 2,000 GB, I can choose a cluster with General Purpose–Standard_D32S_v3 128 GB RAM 32 cores 6 DBU 10-20 nodes or I can partition my data to eight partitions having 250 GB each and have cluster size as Standard_D32S_v3 128 GB RAM 32 cores 6 DBU 1–3 nodes. This will reduce the cluster cost to a greater extent.</w:t>
      </w:r>
    </w:p>
    <w:p w14:paraId="17F309FE" w14:textId="61D324B2" w:rsidR="00807670" w:rsidRDefault="00807670" w:rsidP="00807670">
      <w:pPr>
        <w:spacing w:after="450" w:line="240" w:lineRule="auto"/>
        <w:rPr>
          <w:rFonts w:ascii="Ubuntu" w:eastAsia="Times New Roman" w:hAnsi="Ubuntu" w:cs="Times New Roman"/>
          <w:color w:val="000000"/>
          <w:spacing w:val="3"/>
          <w:sz w:val="24"/>
          <w:szCs w:val="24"/>
          <w:lang w:eastAsia="en-IN"/>
        </w:rPr>
      </w:pPr>
    </w:p>
    <w:p w14:paraId="25060811" w14:textId="77777777" w:rsidR="00807670" w:rsidRPr="00807670" w:rsidRDefault="00807670" w:rsidP="00807670">
      <w:pPr>
        <w:spacing w:after="450" w:line="240" w:lineRule="auto"/>
        <w:rPr>
          <w:rFonts w:ascii="Ubuntu" w:eastAsia="Times New Roman" w:hAnsi="Ubuntu" w:cs="Times New Roman"/>
          <w:color w:val="000000"/>
          <w:spacing w:val="3"/>
          <w:sz w:val="24"/>
          <w:szCs w:val="24"/>
          <w:lang w:eastAsia="en-IN"/>
        </w:rPr>
      </w:pPr>
      <w:r w:rsidRPr="00807670">
        <w:rPr>
          <w:rFonts w:ascii="Ubuntu" w:eastAsia="Times New Roman" w:hAnsi="Ubuntu" w:cs="Times New Roman"/>
          <w:color w:val="000000"/>
          <w:spacing w:val="3"/>
          <w:sz w:val="24"/>
          <w:szCs w:val="24"/>
          <w:lang w:eastAsia="en-IN"/>
        </w:rPr>
        <w:t>Maximum RAM size that can be used in Databricks cluster is 432 GB and maximum number of nodes that can be allocated is 1200. The number of nodes to be used varies according to the cluster location and subscription limits.</w:t>
      </w:r>
    </w:p>
    <w:p w14:paraId="73702AB9" w14:textId="6D41C70E" w:rsidR="00807670" w:rsidRDefault="00807670" w:rsidP="00807670">
      <w:pPr>
        <w:spacing w:after="0" w:line="240" w:lineRule="auto"/>
        <w:rPr>
          <w:rFonts w:ascii="Ubuntu" w:eastAsia="Times New Roman" w:hAnsi="Ubuntu" w:cs="Times New Roman"/>
          <w:color w:val="000000"/>
          <w:spacing w:val="3"/>
          <w:sz w:val="24"/>
          <w:szCs w:val="24"/>
          <w:lang w:eastAsia="en-IN"/>
        </w:rPr>
      </w:pPr>
      <w:r w:rsidRPr="00807670">
        <w:rPr>
          <w:rFonts w:ascii="Verdana" w:eastAsia="Times New Roman" w:hAnsi="Verdana" w:cs="Times New Roman"/>
          <w:color w:val="000000"/>
          <w:spacing w:val="3"/>
          <w:sz w:val="24"/>
          <w:szCs w:val="24"/>
          <w:lang w:eastAsia="en-IN"/>
        </w:rPr>
        <w:t>Larger memory with fewer workers – </w:t>
      </w:r>
      <w:r w:rsidRPr="00807670">
        <w:rPr>
          <w:rFonts w:ascii="Ubuntu" w:eastAsia="Times New Roman" w:hAnsi="Ubuntu" w:cs="Times New Roman"/>
          <w:color w:val="000000"/>
          <w:spacing w:val="3"/>
          <w:sz w:val="24"/>
          <w:szCs w:val="24"/>
          <w:lang w:eastAsia="en-IN"/>
        </w:rPr>
        <w:t>In Spark Shuffle, operations are costlier and it will be better to choose larger memory with fewer workers. Larger memory and smaller number of workers will make the shuffle operations more efficient and reduce OOM issues.</w:t>
      </w:r>
    </w:p>
    <w:p w14:paraId="0F7E55FB" w14:textId="77777777" w:rsidR="00807670" w:rsidRPr="00807670" w:rsidRDefault="00807670" w:rsidP="00807670">
      <w:pPr>
        <w:spacing w:after="0" w:line="240" w:lineRule="auto"/>
        <w:rPr>
          <w:rFonts w:ascii="Ubuntu" w:eastAsia="Times New Roman" w:hAnsi="Ubuntu" w:cs="Times New Roman"/>
          <w:color w:val="000000"/>
          <w:spacing w:val="3"/>
          <w:sz w:val="24"/>
          <w:szCs w:val="24"/>
          <w:lang w:eastAsia="en-IN"/>
        </w:rPr>
      </w:pPr>
    </w:p>
    <w:p w14:paraId="3123DE0A" w14:textId="7CB53541" w:rsidR="00807670" w:rsidRDefault="00807670" w:rsidP="00807670">
      <w:pPr>
        <w:spacing w:after="0" w:line="240" w:lineRule="auto"/>
        <w:rPr>
          <w:rFonts w:ascii="Ubuntu" w:eastAsia="Times New Roman" w:hAnsi="Ubuntu" w:cs="Times New Roman"/>
          <w:color w:val="000000"/>
          <w:spacing w:val="3"/>
          <w:sz w:val="24"/>
          <w:szCs w:val="24"/>
          <w:lang w:eastAsia="en-IN"/>
        </w:rPr>
      </w:pPr>
      <w:r w:rsidRPr="00807670">
        <w:rPr>
          <w:rFonts w:ascii="Verdana" w:eastAsia="Times New Roman" w:hAnsi="Verdana" w:cs="Times New Roman"/>
          <w:color w:val="000000"/>
          <w:spacing w:val="3"/>
          <w:sz w:val="24"/>
          <w:szCs w:val="24"/>
          <w:lang w:eastAsia="en-IN"/>
        </w:rPr>
        <w:t>Other activities in worker nodes</w:t>
      </w:r>
      <w:r w:rsidRPr="00807670">
        <w:rPr>
          <w:rFonts w:ascii="Ubuntu" w:eastAsia="Times New Roman" w:hAnsi="Ubuntu" w:cs="Times New Roman"/>
          <w:color w:val="000000"/>
          <w:spacing w:val="3"/>
          <w:sz w:val="24"/>
          <w:szCs w:val="24"/>
          <w:lang w:eastAsia="en-IN"/>
        </w:rPr>
        <w:t xml:space="preserve"> – When you are choosing the worker nodes have some additional memory for the operating system, Spark </w:t>
      </w:r>
      <w:proofErr w:type="spellStart"/>
      <w:r w:rsidRPr="00807670">
        <w:rPr>
          <w:rFonts w:ascii="Ubuntu" w:eastAsia="Times New Roman" w:hAnsi="Ubuntu" w:cs="Times New Roman"/>
          <w:color w:val="000000"/>
          <w:spacing w:val="3"/>
          <w:sz w:val="24"/>
          <w:szCs w:val="24"/>
          <w:lang w:eastAsia="en-IN"/>
        </w:rPr>
        <w:t>dll</w:t>
      </w:r>
      <w:proofErr w:type="spellEnd"/>
      <w:r w:rsidRPr="00807670">
        <w:rPr>
          <w:rFonts w:ascii="Ubuntu" w:eastAsia="Times New Roman" w:hAnsi="Ubuntu" w:cs="Times New Roman"/>
          <w:color w:val="000000"/>
          <w:spacing w:val="3"/>
          <w:sz w:val="24"/>
          <w:szCs w:val="24"/>
          <w:lang w:eastAsia="en-IN"/>
        </w:rPr>
        <w:t>/jars and various other activities.</w:t>
      </w:r>
    </w:p>
    <w:p w14:paraId="4EC8EBDC" w14:textId="0D0D2A78" w:rsidR="00807670" w:rsidRDefault="00807670" w:rsidP="00807670">
      <w:pPr>
        <w:spacing w:after="0" w:line="240" w:lineRule="auto"/>
        <w:rPr>
          <w:rFonts w:ascii="Ubuntu" w:eastAsia="Times New Roman" w:hAnsi="Ubuntu" w:cs="Times New Roman"/>
          <w:color w:val="000000"/>
          <w:spacing w:val="3"/>
          <w:sz w:val="24"/>
          <w:szCs w:val="24"/>
          <w:lang w:eastAsia="en-IN"/>
        </w:rPr>
      </w:pPr>
    </w:p>
    <w:p w14:paraId="4D230560" w14:textId="56CA900B" w:rsidR="00807670" w:rsidRDefault="00807670" w:rsidP="00807670">
      <w:pPr>
        <w:spacing w:after="0" w:line="240" w:lineRule="auto"/>
        <w:rPr>
          <w:rFonts w:ascii="Ubuntu" w:hAnsi="Ubuntu"/>
          <w:color w:val="000000"/>
          <w:spacing w:val="3"/>
        </w:rPr>
      </w:pPr>
      <w:r>
        <w:rPr>
          <w:rFonts w:ascii="Ubuntu" w:hAnsi="Ubuntu"/>
          <w:color w:val="000000"/>
          <w:spacing w:val="3"/>
        </w:rPr>
        <w:t>To reduce costs, partition the data and use cluster configuration with a smaller number of nodes.</w:t>
      </w:r>
    </w:p>
    <w:p w14:paraId="3404E26B" w14:textId="3A6EF658" w:rsidR="00807670" w:rsidRDefault="00807670" w:rsidP="00807670">
      <w:pPr>
        <w:spacing w:after="0" w:line="240" w:lineRule="auto"/>
        <w:rPr>
          <w:rFonts w:ascii="Ubuntu" w:hAnsi="Ubuntu"/>
          <w:color w:val="000000"/>
          <w:spacing w:val="3"/>
        </w:rPr>
      </w:pPr>
    </w:p>
    <w:p w14:paraId="4DED4EC8" w14:textId="02A7C8E5" w:rsidR="00807670" w:rsidRDefault="00807670" w:rsidP="00807670">
      <w:pPr>
        <w:spacing w:after="0" w:line="240" w:lineRule="auto"/>
        <w:rPr>
          <w:rFonts w:ascii="Ubuntu" w:hAnsi="Ubuntu"/>
          <w:color w:val="000000"/>
          <w:spacing w:val="3"/>
        </w:rPr>
      </w:pPr>
    </w:p>
    <w:p w14:paraId="79D2A7DE" w14:textId="53827E21" w:rsidR="00F56770" w:rsidRDefault="00F56770" w:rsidP="00807670">
      <w:pPr>
        <w:spacing w:after="0" w:line="240" w:lineRule="auto"/>
        <w:rPr>
          <w:rFonts w:ascii="Ubuntu" w:hAnsi="Ubuntu"/>
          <w:color w:val="000000"/>
          <w:spacing w:val="3"/>
        </w:rPr>
      </w:pPr>
      <w:r>
        <w:rPr>
          <w:rFonts w:ascii="Ubuntu" w:hAnsi="Ubuntu"/>
          <w:color w:val="000000"/>
          <w:spacing w:val="3"/>
        </w:rPr>
        <w:t>9.</w:t>
      </w:r>
    </w:p>
    <w:p w14:paraId="1D2E466F" w14:textId="77777777" w:rsidR="00F56770" w:rsidRPr="00F56770" w:rsidRDefault="00F56770" w:rsidP="00F56770">
      <w:pPr>
        <w:shd w:val="clear" w:color="auto" w:fill="FFFFFF"/>
        <w:spacing w:after="0" w:line="240" w:lineRule="auto"/>
        <w:rPr>
          <w:rFonts w:ascii="ff1" w:eastAsia="Times New Roman" w:hAnsi="ff1" w:cs="Times New Roman"/>
          <w:color w:val="000000"/>
          <w:lang w:eastAsia="en-IN"/>
        </w:rPr>
      </w:pPr>
      <w:r w:rsidRPr="00F56770">
        <w:rPr>
          <w:rFonts w:ascii="ff1" w:eastAsia="Times New Roman" w:hAnsi="ff1" w:cs="Times New Roman"/>
          <w:color w:val="000000"/>
          <w:lang w:eastAsia="en-IN"/>
        </w:rPr>
        <w:t xml:space="preserve">It has been hypothesized that by extending parallelism on both source and target </w:t>
      </w:r>
    </w:p>
    <w:p w14:paraId="1350E299" w14:textId="77777777" w:rsidR="00F56770" w:rsidRPr="00F56770" w:rsidRDefault="00F56770" w:rsidP="00F56770">
      <w:pPr>
        <w:shd w:val="clear" w:color="auto" w:fill="FFFFFF"/>
        <w:spacing w:after="0" w:line="240" w:lineRule="auto"/>
        <w:rPr>
          <w:rFonts w:ascii="ff1" w:eastAsia="Times New Roman" w:hAnsi="ff1" w:cs="Times New Roman"/>
          <w:color w:val="000000"/>
          <w:lang w:eastAsia="en-IN"/>
        </w:rPr>
      </w:pPr>
      <w:r w:rsidRPr="00F56770">
        <w:rPr>
          <w:rFonts w:ascii="ff1" w:eastAsia="Times New Roman" w:hAnsi="ff1" w:cs="Times New Roman"/>
          <w:color w:val="000000"/>
          <w:lang w:eastAsia="en-IN"/>
        </w:rPr>
        <w:t xml:space="preserve">side and by replacing lookup </w:t>
      </w:r>
      <w:proofErr w:type="gramStart"/>
      <w:r w:rsidRPr="00F56770">
        <w:rPr>
          <w:rFonts w:ascii="ff1" w:eastAsia="Times New Roman" w:hAnsi="ff1" w:cs="Times New Roman"/>
          <w:color w:val="000000"/>
          <w:lang w:eastAsia="en-IN"/>
        </w:rPr>
        <w:t>operations  which</w:t>
      </w:r>
      <w:proofErr w:type="gramEnd"/>
      <w:r w:rsidRPr="00F56770">
        <w:rPr>
          <w:rFonts w:ascii="ff1" w:eastAsia="Times New Roman" w:hAnsi="ff1" w:cs="Times New Roman"/>
          <w:color w:val="000000"/>
          <w:lang w:eastAsia="en-IN"/>
        </w:rPr>
        <w:t xml:space="preserve"> use extensive memory to cache </w:t>
      </w:r>
    </w:p>
    <w:p w14:paraId="2111CBFE" w14:textId="77777777" w:rsidR="00F56770" w:rsidRPr="00F56770" w:rsidRDefault="00F56770" w:rsidP="00F56770">
      <w:pPr>
        <w:shd w:val="clear" w:color="auto" w:fill="FFFFFF"/>
        <w:spacing w:after="0" w:line="240" w:lineRule="auto"/>
        <w:rPr>
          <w:rFonts w:ascii="ff1" w:eastAsia="Times New Roman" w:hAnsi="ff1" w:cs="Times New Roman"/>
          <w:color w:val="000000"/>
          <w:lang w:eastAsia="en-IN"/>
        </w:rPr>
      </w:pPr>
      <w:r w:rsidRPr="00F56770">
        <w:rPr>
          <w:rFonts w:ascii="ff1" w:eastAsia="Times New Roman" w:hAnsi="ff1" w:cs="Times New Roman"/>
          <w:color w:val="000000"/>
          <w:lang w:eastAsia="en-IN"/>
        </w:rPr>
        <w:t>data by joiner operations on sorted data will optimize the ETL process</w:t>
      </w:r>
    </w:p>
    <w:p w14:paraId="502DA203" w14:textId="42CBA2E5" w:rsidR="00F56770" w:rsidRPr="008B1B7A" w:rsidRDefault="00F56770" w:rsidP="00807670">
      <w:pPr>
        <w:spacing w:after="0" w:line="240" w:lineRule="auto"/>
        <w:rPr>
          <w:rFonts w:ascii="Ubuntu" w:eastAsia="Times New Roman" w:hAnsi="Ubuntu" w:cs="Times New Roman"/>
          <w:color w:val="000000"/>
          <w:spacing w:val="3"/>
          <w:lang w:eastAsia="en-IN"/>
        </w:rPr>
      </w:pPr>
    </w:p>
    <w:p w14:paraId="42ABA28E"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 xml:space="preserve">rearrangement of logical transformation in order to </w:t>
      </w:r>
    </w:p>
    <w:p w14:paraId="4D87F043"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improve performance and maintain data accuracy</w:t>
      </w:r>
    </w:p>
    <w:p w14:paraId="582BF07A" w14:textId="77777777" w:rsidR="00441239" w:rsidRPr="00441239" w:rsidRDefault="00441239" w:rsidP="00441239">
      <w:pPr>
        <w:shd w:val="clear" w:color="auto" w:fill="FFFFFF"/>
        <w:spacing w:after="0" w:line="240" w:lineRule="auto"/>
        <w:rPr>
          <w:rFonts w:ascii="ff2" w:eastAsia="Times New Roman" w:hAnsi="ff2" w:cs="Times New Roman"/>
          <w:color w:val="000000"/>
          <w:lang w:eastAsia="en-IN"/>
        </w:rPr>
      </w:pPr>
      <w:r w:rsidRPr="00441239">
        <w:rPr>
          <w:rFonts w:ascii="ff1" w:eastAsia="Times New Roman" w:hAnsi="ff1" w:cs="Times New Roman"/>
          <w:color w:val="000000"/>
          <w:lang w:eastAsia="en-IN"/>
        </w:rPr>
        <w:t xml:space="preserve">they have further </w:t>
      </w:r>
      <w:proofErr w:type="gramStart"/>
      <w:r w:rsidRPr="00441239">
        <w:rPr>
          <w:rFonts w:ascii="ff1" w:eastAsia="Times New Roman" w:hAnsi="ff1" w:cs="Times New Roman"/>
          <w:color w:val="000000"/>
          <w:lang w:eastAsia="en-IN"/>
        </w:rPr>
        <w:t>extended  the</w:t>
      </w:r>
      <w:proofErr w:type="gramEnd"/>
      <w:r w:rsidRPr="00441239">
        <w:rPr>
          <w:rFonts w:ascii="ff1" w:eastAsia="Times New Roman" w:hAnsi="ff1" w:cs="Times New Roman"/>
          <w:color w:val="000000"/>
          <w:lang w:eastAsia="en-IN"/>
        </w:rPr>
        <w:t xml:space="preserve"> notion  of state  space </w:t>
      </w:r>
    </w:p>
    <w:p w14:paraId="28B55F46"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lastRenderedPageBreak/>
        <w:t xml:space="preserve">search optimization technique by devising a method based on the specifics of an </w:t>
      </w:r>
    </w:p>
    <w:p w14:paraId="5114C9EF"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 xml:space="preserve">ETL </w:t>
      </w:r>
      <w:proofErr w:type="gramStart"/>
      <w:r w:rsidRPr="00441239">
        <w:rPr>
          <w:rFonts w:ascii="ff1" w:eastAsia="Times New Roman" w:hAnsi="ff1" w:cs="Times New Roman"/>
          <w:color w:val="000000"/>
          <w:lang w:eastAsia="en-IN"/>
        </w:rPr>
        <w:t>workflow  that</w:t>
      </w:r>
      <w:proofErr w:type="gramEnd"/>
      <w:r w:rsidRPr="00441239">
        <w:rPr>
          <w:rFonts w:ascii="ff1" w:eastAsia="Times New Roman" w:hAnsi="ff1" w:cs="Times New Roman"/>
          <w:color w:val="000000"/>
          <w:lang w:eastAsia="en-IN"/>
        </w:rPr>
        <w:t xml:space="preserve"> can  reduce its execution cost  either by  decreasing the total </w:t>
      </w:r>
    </w:p>
    <w:p w14:paraId="2593B6EF"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number of processes or by changing the execution order of the processes</w:t>
      </w:r>
      <w:r w:rsidRPr="00441239">
        <w:rPr>
          <w:rFonts w:ascii="ff1" w:eastAsia="Times New Roman" w:hAnsi="ff1" w:cs="Times New Roman"/>
          <w:color w:val="C00000"/>
          <w:spacing w:val="1"/>
          <w:lang w:eastAsia="en-IN"/>
        </w:rPr>
        <w:t>.</w:t>
      </w:r>
      <w:r w:rsidRPr="00441239">
        <w:rPr>
          <w:rFonts w:ascii="ff1" w:eastAsia="Times New Roman" w:hAnsi="ff1" w:cs="Times New Roman"/>
          <w:color w:val="000000"/>
          <w:lang w:eastAsia="en-IN"/>
        </w:rPr>
        <w:t xml:space="preserve"> The </w:t>
      </w:r>
    </w:p>
    <w:p w14:paraId="2EDDB1E3"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proofErr w:type="gramStart"/>
      <w:r w:rsidRPr="00441239">
        <w:rPr>
          <w:rFonts w:ascii="ff1" w:eastAsia="Times New Roman" w:hAnsi="ff1" w:cs="Times New Roman"/>
          <w:color w:val="000000"/>
          <w:lang w:eastAsia="en-IN"/>
        </w:rPr>
        <w:t>specification  and</w:t>
      </w:r>
      <w:proofErr w:type="gramEnd"/>
      <w:r w:rsidRPr="00441239">
        <w:rPr>
          <w:rFonts w:ascii="ff1" w:eastAsia="Times New Roman" w:hAnsi="ff1" w:cs="Times New Roman"/>
          <w:color w:val="000000"/>
          <w:lang w:eastAsia="en-IN"/>
        </w:rPr>
        <w:t xml:space="preserve">  design  of  ETL  workflow  are  the  prime  focus  to  be  kept  to </w:t>
      </w:r>
    </w:p>
    <w:p w14:paraId="09FE1AC0"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optimize the performance</w:t>
      </w:r>
    </w:p>
    <w:p w14:paraId="1934F9F2" w14:textId="1A61C751" w:rsidR="00F56770" w:rsidRPr="008B1B7A" w:rsidRDefault="00F56770" w:rsidP="00807670">
      <w:pPr>
        <w:spacing w:after="0" w:line="240" w:lineRule="auto"/>
        <w:rPr>
          <w:rFonts w:ascii="Ubuntu" w:eastAsia="Times New Roman" w:hAnsi="Ubuntu" w:cs="Times New Roman"/>
          <w:color w:val="000000"/>
          <w:spacing w:val="3"/>
          <w:lang w:eastAsia="en-IN"/>
        </w:rPr>
      </w:pPr>
    </w:p>
    <w:p w14:paraId="21D521C7"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 xml:space="preserve">Then, we introduce greedy and </w:t>
      </w:r>
    </w:p>
    <w:p w14:paraId="087D84A6"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proofErr w:type="gramStart"/>
      <w:r w:rsidRPr="00441239">
        <w:rPr>
          <w:rFonts w:ascii="ff1" w:eastAsia="Times New Roman" w:hAnsi="ff1" w:cs="Times New Roman"/>
          <w:color w:val="000000"/>
          <w:lang w:eastAsia="en-IN"/>
        </w:rPr>
        <w:t>heuristic  search</w:t>
      </w:r>
      <w:proofErr w:type="gramEnd"/>
      <w:r w:rsidRPr="00441239">
        <w:rPr>
          <w:rFonts w:ascii="ff1" w:eastAsia="Times New Roman" w:hAnsi="ff1" w:cs="Times New Roman"/>
          <w:color w:val="000000"/>
          <w:lang w:eastAsia="en-IN"/>
        </w:rPr>
        <w:t xml:space="preserve">  algorithms  to  reduce  the  search  space.  </w:t>
      </w:r>
    </w:p>
    <w:p w14:paraId="6F55559F" w14:textId="77777777" w:rsidR="00441239" w:rsidRPr="00441239" w:rsidRDefault="00441239" w:rsidP="00441239">
      <w:pPr>
        <w:shd w:val="clear" w:color="auto" w:fill="FFFFFF"/>
        <w:spacing w:after="0" w:line="0" w:lineRule="auto"/>
        <w:rPr>
          <w:rFonts w:ascii="ff7" w:eastAsia="Times New Roman" w:hAnsi="ff7" w:cs="Times New Roman"/>
          <w:color w:val="000000"/>
          <w:lang w:eastAsia="en-IN"/>
        </w:rPr>
      </w:pPr>
      <w:proofErr w:type="gramStart"/>
      <w:r w:rsidRPr="00441239">
        <w:rPr>
          <w:rFonts w:ascii="ff7" w:eastAsia="Times New Roman" w:hAnsi="ff7" w:cs="Times New Roman"/>
          <w:color w:val="000000"/>
          <w:lang w:eastAsia="en-IN"/>
        </w:rPr>
        <w:t>He  proposed</w:t>
      </w:r>
      <w:proofErr w:type="gramEnd"/>
      <w:r w:rsidRPr="00441239">
        <w:rPr>
          <w:rFonts w:ascii="ff7" w:eastAsia="Times New Roman" w:hAnsi="ff7" w:cs="Times New Roman"/>
          <w:color w:val="000000"/>
          <w:lang w:eastAsia="en-IN"/>
        </w:rPr>
        <w:t xml:space="preserve"> </w:t>
      </w:r>
    </w:p>
    <w:p w14:paraId="37C2B830"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proofErr w:type="gramStart"/>
      <w:r w:rsidRPr="00441239">
        <w:rPr>
          <w:rFonts w:ascii="ff1" w:eastAsia="Times New Roman" w:hAnsi="ff1" w:cs="Times New Roman"/>
          <w:color w:val="000000"/>
          <w:lang w:eastAsia="en-IN"/>
        </w:rPr>
        <w:t>ETL  management</w:t>
      </w:r>
      <w:proofErr w:type="gramEnd"/>
      <w:r w:rsidRPr="00441239">
        <w:rPr>
          <w:rFonts w:ascii="ff1" w:eastAsia="Times New Roman" w:hAnsi="ff1" w:cs="Times New Roman"/>
          <w:color w:val="000000"/>
          <w:lang w:eastAsia="en-IN"/>
        </w:rPr>
        <w:t xml:space="preserve">  through  metadata  management.</w:t>
      </w:r>
      <w:r w:rsidRPr="00441239">
        <w:rPr>
          <w:rFonts w:ascii="ff2" w:eastAsia="Times New Roman" w:hAnsi="ff2" w:cs="Times New Roman"/>
          <w:color w:val="000000"/>
          <w:spacing w:val="276"/>
          <w:lang w:eastAsia="en-IN"/>
        </w:rPr>
        <w:t xml:space="preserve"> </w:t>
      </w:r>
      <w:proofErr w:type="gramStart"/>
      <w:r w:rsidRPr="00441239">
        <w:rPr>
          <w:rFonts w:ascii="ff1" w:eastAsia="Times New Roman" w:hAnsi="ff1" w:cs="Times New Roman"/>
          <w:color w:val="000000"/>
          <w:lang w:eastAsia="en-IN"/>
        </w:rPr>
        <w:t>A  metadata</w:t>
      </w:r>
      <w:proofErr w:type="gramEnd"/>
      <w:r w:rsidRPr="00441239">
        <w:rPr>
          <w:rFonts w:ascii="ff1" w:eastAsia="Times New Roman" w:hAnsi="ff1" w:cs="Times New Roman"/>
          <w:color w:val="000000"/>
          <w:lang w:eastAsia="en-IN"/>
        </w:rPr>
        <w:t xml:space="preserve">  management </w:t>
      </w:r>
    </w:p>
    <w:p w14:paraId="4420D3FE"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proofErr w:type="gramStart"/>
      <w:r w:rsidRPr="00441239">
        <w:rPr>
          <w:rFonts w:ascii="ff1" w:eastAsia="Times New Roman" w:hAnsi="ff1" w:cs="Times New Roman"/>
          <w:color w:val="000000"/>
          <w:lang w:eastAsia="en-IN"/>
        </w:rPr>
        <w:t>system  with</w:t>
      </w:r>
      <w:proofErr w:type="gramEnd"/>
      <w:r w:rsidRPr="00441239">
        <w:rPr>
          <w:rFonts w:ascii="ff1" w:eastAsia="Times New Roman" w:hAnsi="ff1" w:cs="Times New Roman"/>
          <w:color w:val="000000"/>
          <w:lang w:eastAsia="en-IN"/>
        </w:rPr>
        <w:t xml:space="preserve">  good design  can highly  improve the  ETL efficiency.  However, the </w:t>
      </w:r>
    </w:p>
    <w:p w14:paraId="3A7186D9"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 xml:space="preserve">large amount and the wide distribution of metadata in ETL processes cause the </w:t>
      </w:r>
    </w:p>
    <w:p w14:paraId="304F08ED"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 xml:space="preserve">mismanagement of metadata. To deal with this problem, they suggest intensively </w:t>
      </w:r>
    </w:p>
    <w:p w14:paraId="63163A9F"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proofErr w:type="gramStart"/>
      <w:r w:rsidRPr="00441239">
        <w:rPr>
          <w:rFonts w:ascii="ff1" w:eastAsia="Times New Roman" w:hAnsi="ff1" w:cs="Times New Roman"/>
          <w:color w:val="000000"/>
          <w:lang w:eastAsia="en-IN"/>
        </w:rPr>
        <w:t>manage  ETL</w:t>
      </w:r>
      <w:proofErr w:type="gramEnd"/>
      <w:r w:rsidRPr="00441239">
        <w:rPr>
          <w:rFonts w:ascii="ff1" w:eastAsia="Times New Roman" w:hAnsi="ff1" w:cs="Times New Roman"/>
          <w:color w:val="000000"/>
          <w:lang w:eastAsia="en-IN"/>
        </w:rPr>
        <w:t xml:space="preserve">  by  metadata  repository.  </w:t>
      </w:r>
      <w:proofErr w:type="gramStart"/>
      <w:r w:rsidRPr="00441239">
        <w:rPr>
          <w:rFonts w:ascii="ff1" w:eastAsia="Times New Roman" w:hAnsi="ff1" w:cs="Times New Roman"/>
          <w:color w:val="000000"/>
          <w:lang w:eastAsia="en-IN"/>
        </w:rPr>
        <w:t>Metadata  repository</w:t>
      </w:r>
      <w:proofErr w:type="gramEnd"/>
      <w:r w:rsidRPr="00441239">
        <w:rPr>
          <w:rFonts w:ascii="ff1" w:eastAsia="Times New Roman" w:hAnsi="ff1" w:cs="Times New Roman"/>
          <w:color w:val="000000"/>
          <w:lang w:eastAsia="en-IN"/>
        </w:rPr>
        <w:t xml:space="preserve"> can  show  DBA  the </w:t>
      </w:r>
    </w:p>
    <w:p w14:paraId="66D3CD63"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 xml:space="preserve">metadata in a direct, simple, and </w:t>
      </w:r>
      <w:proofErr w:type="spellStart"/>
      <w:r w:rsidRPr="00441239">
        <w:rPr>
          <w:rFonts w:ascii="ff1" w:eastAsia="Times New Roman" w:hAnsi="ff1" w:cs="Times New Roman"/>
          <w:color w:val="000000"/>
          <w:lang w:eastAsia="en-IN"/>
        </w:rPr>
        <w:t>centered</w:t>
      </w:r>
      <w:proofErr w:type="spellEnd"/>
      <w:r w:rsidRPr="00441239">
        <w:rPr>
          <w:rFonts w:ascii="ff1" w:eastAsia="Times New Roman" w:hAnsi="ff1" w:cs="Times New Roman"/>
          <w:color w:val="000000"/>
          <w:lang w:eastAsia="en-IN"/>
        </w:rPr>
        <w:t xml:space="preserve"> way, and makes metadata more easily </w:t>
      </w:r>
    </w:p>
    <w:p w14:paraId="667B30D2"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r w:rsidRPr="00441239">
        <w:rPr>
          <w:rFonts w:ascii="ff1" w:eastAsia="Times New Roman" w:hAnsi="ff1" w:cs="Times New Roman"/>
          <w:color w:val="000000"/>
          <w:lang w:eastAsia="en-IN"/>
        </w:rPr>
        <w:t xml:space="preserve">to understand, therefore metadata management becomes more direct, simple, and </w:t>
      </w:r>
    </w:p>
    <w:p w14:paraId="1F0CCAAC" w14:textId="77777777" w:rsidR="00441239" w:rsidRPr="00441239" w:rsidRDefault="00441239" w:rsidP="00441239">
      <w:pPr>
        <w:shd w:val="clear" w:color="auto" w:fill="FFFFFF"/>
        <w:spacing w:after="0" w:line="240" w:lineRule="auto"/>
        <w:rPr>
          <w:rFonts w:ascii="ff1" w:eastAsia="Times New Roman" w:hAnsi="ff1" w:cs="Times New Roman"/>
          <w:color w:val="000000"/>
          <w:lang w:eastAsia="en-IN"/>
        </w:rPr>
      </w:pPr>
      <w:proofErr w:type="spellStart"/>
      <w:r w:rsidRPr="00441239">
        <w:rPr>
          <w:rFonts w:ascii="ff1" w:eastAsia="Times New Roman" w:hAnsi="ff1" w:cs="Times New Roman"/>
          <w:color w:val="000000"/>
          <w:lang w:eastAsia="en-IN"/>
        </w:rPr>
        <w:t>centered</w:t>
      </w:r>
      <w:proofErr w:type="spellEnd"/>
      <w:r w:rsidRPr="00441239">
        <w:rPr>
          <w:rFonts w:ascii="ff1" w:eastAsia="Times New Roman" w:hAnsi="ff1" w:cs="Times New Roman"/>
          <w:color w:val="000000"/>
          <w:lang w:eastAsia="en-IN"/>
        </w:rPr>
        <w:t xml:space="preserve">. </w:t>
      </w:r>
    </w:p>
    <w:p w14:paraId="70061000" w14:textId="77777777" w:rsidR="00B06041" w:rsidRPr="00B06041" w:rsidRDefault="00B06041" w:rsidP="00B06041">
      <w:pPr>
        <w:shd w:val="clear" w:color="auto" w:fill="FFFFFF"/>
        <w:spacing w:after="0" w:line="240" w:lineRule="auto"/>
        <w:rPr>
          <w:rFonts w:ascii="ff1" w:eastAsia="Times New Roman" w:hAnsi="ff1" w:cs="Times New Roman"/>
          <w:color w:val="000000"/>
          <w:lang w:eastAsia="en-IN"/>
        </w:rPr>
      </w:pPr>
      <w:r w:rsidRPr="00B06041">
        <w:rPr>
          <w:rFonts w:ascii="ff1" w:eastAsia="Times New Roman" w:hAnsi="ff1" w:cs="Times New Roman"/>
          <w:color w:val="000000"/>
          <w:lang w:eastAsia="en-IN"/>
        </w:rPr>
        <w:t xml:space="preserve">Another method focussed on static partitioning and parallelization transform level </w:t>
      </w:r>
    </w:p>
    <w:p w14:paraId="33A0D30D" w14:textId="77777777" w:rsidR="00B06041" w:rsidRPr="00B06041" w:rsidRDefault="00B06041" w:rsidP="00B06041">
      <w:pPr>
        <w:shd w:val="clear" w:color="auto" w:fill="FFFFFF"/>
        <w:spacing w:after="0" w:line="240" w:lineRule="auto"/>
        <w:rPr>
          <w:rFonts w:ascii="ff1" w:eastAsia="Times New Roman" w:hAnsi="ff1" w:cs="Times New Roman"/>
          <w:color w:val="000000"/>
          <w:lang w:eastAsia="en-IN"/>
        </w:rPr>
      </w:pPr>
      <w:proofErr w:type="gramStart"/>
      <w:r w:rsidRPr="00B06041">
        <w:rPr>
          <w:rFonts w:ascii="ff1" w:eastAsia="Times New Roman" w:hAnsi="ff1" w:cs="Times New Roman"/>
          <w:color w:val="000000"/>
          <w:lang w:eastAsia="en-IN"/>
        </w:rPr>
        <w:t>using  multithreading</w:t>
      </w:r>
      <w:proofErr w:type="gramEnd"/>
      <w:r w:rsidRPr="00B06041">
        <w:rPr>
          <w:rFonts w:ascii="ff1" w:eastAsia="Times New Roman" w:hAnsi="ff1" w:cs="Times New Roman"/>
          <w:color w:val="000000"/>
          <w:lang w:eastAsia="en-IN"/>
        </w:rPr>
        <w:t xml:space="preserve">  and  shared  cache  in  ETL  data  flows  proposed  by</w:t>
      </w:r>
    </w:p>
    <w:p w14:paraId="34281EE8" w14:textId="77777777" w:rsidR="00441239" w:rsidRPr="00807670" w:rsidRDefault="00441239" w:rsidP="00807670">
      <w:pPr>
        <w:spacing w:after="0" w:line="240" w:lineRule="auto"/>
        <w:rPr>
          <w:rFonts w:ascii="Ubuntu" w:eastAsia="Times New Roman" w:hAnsi="Ubuntu" w:cs="Times New Roman"/>
          <w:color w:val="000000"/>
          <w:spacing w:val="3"/>
          <w:sz w:val="24"/>
          <w:szCs w:val="24"/>
          <w:lang w:eastAsia="en-IN"/>
        </w:rPr>
      </w:pPr>
    </w:p>
    <w:p w14:paraId="7C33AF2E" w14:textId="77777777" w:rsidR="00807670" w:rsidRPr="00807670" w:rsidRDefault="00807670" w:rsidP="00807670">
      <w:pPr>
        <w:spacing w:after="450" w:line="240" w:lineRule="auto"/>
        <w:rPr>
          <w:rFonts w:ascii="Ubuntu" w:eastAsia="Times New Roman" w:hAnsi="Ubuntu" w:cs="Times New Roman"/>
          <w:color w:val="000000"/>
          <w:spacing w:val="3"/>
          <w:sz w:val="24"/>
          <w:szCs w:val="24"/>
          <w:lang w:eastAsia="en-IN"/>
        </w:rPr>
      </w:pPr>
    </w:p>
    <w:p w14:paraId="3D3025FF" w14:textId="77777777" w:rsidR="00807670" w:rsidRDefault="00807670"/>
    <w:p w14:paraId="72163845" w14:textId="77777777" w:rsidR="00EE1270" w:rsidRDefault="00EE1270"/>
    <w:sectPr w:rsidR="00EE1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eo">
    <w:charset w:val="00"/>
    <w:family w:val="auto"/>
    <w:pitch w:val="variable"/>
    <w:sig w:usb0="00000007" w:usb1="00000000" w:usb2="00000000" w:usb3="00000000" w:csb0="00000083" w:csb1="00000000"/>
  </w:font>
  <w:font w:name="Roboto">
    <w:charset w:val="00"/>
    <w:family w:val="auto"/>
    <w:pitch w:val="variable"/>
    <w:sig w:usb0="E00002FF" w:usb1="5000205B" w:usb2="00000020" w:usb3="00000000" w:csb0="0000019F" w:csb1="00000000"/>
  </w:font>
  <w:font w:name="Precisely Dem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7">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E50"/>
    <w:multiLevelType w:val="hybridMultilevel"/>
    <w:tmpl w:val="68E8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9D270A"/>
    <w:multiLevelType w:val="multilevel"/>
    <w:tmpl w:val="D3A0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B6CCD"/>
    <w:multiLevelType w:val="multilevel"/>
    <w:tmpl w:val="9C5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03"/>
    <w:rsid w:val="00036608"/>
    <w:rsid w:val="002216CE"/>
    <w:rsid w:val="00322ED8"/>
    <w:rsid w:val="00441239"/>
    <w:rsid w:val="005E6916"/>
    <w:rsid w:val="00807670"/>
    <w:rsid w:val="008B1B7A"/>
    <w:rsid w:val="00B06041"/>
    <w:rsid w:val="00BD1C03"/>
    <w:rsid w:val="00EE1270"/>
    <w:rsid w:val="00F56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D018"/>
  <w15:chartTrackingRefBased/>
  <w15:docId w15:val="{4AC12404-DC9E-41EA-9EDE-31D3617C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6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1C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C03"/>
    <w:rPr>
      <w:color w:val="0563C1" w:themeColor="hyperlink"/>
      <w:u w:val="single"/>
    </w:rPr>
  </w:style>
  <w:style w:type="character" w:styleId="UnresolvedMention">
    <w:name w:val="Unresolved Mention"/>
    <w:basedOn w:val="DefaultParagraphFont"/>
    <w:uiPriority w:val="99"/>
    <w:semiHidden/>
    <w:unhideWhenUsed/>
    <w:rsid w:val="00BD1C03"/>
    <w:rPr>
      <w:color w:val="605E5C"/>
      <w:shd w:val="clear" w:color="auto" w:fill="E1DFDD"/>
    </w:rPr>
  </w:style>
  <w:style w:type="paragraph" w:styleId="NormalWeb">
    <w:name w:val="Normal (Web)"/>
    <w:basedOn w:val="Normal"/>
    <w:uiPriority w:val="99"/>
    <w:unhideWhenUsed/>
    <w:rsid w:val="00BD1C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C03"/>
    <w:rPr>
      <w:b/>
      <w:bCs/>
    </w:rPr>
  </w:style>
  <w:style w:type="character" w:customStyle="1" w:styleId="Heading3Char">
    <w:name w:val="Heading 3 Char"/>
    <w:basedOn w:val="DefaultParagraphFont"/>
    <w:link w:val="Heading3"/>
    <w:uiPriority w:val="9"/>
    <w:rsid w:val="00BD1C03"/>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2216CE"/>
    <w:rPr>
      <w:rFonts w:asciiTheme="majorHAnsi" w:eastAsiaTheme="majorEastAsia" w:hAnsiTheme="majorHAnsi" w:cstheme="majorBidi"/>
      <w:color w:val="2F5496" w:themeColor="accent1" w:themeShade="BF"/>
      <w:sz w:val="32"/>
      <w:szCs w:val="32"/>
    </w:rPr>
  </w:style>
  <w:style w:type="character" w:customStyle="1" w:styleId="author">
    <w:name w:val="author"/>
    <w:basedOn w:val="DefaultParagraphFont"/>
    <w:rsid w:val="002216CE"/>
  </w:style>
  <w:style w:type="character" w:customStyle="1" w:styleId="date">
    <w:name w:val="date"/>
    <w:basedOn w:val="DefaultParagraphFont"/>
    <w:rsid w:val="002216CE"/>
  </w:style>
  <w:style w:type="paragraph" w:styleId="ListParagraph">
    <w:name w:val="List Paragraph"/>
    <w:basedOn w:val="Normal"/>
    <w:uiPriority w:val="34"/>
    <w:qFormat/>
    <w:rsid w:val="00036608"/>
    <w:pPr>
      <w:ind w:left="720"/>
      <w:contextualSpacing/>
    </w:pPr>
  </w:style>
  <w:style w:type="character" w:customStyle="1" w:styleId="Heading2Char">
    <w:name w:val="Heading 2 Char"/>
    <w:basedOn w:val="DefaultParagraphFont"/>
    <w:link w:val="Heading2"/>
    <w:uiPriority w:val="9"/>
    <w:rsid w:val="005E6916"/>
    <w:rPr>
      <w:rFonts w:asciiTheme="majorHAnsi" w:eastAsiaTheme="majorEastAsia" w:hAnsiTheme="majorHAnsi" w:cstheme="majorBidi"/>
      <w:color w:val="2F5496" w:themeColor="accent1" w:themeShade="BF"/>
      <w:sz w:val="26"/>
      <w:szCs w:val="26"/>
    </w:rPr>
  </w:style>
  <w:style w:type="character" w:customStyle="1" w:styleId="ff1">
    <w:name w:val="ff1"/>
    <w:basedOn w:val="DefaultParagraphFont"/>
    <w:rsid w:val="00441239"/>
  </w:style>
  <w:style w:type="character" w:customStyle="1" w:styleId="a">
    <w:name w:val="_"/>
    <w:basedOn w:val="DefaultParagraphFont"/>
    <w:rsid w:val="00441239"/>
  </w:style>
  <w:style w:type="character" w:customStyle="1" w:styleId="fc4">
    <w:name w:val="fc4"/>
    <w:basedOn w:val="DefaultParagraphFont"/>
    <w:rsid w:val="00441239"/>
  </w:style>
  <w:style w:type="character" w:customStyle="1" w:styleId="ff2">
    <w:name w:val="ff2"/>
    <w:basedOn w:val="DefaultParagraphFont"/>
    <w:rsid w:val="004412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444">
      <w:bodyDiv w:val="1"/>
      <w:marLeft w:val="0"/>
      <w:marRight w:val="0"/>
      <w:marTop w:val="0"/>
      <w:marBottom w:val="0"/>
      <w:divBdr>
        <w:top w:val="none" w:sz="0" w:space="0" w:color="auto"/>
        <w:left w:val="none" w:sz="0" w:space="0" w:color="auto"/>
        <w:bottom w:val="none" w:sz="0" w:space="0" w:color="auto"/>
        <w:right w:val="none" w:sz="0" w:space="0" w:color="auto"/>
      </w:divBdr>
    </w:div>
    <w:div w:id="71894450">
      <w:bodyDiv w:val="1"/>
      <w:marLeft w:val="0"/>
      <w:marRight w:val="0"/>
      <w:marTop w:val="0"/>
      <w:marBottom w:val="0"/>
      <w:divBdr>
        <w:top w:val="none" w:sz="0" w:space="0" w:color="auto"/>
        <w:left w:val="none" w:sz="0" w:space="0" w:color="auto"/>
        <w:bottom w:val="none" w:sz="0" w:space="0" w:color="auto"/>
        <w:right w:val="none" w:sz="0" w:space="0" w:color="auto"/>
      </w:divBdr>
    </w:div>
    <w:div w:id="109278260">
      <w:bodyDiv w:val="1"/>
      <w:marLeft w:val="0"/>
      <w:marRight w:val="0"/>
      <w:marTop w:val="0"/>
      <w:marBottom w:val="0"/>
      <w:divBdr>
        <w:top w:val="none" w:sz="0" w:space="0" w:color="auto"/>
        <w:left w:val="none" w:sz="0" w:space="0" w:color="auto"/>
        <w:bottom w:val="none" w:sz="0" w:space="0" w:color="auto"/>
        <w:right w:val="none" w:sz="0" w:space="0" w:color="auto"/>
      </w:divBdr>
    </w:div>
    <w:div w:id="178782279">
      <w:bodyDiv w:val="1"/>
      <w:marLeft w:val="0"/>
      <w:marRight w:val="0"/>
      <w:marTop w:val="0"/>
      <w:marBottom w:val="0"/>
      <w:divBdr>
        <w:top w:val="none" w:sz="0" w:space="0" w:color="auto"/>
        <w:left w:val="none" w:sz="0" w:space="0" w:color="auto"/>
        <w:bottom w:val="none" w:sz="0" w:space="0" w:color="auto"/>
        <w:right w:val="none" w:sz="0" w:space="0" w:color="auto"/>
      </w:divBdr>
    </w:div>
    <w:div w:id="250437558">
      <w:bodyDiv w:val="1"/>
      <w:marLeft w:val="0"/>
      <w:marRight w:val="0"/>
      <w:marTop w:val="0"/>
      <w:marBottom w:val="0"/>
      <w:divBdr>
        <w:top w:val="none" w:sz="0" w:space="0" w:color="auto"/>
        <w:left w:val="none" w:sz="0" w:space="0" w:color="auto"/>
        <w:bottom w:val="none" w:sz="0" w:space="0" w:color="auto"/>
        <w:right w:val="none" w:sz="0" w:space="0" w:color="auto"/>
      </w:divBdr>
    </w:div>
    <w:div w:id="585958655">
      <w:bodyDiv w:val="1"/>
      <w:marLeft w:val="0"/>
      <w:marRight w:val="0"/>
      <w:marTop w:val="0"/>
      <w:marBottom w:val="0"/>
      <w:divBdr>
        <w:top w:val="none" w:sz="0" w:space="0" w:color="auto"/>
        <w:left w:val="none" w:sz="0" w:space="0" w:color="auto"/>
        <w:bottom w:val="none" w:sz="0" w:space="0" w:color="auto"/>
        <w:right w:val="none" w:sz="0" w:space="0" w:color="auto"/>
      </w:divBdr>
    </w:div>
    <w:div w:id="764770857">
      <w:bodyDiv w:val="1"/>
      <w:marLeft w:val="0"/>
      <w:marRight w:val="0"/>
      <w:marTop w:val="0"/>
      <w:marBottom w:val="0"/>
      <w:divBdr>
        <w:top w:val="none" w:sz="0" w:space="0" w:color="auto"/>
        <w:left w:val="none" w:sz="0" w:space="0" w:color="auto"/>
        <w:bottom w:val="none" w:sz="0" w:space="0" w:color="auto"/>
        <w:right w:val="none" w:sz="0" w:space="0" w:color="auto"/>
      </w:divBdr>
    </w:div>
    <w:div w:id="829055993">
      <w:bodyDiv w:val="1"/>
      <w:marLeft w:val="0"/>
      <w:marRight w:val="0"/>
      <w:marTop w:val="0"/>
      <w:marBottom w:val="0"/>
      <w:divBdr>
        <w:top w:val="none" w:sz="0" w:space="0" w:color="auto"/>
        <w:left w:val="none" w:sz="0" w:space="0" w:color="auto"/>
        <w:bottom w:val="none" w:sz="0" w:space="0" w:color="auto"/>
        <w:right w:val="none" w:sz="0" w:space="0" w:color="auto"/>
      </w:divBdr>
    </w:div>
    <w:div w:id="970748125">
      <w:bodyDiv w:val="1"/>
      <w:marLeft w:val="0"/>
      <w:marRight w:val="0"/>
      <w:marTop w:val="0"/>
      <w:marBottom w:val="0"/>
      <w:divBdr>
        <w:top w:val="none" w:sz="0" w:space="0" w:color="auto"/>
        <w:left w:val="none" w:sz="0" w:space="0" w:color="auto"/>
        <w:bottom w:val="none" w:sz="0" w:space="0" w:color="auto"/>
        <w:right w:val="none" w:sz="0" w:space="0" w:color="auto"/>
      </w:divBdr>
    </w:div>
    <w:div w:id="997460800">
      <w:bodyDiv w:val="1"/>
      <w:marLeft w:val="0"/>
      <w:marRight w:val="0"/>
      <w:marTop w:val="0"/>
      <w:marBottom w:val="0"/>
      <w:divBdr>
        <w:top w:val="none" w:sz="0" w:space="0" w:color="auto"/>
        <w:left w:val="none" w:sz="0" w:space="0" w:color="auto"/>
        <w:bottom w:val="none" w:sz="0" w:space="0" w:color="auto"/>
        <w:right w:val="none" w:sz="0" w:space="0" w:color="auto"/>
      </w:divBdr>
    </w:div>
    <w:div w:id="1002703562">
      <w:bodyDiv w:val="1"/>
      <w:marLeft w:val="0"/>
      <w:marRight w:val="0"/>
      <w:marTop w:val="0"/>
      <w:marBottom w:val="0"/>
      <w:divBdr>
        <w:top w:val="none" w:sz="0" w:space="0" w:color="auto"/>
        <w:left w:val="none" w:sz="0" w:space="0" w:color="auto"/>
        <w:bottom w:val="none" w:sz="0" w:space="0" w:color="auto"/>
        <w:right w:val="none" w:sz="0" w:space="0" w:color="auto"/>
      </w:divBdr>
    </w:div>
    <w:div w:id="1364868695">
      <w:bodyDiv w:val="1"/>
      <w:marLeft w:val="0"/>
      <w:marRight w:val="0"/>
      <w:marTop w:val="0"/>
      <w:marBottom w:val="0"/>
      <w:divBdr>
        <w:top w:val="none" w:sz="0" w:space="0" w:color="auto"/>
        <w:left w:val="none" w:sz="0" w:space="0" w:color="auto"/>
        <w:bottom w:val="none" w:sz="0" w:space="0" w:color="auto"/>
        <w:right w:val="none" w:sz="0" w:space="0" w:color="auto"/>
      </w:divBdr>
    </w:div>
    <w:div w:id="1406219367">
      <w:bodyDiv w:val="1"/>
      <w:marLeft w:val="0"/>
      <w:marRight w:val="0"/>
      <w:marTop w:val="0"/>
      <w:marBottom w:val="0"/>
      <w:divBdr>
        <w:top w:val="none" w:sz="0" w:space="0" w:color="auto"/>
        <w:left w:val="none" w:sz="0" w:space="0" w:color="auto"/>
        <w:bottom w:val="none" w:sz="0" w:space="0" w:color="auto"/>
        <w:right w:val="none" w:sz="0" w:space="0" w:color="auto"/>
      </w:divBdr>
    </w:div>
    <w:div w:id="1588689095">
      <w:bodyDiv w:val="1"/>
      <w:marLeft w:val="0"/>
      <w:marRight w:val="0"/>
      <w:marTop w:val="0"/>
      <w:marBottom w:val="0"/>
      <w:divBdr>
        <w:top w:val="none" w:sz="0" w:space="0" w:color="auto"/>
        <w:left w:val="none" w:sz="0" w:space="0" w:color="auto"/>
        <w:bottom w:val="none" w:sz="0" w:space="0" w:color="auto"/>
        <w:right w:val="none" w:sz="0" w:space="0" w:color="auto"/>
      </w:divBdr>
    </w:div>
    <w:div w:id="1797064555">
      <w:bodyDiv w:val="1"/>
      <w:marLeft w:val="0"/>
      <w:marRight w:val="0"/>
      <w:marTop w:val="0"/>
      <w:marBottom w:val="0"/>
      <w:divBdr>
        <w:top w:val="none" w:sz="0" w:space="0" w:color="auto"/>
        <w:left w:val="none" w:sz="0" w:space="0" w:color="auto"/>
        <w:bottom w:val="none" w:sz="0" w:space="0" w:color="auto"/>
        <w:right w:val="none" w:sz="0" w:space="0" w:color="auto"/>
      </w:divBdr>
    </w:div>
    <w:div w:id="1994992123">
      <w:bodyDiv w:val="1"/>
      <w:marLeft w:val="0"/>
      <w:marRight w:val="0"/>
      <w:marTop w:val="0"/>
      <w:marBottom w:val="0"/>
      <w:divBdr>
        <w:top w:val="none" w:sz="0" w:space="0" w:color="auto"/>
        <w:left w:val="none" w:sz="0" w:space="0" w:color="auto"/>
        <w:bottom w:val="none" w:sz="0" w:space="0" w:color="auto"/>
        <w:right w:val="none" w:sz="0" w:space="0" w:color="auto"/>
      </w:divBdr>
    </w:div>
    <w:div w:id="2061518862">
      <w:bodyDiv w:val="1"/>
      <w:marLeft w:val="0"/>
      <w:marRight w:val="0"/>
      <w:marTop w:val="0"/>
      <w:marBottom w:val="0"/>
      <w:divBdr>
        <w:top w:val="none" w:sz="0" w:space="0" w:color="auto"/>
        <w:left w:val="none" w:sz="0" w:space="0" w:color="auto"/>
        <w:bottom w:val="none" w:sz="0" w:space="0" w:color="auto"/>
        <w:right w:val="none" w:sz="0" w:space="0" w:color="auto"/>
      </w:divBdr>
    </w:div>
    <w:div w:id="2064982241">
      <w:bodyDiv w:val="1"/>
      <w:marLeft w:val="0"/>
      <w:marRight w:val="0"/>
      <w:marTop w:val="0"/>
      <w:marBottom w:val="0"/>
      <w:divBdr>
        <w:top w:val="none" w:sz="0" w:space="0" w:color="auto"/>
        <w:left w:val="none" w:sz="0" w:space="0" w:color="auto"/>
        <w:bottom w:val="none" w:sz="0" w:space="0" w:color="auto"/>
        <w:right w:val="none" w:sz="0" w:space="0" w:color="auto"/>
      </w:divBdr>
    </w:div>
    <w:div w:id="207350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flake.com/" TargetMode="External"/><Relationship Id="rId13" Type="http://schemas.openxmlformats.org/officeDocument/2006/relationships/hyperlink" Target="http://docs.aws.amazon.com/redshift/latest/dg/cm-c-wlm-dynamic-memory-alloc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ws.amazon.com/redshift/" TargetMode="External"/><Relationship Id="rId12" Type="http://schemas.openxmlformats.org/officeDocument/2006/relationships/hyperlink" Target="http://docs.aws.amazon.com/redshift/latest/mgmt/working-with-cluste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ivetran.com/blog/building-an-idempotent-data-pipeline" TargetMode="External"/><Relationship Id="rId1" Type="http://schemas.openxmlformats.org/officeDocument/2006/relationships/numbering" Target="numbering.xml"/><Relationship Id="rId6" Type="http://schemas.openxmlformats.org/officeDocument/2006/relationships/hyperlink" Target="https://cloud.google.com/bigquery" TargetMode="External"/><Relationship Id="rId11" Type="http://schemas.openxmlformats.org/officeDocument/2006/relationships/hyperlink" Target="https://www.astronomer.io/blog/what-exactly-is-a-dag/" TargetMode="External"/><Relationship Id="rId5" Type="http://schemas.openxmlformats.org/officeDocument/2006/relationships/hyperlink" Target="https://www.stitchdata.com/" TargetMode="External"/><Relationship Id="rId15" Type="http://schemas.openxmlformats.org/officeDocument/2006/relationships/hyperlink" Target="https://www.fivetran.com/blog/building-efficient-data-pipelines-with-incremental-updates" TargetMode="External"/><Relationship Id="rId10" Type="http://schemas.openxmlformats.org/officeDocument/2006/relationships/hyperlink" Target="https://chartio.com/product/chartio-vs-tableau/" TargetMode="External"/><Relationship Id="rId4" Type="http://schemas.openxmlformats.org/officeDocument/2006/relationships/webSettings" Target="webSettings.xml"/><Relationship Id="rId9" Type="http://schemas.openxmlformats.org/officeDocument/2006/relationships/hyperlink" Target="https://chartio.com/product/chartio-vs-looker/" TargetMode="External"/><Relationship Id="rId14" Type="http://schemas.openxmlformats.org/officeDocument/2006/relationships/hyperlink" Target="http://docs.aws.amazon.com/redshift/latest/dg/merge-create-staging-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Balanehru</dc:creator>
  <cp:keywords/>
  <dc:description/>
  <cp:lastModifiedBy>Poonam Balanehru</cp:lastModifiedBy>
  <cp:revision>2</cp:revision>
  <dcterms:created xsi:type="dcterms:W3CDTF">2022-03-20T13:35:00Z</dcterms:created>
  <dcterms:modified xsi:type="dcterms:W3CDTF">2022-03-20T14:21:00Z</dcterms:modified>
</cp:coreProperties>
</file>