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Sales &amp; Lead Intelligence Platform - Execution Screenshots</w:t>
      </w:r>
    </w:p>
    <w:p>
      <w:r>
        <w:t>These screenshots demonstrate the successful execution of the project. You can upload this document to your GitHub repository under a folder like `docs/` or use the images directly in your README.md.</w:t>
      </w:r>
    </w:p>
    <w:p>
      <w:pPr>
        <w:pStyle w:val="Heading2"/>
      </w:pPr>
      <w:r>
        <w:t>Outreach Tab - Application Running</w:t>
      </w:r>
    </w:p>
    <w:p>
      <w:r>
        <w:drawing>
          <wp:inline xmlns:a="http://schemas.openxmlformats.org/drawingml/2006/main" xmlns:pic="http://schemas.openxmlformats.org/drawingml/2006/picture">
            <wp:extent cx="5943600" cy="2544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6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Outreach Tab - Application Running</w:t>
      </w:r>
    </w:p>
    <w:p>
      <w:pPr>
        <w:pStyle w:val="Heading2"/>
      </w:pPr>
      <w:r>
        <w:t>Leads Dashboard - Application Running</w:t>
      </w:r>
    </w:p>
    <w:p>
      <w:r>
        <w:drawing>
          <wp:inline xmlns:a="http://schemas.openxmlformats.org/drawingml/2006/main" xmlns:pic="http://schemas.openxmlformats.org/drawingml/2006/picture">
            <wp:extent cx="5943600" cy="31245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6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Leads Dashboard - Application Running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