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D025" w14:textId="77777777" w:rsidR="00903E62" w:rsidRPr="00CF7803" w:rsidRDefault="00000000">
      <w:pPr>
        <w:jc w:val="center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  <w:color w:val="1F4E79"/>
          <w:sz w:val="44"/>
        </w:rPr>
        <w:t>Deep Learning-Based Just-In-Time Bug Prediction Using Code Embedding and Developer Activity</w:t>
      </w:r>
    </w:p>
    <w:p w14:paraId="29AAFEDF" w14:textId="77777777" w:rsidR="00903E62" w:rsidRPr="00CF7803" w:rsidRDefault="00000000">
      <w:pPr>
        <w:jc w:val="center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i/>
          <w:color w:val="595959"/>
          <w:sz w:val="26"/>
        </w:rPr>
        <w:t>Comprehensive Technical Project Report &amp; Implementation Specification (ME Project)</w:t>
      </w:r>
    </w:p>
    <w:p w14:paraId="20008C47" w14:textId="0DF8452F" w:rsidR="00903E62" w:rsidRPr="00CF7803" w:rsidRDefault="00CF7803" w:rsidP="00CF7803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2C1C4" wp14:editId="1458AE69">
                <wp:simplePos x="0" y="0"/>
                <wp:positionH relativeFrom="column">
                  <wp:posOffset>7620</wp:posOffset>
                </wp:positionH>
                <wp:positionV relativeFrom="paragraph">
                  <wp:posOffset>80645</wp:posOffset>
                </wp:positionV>
                <wp:extent cx="5882640" cy="0"/>
                <wp:effectExtent l="0" t="0" r="0" b="0"/>
                <wp:wrapNone/>
                <wp:docPr id="13366392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2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8AA0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6.35pt" to="463.8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" strokecolor="black [3040]"/>
            </w:pict>
          </mc:Fallback>
        </mc:AlternateContent>
      </w:r>
    </w:p>
    <w:p w14:paraId="50123C69" w14:textId="77777777" w:rsidR="00903E62" w:rsidRPr="00CF7803" w:rsidRDefault="00000000" w:rsidP="00CF7803">
      <w:pPr>
        <w:pStyle w:val="Heading1"/>
        <w:spacing w:before="200"/>
        <w:rPr>
          <w:rFonts w:ascii="Times New Roman" w:hAnsi="Times New Roman" w:cs="Times New Roman"/>
          <w:color w:val="auto"/>
        </w:rPr>
      </w:pPr>
      <w:r w:rsidRPr="00CF7803">
        <w:rPr>
          <w:rFonts w:ascii="Times New Roman" w:hAnsi="Times New Roman" w:cs="Times New Roman"/>
          <w:color w:val="auto"/>
        </w:rPr>
        <w:t>1. Proposed Project Implementation Modules</w:t>
      </w:r>
    </w:p>
    <w:p w14:paraId="66A45FF5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</w:rPr>
        <w:t>The project is structured into six modular and decoupled subsystems designed to handle the end-to-end Just-In-Time (JIT) defect prediction lifecycle—from repository mining to real-time interactive inference.</w:t>
      </w:r>
    </w:p>
    <w:p w14:paraId="4B0235B6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• Module 1: Repository Mining &amp; SZZ Ground-Truth Labeling: </w:t>
      </w:r>
      <w:r w:rsidRPr="00CF7803">
        <w:rPr>
          <w:rFonts w:ascii="Times New Roman" w:hAnsi="Times New Roman" w:cs="Times New Roman"/>
        </w:rPr>
        <w:t>Mines full historical commit logs from target GitHub repositories. Employs keyword-based fix detection combined with the SZZ (Śliwerski, Zimmermann &amp; Zeller) git-blame back-tracing algorithm to label prior commits as either Bug-Inducing or Clean. Implements right-censoring buffers (180 days) to prevent recent unlabeled bug leaks.</w:t>
      </w:r>
    </w:p>
    <w:p w14:paraId="2ED35CB0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• Module 2: Code Tokenization &amp; Embedding Pipeline (Code Branch): </w:t>
      </w:r>
      <w:r w:rsidRPr="00CF7803">
        <w:rPr>
          <w:rFonts w:ascii="Times New Roman" w:hAnsi="Times New Roman" w:cs="Times New Roman"/>
        </w:rPr>
        <w:t>Extracts added and removed code lines from diffs, normalizes code syntax, builds sub-word/token vocabularies, and encodes semantic sequences using a Bidirectional Gated Recurrent Unit (BiGRU) network with max-pooling, with full compatibility for pre-trained CodeBERT transformers.</w:t>
      </w:r>
    </w:p>
    <w:p w14:paraId="7D97900B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• Module 3: Developer Activity &amp; Process Metrics Extraction (Developer Branch): </w:t>
      </w:r>
      <w:r w:rsidRPr="00CF7803">
        <w:rPr>
          <w:rFonts w:ascii="Times New Roman" w:hAnsi="Times New Roman" w:cs="Times New Roman"/>
        </w:rPr>
        <w:t>Extracts 17 historical software engineering metrics in a strict single-pass chronological order (preventing data leakage). Calculates developer experience (EXP, REXP, SEXP), ownership diffusion (NDEV), file modification history (NUC, AGE), and code churn/diffusion (la, ld, lt, nf, nd, ns, entropy).</w:t>
      </w:r>
    </w:p>
    <w:p w14:paraId="3A7DFA78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• Module 4: Multimodal Feature Fusion &amp; Neural Classification Network: </w:t>
      </w:r>
      <w:r w:rsidRPr="00CF7803">
        <w:rPr>
          <w:rFonts w:ascii="Times New Roman" w:hAnsi="Times New Roman" w:cs="Times New Roman"/>
        </w:rPr>
        <w:t>Concatenates the 128-dimensional dense code representation from the Code Branch with the normalized 64-dimensional representation from the Developer Branch. Feeds the fused vector through dense projection layers, batch normalization, dropout regularization (0.3), and a Sigmoid activation head to output the final defect probability.</w:t>
      </w:r>
    </w:p>
    <w:p w14:paraId="0DFEACD5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• Module 5: Effort-Aware &amp; Traditional Evaluation Engine: </w:t>
      </w:r>
      <w:r w:rsidRPr="00CF7803">
        <w:rPr>
          <w:rFonts w:ascii="Times New Roman" w:hAnsi="Times New Roman" w:cs="Times New Roman"/>
        </w:rPr>
        <w:t>Evaluates model performance against baseline Logistic Regression using both traditional classification metrics (Accuracy, Precision, Recall, F1-Score, ROC-AUC) and Kamei et al.'s effort-aware metrics (Popt and PofB20 based on cumulative code churn).</w:t>
      </w:r>
    </w:p>
    <w:p w14:paraId="7E3915AE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• Module 6: Interactive Stakeholder Web Application &amp; Rule-Based Line Analyzer: </w:t>
      </w:r>
      <w:r w:rsidRPr="00CF7803">
        <w:rPr>
          <w:rFonts w:ascii="Times New Roman" w:hAnsi="Times New Roman" w:cs="Times New Roman"/>
        </w:rPr>
        <w:t>Provides an executive-friendly Streamlit dashboard enabling single-click preset testing, custom code uploads, and line-by-line inspection that flags dangerous anti-patterns (such as silent exception catching, SQL injection, and zero-division risks) with actionable recommendations.</w:t>
      </w:r>
    </w:p>
    <w:p w14:paraId="6F01BE27" w14:textId="77777777" w:rsidR="00903E62" w:rsidRPr="00CF7803" w:rsidRDefault="00903E62">
      <w:pPr>
        <w:spacing w:after="240"/>
        <w:rPr>
          <w:rFonts w:ascii="Times New Roman" w:hAnsi="Times New Roman" w:cs="Times New Roman"/>
        </w:rPr>
      </w:pPr>
    </w:p>
    <w:p w14:paraId="30E8C772" w14:textId="77777777" w:rsidR="00903E62" w:rsidRPr="00CF780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7803">
        <w:rPr>
          <w:rFonts w:ascii="Times New Roman" w:hAnsi="Times New Roman" w:cs="Times New Roman"/>
          <w:color w:val="auto"/>
        </w:rPr>
        <w:lastRenderedPageBreak/>
        <w:t>2. Recommended Architecture for ME Project</w:t>
      </w:r>
    </w:p>
    <w:p w14:paraId="6D381BD4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</w:rPr>
        <w:t>The recommended system architecture follows a multimodal deep-learning fusion paradigm. By combining semantic code representations with process-aware developer activity metrics, the model resolves the limitations of traditional text-only or metric-only defect predictors.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012"/>
        <w:gridCol w:w="3120"/>
        <w:gridCol w:w="3120"/>
      </w:tblGrid>
      <w:tr w:rsidR="00903E62" w:rsidRPr="00CF7803" w14:paraId="6836751A" w14:textId="77777777" w:rsidTr="00CF7803">
        <w:tc>
          <w:tcPr>
            <w:tcW w:w="3012" w:type="dxa"/>
          </w:tcPr>
          <w:p w14:paraId="1C9095CB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Architectural Layer</w:t>
            </w:r>
          </w:p>
        </w:tc>
        <w:tc>
          <w:tcPr>
            <w:tcW w:w="3120" w:type="dxa"/>
          </w:tcPr>
          <w:p w14:paraId="71CF574C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Component &amp; Input</w:t>
            </w:r>
          </w:p>
        </w:tc>
        <w:tc>
          <w:tcPr>
            <w:tcW w:w="3120" w:type="dxa"/>
          </w:tcPr>
          <w:p w14:paraId="3A54F48C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Functionality &amp; Processing</w:t>
            </w:r>
          </w:p>
        </w:tc>
      </w:tr>
      <w:tr w:rsidR="00903E62" w:rsidRPr="00CF7803" w14:paraId="19147C20" w14:textId="77777777" w:rsidTr="00CF7803">
        <w:tc>
          <w:tcPr>
            <w:tcW w:w="3012" w:type="dxa"/>
          </w:tcPr>
          <w:p w14:paraId="0C3742E9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Input Layer</w:t>
            </w:r>
          </w:p>
        </w:tc>
        <w:tc>
          <w:tcPr>
            <w:tcW w:w="3120" w:type="dxa"/>
          </w:tcPr>
          <w:p w14:paraId="3F0E9DAA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Git Commit / Diff &amp; Contributor Metadata</w:t>
            </w:r>
          </w:p>
        </w:tc>
        <w:tc>
          <w:tcPr>
            <w:tcW w:w="3120" w:type="dxa"/>
          </w:tcPr>
          <w:p w14:paraId="2EC3655D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Receives raw diff additions/deletions along with author timestamp and repository stats.</w:t>
            </w:r>
          </w:p>
        </w:tc>
      </w:tr>
      <w:tr w:rsidR="00903E62" w:rsidRPr="00CF7803" w14:paraId="7FF39EB3" w14:textId="77777777" w:rsidTr="00CF7803">
        <w:tc>
          <w:tcPr>
            <w:tcW w:w="3012" w:type="dxa"/>
          </w:tcPr>
          <w:p w14:paraId="41EA9B36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Code Branch (Semantic)</w:t>
            </w:r>
          </w:p>
        </w:tc>
        <w:tc>
          <w:tcPr>
            <w:tcW w:w="3120" w:type="dxa"/>
          </w:tcPr>
          <w:p w14:paraId="60513A4F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Vocabulary Tokenizer + Embedding (64-d) + BiGRU (64 hidden) + Max Pooling</w:t>
            </w:r>
          </w:p>
        </w:tc>
        <w:tc>
          <w:tcPr>
            <w:tcW w:w="3120" w:type="dxa"/>
          </w:tcPr>
          <w:p w14:paraId="2736E4C8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Learns sequential token semantics, syntactic structural changes, and semantic intent of code edits.</w:t>
            </w:r>
          </w:p>
        </w:tc>
      </w:tr>
      <w:tr w:rsidR="00903E62" w:rsidRPr="00CF7803" w14:paraId="40D1AACA" w14:textId="77777777" w:rsidTr="00CF7803">
        <w:tc>
          <w:tcPr>
            <w:tcW w:w="3012" w:type="dxa"/>
          </w:tcPr>
          <w:p w14:paraId="401C3542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Developer Branch (Process)</w:t>
            </w:r>
          </w:p>
        </w:tc>
        <w:tc>
          <w:tcPr>
            <w:tcW w:w="3120" w:type="dxa"/>
          </w:tcPr>
          <w:p w14:paraId="1534051D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17 Activity Features + Z-Score Scaler + Dense Layers (64-d, ReLU)</w:t>
            </w:r>
          </w:p>
        </w:tc>
        <w:tc>
          <w:tcPr>
            <w:tcW w:w="3120" w:type="dxa"/>
          </w:tcPr>
          <w:p w14:paraId="07B4DEBD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Normalizes author experience, change diffusion, module familiarity, and submission frequency.</w:t>
            </w:r>
          </w:p>
        </w:tc>
      </w:tr>
      <w:tr w:rsidR="00903E62" w:rsidRPr="00CF7803" w14:paraId="4E54C7A1" w14:textId="77777777" w:rsidTr="00CF7803">
        <w:tc>
          <w:tcPr>
            <w:tcW w:w="3012" w:type="dxa"/>
          </w:tcPr>
          <w:p w14:paraId="4691CEB7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Fusion Head</w:t>
            </w:r>
          </w:p>
        </w:tc>
        <w:tc>
          <w:tcPr>
            <w:tcW w:w="3120" w:type="dxa"/>
          </w:tcPr>
          <w:p w14:paraId="62B41952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Concatenation Layer (192-d) + Dense (64-d) + Dropout (0.3)</w:t>
            </w:r>
          </w:p>
        </w:tc>
        <w:tc>
          <w:tcPr>
            <w:tcW w:w="3120" w:type="dxa"/>
          </w:tcPr>
          <w:p w14:paraId="323C4CA3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Fuses semantic and contextual representations into a unified change embedding.</w:t>
            </w:r>
          </w:p>
        </w:tc>
      </w:tr>
      <w:tr w:rsidR="00903E62" w:rsidRPr="00CF7803" w14:paraId="79C86612" w14:textId="77777777" w:rsidTr="00CF7803">
        <w:tc>
          <w:tcPr>
            <w:tcW w:w="3012" w:type="dxa"/>
          </w:tcPr>
          <w:p w14:paraId="257B5118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Output / Decision Layer</w:t>
            </w:r>
          </w:p>
        </w:tc>
        <w:tc>
          <w:tcPr>
            <w:tcW w:w="3120" w:type="dxa"/>
          </w:tcPr>
          <w:p w14:paraId="06E2C4E3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Dense (1-d) + Sigmoid Function</w:t>
            </w:r>
          </w:p>
        </w:tc>
        <w:tc>
          <w:tcPr>
            <w:tcW w:w="3120" w:type="dxa"/>
          </w:tcPr>
          <w:p w14:paraId="44A7F0A9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 xml:space="preserve">Generates calibrated defect risk probability P(Bug) </w:t>
            </w:r>
            <w:r w:rsidRPr="00CF7803">
              <w:rPr>
                <w:rFonts w:ascii="Cambria Math" w:hAnsi="Cambria Math" w:cs="Cambria Math"/>
              </w:rPr>
              <w:t>∈</w:t>
            </w:r>
            <w:r w:rsidRPr="00CF7803">
              <w:rPr>
                <w:rFonts w:ascii="Times New Roman" w:hAnsi="Times New Roman" w:cs="Times New Roman"/>
              </w:rPr>
              <w:t xml:space="preserve"> [0, 1] and assigns risk category (Low, Medium, High).</w:t>
            </w:r>
          </w:p>
        </w:tc>
      </w:tr>
      <w:tr w:rsidR="00903E62" w:rsidRPr="00CF7803" w14:paraId="1E0ED660" w14:textId="77777777" w:rsidTr="00CF7803">
        <w:tc>
          <w:tcPr>
            <w:tcW w:w="3012" w:type="dxa"/>
          </w:tcPr>
          <w:p w14:paraId="1800C936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Rule &amp; Line Inspector</w:t>
            </w:r>
          </w:p>
        </w:tc>
        <w:tc>
          <w:tcPr>
            <w:tcW w:w="3120" w:type="dxa"/>
          </w:tcPr>
          <w:p w14:paraId="7133DC14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AST Pattern Matching &amp; Rule Heuristics</w:t>
            </w:r>
          </w:p>
        </w:tc>
        <w:tc>
          <w:tcPr>
            <w:tcW w:w="3120" w:type="dxa"/>
          </w:tcPr>
          <w:p w14:paraId="6D8EE5B2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Scans code line-by-line to provide contextual explanations of specific security and runtime risks.</w:t>
            </w:r>
          </w:p>
        </w:tc>
      </w:tr>
    </w:tbl>
    <w:p w14:paraId="347128FC" w14:textId="77777777" w:rsidR="00903E62" w:rsidRPr="00CF780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7803">
        <w:rPr>
          <w:rFonts w:ascii="Times New Roman" w:hAnsi="Times New Roman" w:cs="Times New Roman"/>
          <w:color w:val="auto"/>
        </w:rPr>
        <w:t>3. Resources of Dataset</w:t>
      </w:r>
    </w:p>
    <w:p w14:paraId="743E168C" w14:textId="77777777" w:rsidR="00903E62" w:rsidRPr="00CF7803" w:rsidRDefault="00000000" w:rsidP="00CF7803">
      <w:pPr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</w:rPr>
        <w:t>The empirical study and model training utilize verified real-world software repositories mined directly from GitHub, reconstructed to match standard Just-In-Time Software Defect Prediction (JIT-SDP) benchmark standards.</w:t>
      </w:r>
    </w:p>
    <w:p w14:paraId="0CF3F23F" w14:textId="77777777" w:rsidR="00903E62" w:rsidRDefault="00000000" w:rsidP="00CF7803">
      <w:pPr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 xml:space="preserve">Primary Empirical Repository: </w:t>
      </w:r>
      <w:r w:rsidRPr="00CF7803">
        <w:rPr>
          <w:rFonts w:ascii="Times New Roman" w:hAnsi="Times New Roman" w:cs="Times New Roman"/>
        </w:rPr>
        <w:t>Pallets / Flask (Python Web Framework)</w:t>
      </w:r>
      <w:r w:rsidRPr="00CF7803">
        <w:rPr>
          <w:rFonts w:ascii="Times New Roman" w:hAnsi="Times New Roman" w:cs="Times New Roman"/>
        </w:rPr>
        <w:br/>
      </w:r>
      <w:r w:rsidRPr="00CF7803">
        <w:rPr>
          <w:rFonts w:ascii="Times New Roman" w:hAnsi="Times New Roman" w:cs="Times New Roman"/>
          <w:b/>
        </w:rPr>
        <w:t xml:space="preserve">• Total Analyzed Commits: </w:t>
      </w:r>
      <w:r w:rsidRPr="00CF7803">
        <w:rPr>
          <w:rFonts w:ascii="Times New Roman" w:hAnsi="Times New Roman" w:cs="Times New Roman"/>
        </w:rPr>
        <w:t>3,791 non-merge commits spanning multi-year project history.</w:t>
      </w:r>
      <w:r w:rsidRPr="00CF7803">
        <w:rPr>
          <w:rFonts w:ascii="Times New Roman" w:hAnsi="Times New Roman" w:cs="Times New Roman"/>
        </w:rPr>
        <w:br/>
      </w:r>
      <w:r w:rsidRPr="00CF7803">
        <w:rPr>
          <w:rFonts w:ascii="Times New Roman" w:hAnsi="Times New Roman" w:cs="Times New Roman"/>
          <w:b/>
        </w:rPr>
        <w:t xml:space="preserve">• Partitioning Strategy: </w:t>
      </w:r>
      <w:r w:rsidRPr="00CF7803">
        <w:rPr>
          <w:rFonts w:ascii="Times New Roman" w:hAnsi="Times New Roman" w:cs="Times New Roman"/>
        </w:rPr>
        <w:t>Strict chronological (time-ordered) split to eliminate data leakage:</w:t>
      </w:r>
      <w:r w:rsidRPr="00CF7803">
        <w:rPr>
          <w:rFonts w:ascii="Times New Roman" w:hAnsi="Times New Roman" w:cs="Times New Roman"/>
        </w:rPr>
        <w:br/>
        <w:t xml:space="preserve">   - Training Set: 2,577 commits (Oldest historical data, 31.4% bug-inducing rate)</w:t>
      </w:r>
      <w:r w:rsidRPr="00CF7803">
        <w:rPr>
          <w:rFonts w:ascii="Times New Roman" w:hAnsi="Times New Roman" w:cs="Times New Roman"/>
        </w:rPr>
        <w:br/>
        <w:t xml:space="preserve">   - Validation Set: 455 commits (Chronological tuning slice, 16.3% bug-inducing rate)</w:t>
      </w:r>
      <w:r w:rsidRPr="00CF7803">
        <w:rPr>
          <w:rFonts w:ascii="Times New Roman" w:hAnsi="Times New Roman" w:cs="Times New Roman"/>
        </w:rPr>
        <w:br/>
        <w:t xml:space="preserve">   - Held-Out Test Set: 759 commits (Newest historical data, 10.4% bug-inducing rate)</w:t>
      </w:r>
      <w:r w:rsidRPr="00CF7803">
        <w:rPr>
          <w:rFonts w:ascii="Times New Roman" w:hAnsi="Times New Roman" w:cs="Times New Roman"/>
        </w:rPr>
        <w:br/>
      </w:r>
      <w:r w:rsidRPr="00CF7803">
        <w:rPr>
          <w:rFonts w:ascii="Times New Roman" w:hAnsi="Times New Roman" w:cs="Times New Roman"/>
          <w:b/>
        </w:rPr>
        <w:t xml:space="preserve">• Multi-Repository Capability: </w:t>
      </w:r>
      <w:r w:rsidRPr="00CF7803">
        <w:rPr>
          <w:rFonts w:ascii="Times New Roman" w:hAnsi="Times New Roman" w:cs="Times New Roman"/>
        </w:rPr>
        <w:t>Built-in automated miner supports scaling to other open-source projects including PSF/Requests, Django, and Click.</w:t>
      </w:r>
    </w:p>
    <w:p w14:paraId="2E429E65" w14:textId="77777777" w:rsidR="00CF7803" w:rsidRPr="00CF7803" w:rsidRDefault="00CF7803" w:rsidP="00CF7803">
      <w:pPr>
        <w:rPr>
          <w:rFonts w:ascii="Times New Roman" w:hAnsi="Times New Roman" w:cs="Times New Roman"/>
        </w:rPr>
      </w:pPr>
    </w:p>
    <w:p w14:paraId="05A11842" w14:textId="77777777" w:rsidR="00903E62" w:rsidRPr="00CF7803" w:rsidRDefault="00000000" w:rsidP="00CF7803">
      <w:pPr>
        <w:pStyle w:val="Heading2"/>
        <w:spacing w:after="120"/>
        <w:rPr>
          <w:rFonts w:ascii="Times New Roman" w:hAnsi="Times New Roman" w:cs="Times New Roman"/>
          <w:color w:val="auto"/>
        </w:rPr>
      </w:pPr>
      <w:r w:rsidRPr="00CF7803">
        <w:rPr>
          <w:rFonts w:ascii="Times New Roman" w:hAnsi="Times New Roman" w:cs="Times New Roman"/>
          <w:color w:val="auto"/>
        </w:rPr>
        <w:lastRenderedPageBreak/>
        <w:t>Extracted Feature Schema (17 JIT-SDP Metrics)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0"/>
        <w:gridCol w:w="3060"/>
        <w:gridCol w:w="4032"/>
      </w:tblGrid>
      <w:tr w:rsidR="00903E62" w:rsidRPr="00CF7803" w14:paraId="22A78055" w14:textId="77777777" w:rsidTr="00CF7803">
        <w:tc>
          <w:tcPr>
            <w:tcW w:w="2160" w:type="dxa"/>
          </w:tcPr>
          <w:p w14:paraId="102C4664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Category</w:t>
            </w:r>
          </w:p>
        </w:tc>
        <w:tc>
          <w:tcPr>
            <w:tcW w:w="3060" w:type="dxa"/>
          </w:tcPr>
          <w:p w14:paraId="0D951677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Feature Name</w:t>
            </w:r>
          </w:p>
        </w:tc>
        <w:tc>
          <w:tcPr>
            <w:tcW w:w="4032" w:type="dxa"/>
          </w:tcPr>
          <w:p w14:paraId="2B8B862F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Software Engineering Definition</w:t>
            </w:r>
          </w:p>
        </w:tc>
      </w:tr>
      <w:tr w:rsidR="00903E62" w:rsidRPr="00CF7803" w14:paraId="2DAEC23A" w14:textId="77777777" w:rsidTr="00CF7803">
        <w:tc>
          <w:tcPr>
            <w:tcW w:w="2160" w:type="dxa"/>
          </w:tcPr>
          <w:p w14:paraId="0EF30CC1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Size &amp; Churn</w:t>
            </w:r>
          </w:p>
        </w:tc>
        <w:tc>
          <w:tcPr>
            <w:tcW w:w="3060" w:type="dxa"/>
          </w:tcPr>
          <w:p w14:paraId="1D3D13B8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la, ld, lt</w:t>
            </w:r>
          </w:p>
        </w:tc>
        <w:tc>
          <w:tcPr>
            <w:tcW w:w="4032" w:type="dxa"/>
          </w:tcPr>
          <w:p w14:paraId="4B2A37E2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Lines of code added, lines deleted, and total lines before change.</w:t>
            </w:r>
          </w:p>
        </w:tc>
      </w:tr>
      <w:tr w:rsidR="00903E62" w:rsidRPr="00CF7803" w14:paraId="6CBEFBB9" w14:textId="77777777" w:rsidTr="00CF7803">
        <w:tc>
          <w:tcPr>
            <w:tcW w:w="2160" w:type="dxa"/>
          </w:tcPr>
          <w:p w14:paraId="245DFED8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Diffusion</w:t>
            </w:r>
          </w:p>
        </w:tc>
        <w:tc>
          <w:tcPr>
            <w:tcW w:w="3060" w:type="dxa"/>
          </w:tcPr>
          <w:p w14:paraId="45065ACB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nf, nd, ns, entropy</w:t>
            </w:r>
          </w:p>
        </w:tc>
        <w:tc>
          <w:tcPr>
            <w:tcW w:w="4032" w:type="dxa"/>
          </w:tcPr>
          <w:p w14:paraId="1FD5EBAC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Number of modified files, directories, subsystems, and distribution entropy across files.</w:t>
            </w:r>
          </w:p>
        </w:tc>
      </w:tr>
      <w:tr w:rsidR="00903E62" w:rsidRPr="00CF7803" w14:paraId="3B447866" w14:textId="77777777" w:rsidTr="00CF7803">
        <w:tc>
          <w:tcPr>
            <w:tcW w:w="2160" w:type="dxa"/>
          </w:tcPr>
          <w:p w14:paraId="75CBEB07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Commit Intent</w:t>
            </w:r>
          </w:p>
        </w:tc>
        <w:tc>
          <w:tcPr>
            <w:tcW w:w="3060" w:type="dxa"/>
          </w:tcPr>
          <w:p w14:paraId="2B047171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fix</w:t>
            </w:r>
          </w:p>
        </w:tc>
        <w:tc>
          <w:tcPr>
            <w:tcW w:w="4032" w:type="dxa"/>
          </w:tcPr>
          <w:p w14:paraId="6480C64E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Binary indicator whether commit message addresses a bug fix.</w:t>
            </w:r>
          </w:p>
        </w:tc>
      </w:tr>
      <w:tr w:rsidR="00903E62" w:rsidRPr="00CF7803" w14:paraId="77970C8A" w14:textId="77777777" w:rsidTr="00CF7803">
        <w:tc>
          <w:tcPr>
            <w:tcW w:w="2160" w:type="dxa"/>
          </w:tcPr>
          <w:p w14:paraId="4CCBC7A2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Developer Experience</w:t>
            </w:r>
          </w:p>
        </w:tc>
        <w:tc>
          <w:tcPr>
            <w:tcW w:w="3060" w:type="dxa"/>
          </w:tcPr>
          <w:p w14:paraId="40B65EE1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exp, rexp, sexp</w:t>
            </w:r>
          </w:p>
        </w:tc>
        <w:tc>
          <w:tcPr>
            <w:tcW w:w="4032" w:type="dxa"/>
          </w:tcPr>
          <w:p w14:paraId="2F62AD17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Total prior commits, recency-weighted experience, and subsystem-specific experience.</w:t>
            </w:r>
          </w:p>
        </w:tc>
      </w:tr>
      <w:tr w:rsidR="00903E62" w:rsidRPr="00CF7803" w14:paraId="6B854BE1" w14:textId="77777777" w:rsidTr="00CF7803">
        <w:tc>
          <w:tcPr>
            <w:tcW w:w="2160" w:type="dxa"/>
          </w:tcPr>
          <w:p w14:paraId="78C90B62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Ownership Diffusion</w:t>
            </w:r>
          </w:p>
        </w:tc>
        <w:tc>
          <w:tcPr>
            <w:tcW w:w="3060" w:type="dxa"/>
          </w:tcPr>
          <w:p w14:paraId="53C6952D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ndev</w:t>
            </w:r>
          </w:p>
        </w:tc>
        <w:tc>
          <w:tcPr>
            <w:tcW w:w="4032" w:type="dxa"/>
          </w:tcPr>
          <w:p w14:paraId="0455D2D1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Total count of distinct developers who previously modified the touched files.</w:t>
            </w:r>
          </w:p>
        </w:tc>
      </w:tr>
      <w:tr w:rsidR="00903E62" w:rsidRPr="00CF7803" w14:paraId="0A3E5236" w14:textId="77777777" w:rsidTr="00CF7803">
        <w:tc>
          <w:tcPr>
            <w:tcW w:w="2160" w:type="dxa"/>
          </w:tcPr>
          <w:p w14:paraId="73BCDA2A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File History</w:t>
            </w:r>
          </w:p>
        </w:tc>
        <w:tc>
          <w:tcPr>
            <w:tcW w:w="3060" w:type="dxa"/>
          </w:tcPr>
          <w:p w14:paraId="2F0A7EF6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nuc, age</w:t>
            </w:r>
          </w:p>
        </w:tc>
        <w:tc>
          <w:tcPr>
            <w:tcW w:w="4032" w:type="dxa"/>
          </w:tcPr>
          <w:p w14:paraId="40B56707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Number of prior modifications and average time since files were last modified.</w:t>
            </w:r>
          </w:p>
        </w:tc>
      </w:tr>
      <w:tr w:rsidR="00903E62" w:rsidRPr="00CF7803" w14:paraId="661C6EC3" w14:textId="77777777" w:rsidTr="00CF7803">
        <w:tc>
          <w:tcPr>
            <w:tcW w:w="2160" w:type="dxa"/>
          </w:tcPr>
          <w:p w14:paraId="13E48CDB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Behavioral Rhythm</w:t>
            </w:r>
          </w:p>
        </w:tc>
        <w:tc>
          <w:tcPr>
            <w:tcW w:w="3060" w:type="dxa"/>
          </w:tcPr>
          <w:p w14:paraId="41FC599E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submission_rate, interval, recency</w:t>
            </w:r>
          </w:p>
        </w:tc>
        <w:tc>
          <w:tcPr>
            <w:tcW w:w="4032" w:type="dxa"/>
          </w:tcPr>
          <w:p w14:paraId="0906D4C0" w14:textId="77777777" w:rsidR="00903E62" w:rsidRPr="00CF7803" w:rsidRDefault="00000000">
            <w:pPr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Commit frequency in last 90 days, days since last commit, and normalized recency score.</w:t>
            </w:r>
          </w:p>
        </w:tc>
      </w:tr>
    </w:tbl>
    <w:p w14:paraId="77D6DC83" w14:textId="77777777" w:rsidR="00903E62" w:rsidRPr="00CF780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7803">
        <w:rPr>
          <w:rFonts w:ascii="Times New Roman" w:hAnsi="Times New Roman" w:cs="Times New Roman"/>
          <w:color w:val="auto"/>
        </w:rPr>
        <w:t>4. Sample Outcomes &amp; Experimental Results</w:t>
      </w:r>
    </w:p>
    <w:p w14:paraId="08D6869A" w14:textId="77777777" w:rsidR="00903E62" w:rsidRPr="00CF7803" w:rsidRDefault="00000000" w:rsidP="00CF7803">
      <w:pPr>
        <w:spacing w:after="120"/>
        <w:jc w:val="both"/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</w:rPr>
        <w:t>The experimental validation was conducted on the held-out test split (759 commits) comparing the Proposed Hybrid Deep Learning Model against the traditional Kamei et al. Logistic Regression baseline.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12"/>
        <w:gridCol w:w="3120"/>
        <w:gridCol w:w="3120"/>
      </w:tblGrid>
      <w:tr w:rsidR="00903E62" w:rsidRPr="00CF7803" w14:paraId="58664B35" w14:textId="77777777" w:rsidTr="00CF7803">
        <w:tc>
          <w:tcPr>
            <w:tcW w:w="3012" w:type="dxa"/>
          </w:tcPr>
          <w:p w14:paraId="28F682E9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Evaluation Metric</w:t>
            </w:r>
          </w:p>
        </w:tc>
        <w:tc>
          <w:tcPr>
            <w:tcW w:w="3120" w:type="dxa"/>
          </w:tcPr>
          <w:p w14:paraId="1408EAA1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Baseline (Logistic Regression)</w:t>
            </w:r>
          </w:p>
        </w:tc>
        <w:tc>
          <w:tcPr>
            <w:tcW w:w="3120" w:type="dxa"/>
          </w:tcPr>
          <w:p w14:paraId="351DEEFE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  <w:b/>
              </w:rPr>
              <w:t>Proposed Hybrid DL Model</w:t>
            </w:r>
          </w:p>
        </w:tc>
      </w:tr>
      <w:tr w:rsidR="00903E62" w:rsidRPr="00CF7803" w14:paraId="0D69B981" w14:textId="77777777" w:rsidTr="00CF7803">
        <w:tc>
          <w:tcPr>
            <w:tcW w:w="3012" w:type="dxa"/>
          </w:tcPr>
          <w:p w14:paraId="67600E49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Classification Accuracy</w:t>
            </w:r>
          </w:p>
        </w:tc>
        <w:tc>
          <w:tcPr>
            <w:tcW w:w="3120" w:type="dxa"/>
          </w:tcPr>
          <w:p w14:paraId="6B110525" w14:textId="6CE38731" w:rsidR="00903E62" w:rsidRPr="00CF7803" w:rsidRDefault="00CA6CE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000000" w:rsidRPr="00CF7803">
              <w:rPr>
                <w:rFonts w:ascii="Times New Roman" w:hAnsi="Times New Roman" w:cs="Times New Roman"/>
              </w:rPr>
              <w:t>2.7%</w:t>
            </w:r>
          </w:p>
        </w:tc>
        <w:tc>
          <w:tcPr>
            <w:tcW w:w="3120" w:type="dxa"/>
          </w:tcPr>
          <w:p w14:paraId="06FF5B99" w14:textId="109D6E7B" w:rsidR="00903E62" w:rsidRPr="00CF7803" w:rsidRDefault="00CA6CE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000000" w:rsidRPr="00CF7803">
              <w:rPr>
                <w:rFonts w:ascii="Times New Roman" w:hAnsi="Times New Roman" w:cs="Times New Roman"/>
              </w:rPr>
              <w:t>9.7% (Higher Precision &amp; Specificity)</w:t>
            </w:r>
          </w:p>
        </w:tc>
      </w:tr>
      <w:tr w:rsidR="00903E62" w:rsidRPr="00CF7803" w14:paraId="4DFD1470" w14:textId="77777777" w:rsidTr="00CF7803">
        <w:tc>
          <w:tcPr>
            <w:tcW w:w="3012" w:type="dxa"/>
          </w:tcPr>
          <w:p w14:paraId="2BFE30D4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3120" w:type="dxa"/>
          </w:tcPr>
          <w:p w14:paraId="51A3F9E0" w14:textId="280AAF0A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7</w:t>
            </w:r>
            <w:r w:rsidRPr="00CF780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120" w:type="dxa"/>
          </w:tcPr>
          <w:p w14:paraId="1AB5DD72" w14:textId="71619AD2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7</w:t>
            </w:r>
            <w:r w:rsidRPr="00CF7803">
              <w:rPr>
                <w:rFonts w:ascii="Times New Roman" w:hAnsi="Times New Roman" w:cs="Times New Roman"/>
              </w:rPr>
              <w:t>55</w:t>
            </w:r>
          </w:p>
        </w:tc>
      </w:tr>
      <w:tr w:rsidR="00903E62" w:rsidRPr="00CF7803" w14:paraId="0DFF4BDA" w14:textId="77777777" w:rsidTr="00CF7803">
        <w:tc>
          <w:tcPr>
            <w:tcW w:w="3012" w:type="dxa"/>
          </w:tcPr>
          <w:p w14:paraId="0105E51B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3120" w:type="dxa"/>
          </w:tcPr>
          <w:p w14:paraId="5A32FD2C" w14:textId="77ADDC29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8</w:t>
            </w:r>
            <w:r w:rsidRPr="00CF7803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3120" w:type="dxa"/>
          </w:tcPr>
          <w:p w14:paraId="71275BF2" w14:textId="3ECA0555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8</w:t>
            </w:r>
            <w:r w:rsidRPr="00CF7803">
              <w:rPr>
                <w:rFonts w:ascii="Times New Roman" w:hAnsi="Times New Roman" w:cs="Times New Roman"/>
              </w:rPr>
              <w:t>94 (More Conservative / Fewer False Positives)</w:t>
            </w:r>
          </w:p>
        </w:tc>
      </w:tr>
      <w:tr w:rsidR="00903E62" w:rsidRPr="00CF7803" w14:paraId="0E9F41CE" w14:textId="77777777" w:rsidTr="00CF7803">
        <w:tc>
          <w:tcPr>
            <w:tcW w:w="3012" w:type="dxa"/>
          </w:tcPr>
          <w:p w14:paraId="160DA445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3120" w:type="dxa"/>
          </w:tcPr>
          <w:p w14:paraId="246395C7" w14:textId="6994573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8</w:t>
            </w:r>
            <w:r w:rsidRPr="00CF7803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3120" w:type="dxa"/>
          </w:tcPr>
          <w:p w14:paraId="1B75BB4D" w14:textId="6B81D3F1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9</w:t>
            </w:r>
            <w:r w:rsidRPr="00CF7803">
              <w:rPr>
                <w:rFonts w:ascii="Times New Roman" w:hAnsi="Times New Roman" w:cs="Times New Roman"/>
              </w:rPr>
              <w:t>36</w:t>
            </w:r>
          </w:p>
        </w:tc>
      </w:tr>
      <w:tr w:rsidR="00903E62" w:rsidRPr="00CF7803" w14:paraId="0C19A1C1" w14:textId="77777777" w:rsidTr="00CF7803">
        <w:tc>
          <w:tcPr>
            <w:tcW w:w="3012" w:type="dxa"/>
          </w:tcPr>
          <w:p w14:paraId="0EAC4498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ROC-AUC Score</w:t>
            </w:r>
          </w:p>
        </w:tc>
        <w:tc>
          <w:tcPr>
            <w:tcW w:w="3120" w:type="dxa"/>
          </w:tcPr>
          <w:p w14:paraId="01D03D03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0.787</w:t>
            </w:r>
          </w:p>
        </w:tc>
        <w:tc>
          <w:tcPr>
            <w:tcW w:w="3120" w:type="dxa"/>
          </w:tcPr>
          <w:p w14:paraId="2CC13BA3" w14:textId="73F6BE04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8</w:t>
            </w:r>
            <w:r w:rsidRPr="00CF7803">
              <w:rPr>
                <w:rFonts w:ascii="Times New Roman" w:hAnsi="Times New Roman" w:cs="Times New Roman"/>
              </w:rPr>
              <w:t>68</w:t>
            </w:r>
          </w:p>
        </w:tc>
      </w:tr>
      <w:tr w:rsidR="00903E62" w:rsidRPr="00CF7803" w14:paraId="6291C361" w14:textId="77777777" w:rsidTr="00CF7803">
        <w:tc>
          <w:tcPr>
            <w:tcW w:w="3012" w:type="dxa"/>
          </w:tcPr>
          <w:p w14:paraId="4E5F22CF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Popt (Effort-Aware AUC)</w:t>
            </w:r>
          </w:p>
        </w:tc>
        <w:tc>
          <w:tcPr>
            <w:tcW w:w="3120" w:type="dxa"/>
          </w:tcPr>
          <w:p w14:paraId="32C733CB" w14:textId="7F271CF8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82</w:t>
            </w:r>
            <w:r w:rsidRPr="00CF78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20" w:type="dxa"/>
          </w:tcPr>
          <w:p w14:paraId="1F1ACF5C" w14:textId="52A0D7F0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0.</w:t>
            </w:r>
            <w:r w:rsidR="00CA6CE0">
              <w:rPr>
                <w:rFonts w:ascii="Times New Roman" w:hAnsi="Times New Roman" w:cs="Times New Roman"/>
              </w:rPr>
              <w:t>87</w:t>
            </w:r>
            <w:r w:rsidRPr="00CF7803">
              <w:rPr>
                <w:rFonts w:ascii="Times New Roman" w:hAnsi="Times New Roman" w:cs="Times New Roman"/>
              </w:rPr>
              <w:t>7</w:t>
            </w:r>
          </w:p>
        </w:tc>
      </w:tr>
      <w:tr w:rsidR="00903E62" w:rsidRPr="00CF7803" w14:paraId="72252F69" w14:textId="77777777" w:rsidTr="00CF7803">
        <w:tc>
          <w:tcPr>
            <w:tcW w:w="3012" w:type="dxa"/>
          </w:tcPr>
          <w:p w14:paraId="0D013A9B" w14:textId="77777777" w:rsidR="00903E62" w:rsidRPr="00CF7803" w:rsidRDefault="0000000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803">
              <w:rPr>
                <w:rFonts w:ascii="Times New Roman" w:hAnsi="Times New Roman" w:cs="Times New Roman"/>
              </w:rPr>
              <w:t>PofB20 (% Bugs Found @ 20% Churn)</w:t>
            </w:r>
          </w:p>
        </w:tc>
        <w:tc>
          <w:tcPr>
            <w:tcW w:w="3120" w:type="dxa"/>
          </w:tcPr>
          <w:p w14:paraId="03320209" w14:textId="7831DE34" w:rsidR="00903E62" w:rsidRPr="00CF7803" w:rsidRDefault="00CA6CE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  <w:r w:rsidR="00000000" w:rsidRPr="00CF7803">
              <w:rPr>
                <w:rFonts w:ascii="Times New Roman" w:hAnsi="Times New Roman" w:cs="Times New Roman"/>
              </w:rPr>
              <w:t>.6%</w:t>
            </w:r>
          </w:p>
        </w:tc>
        <w:tc>
          <w:tcPr>
            <w:tcW w:w="3120" w:type="dxa"/>
          </w:tcPr>
          <w:p w14:paraId="3084CFD0" w14:textId="2C266255" w:rsidR="00903E62" w:rsidRPr="00CF7803" w:rsidRDefault="00CA6CE0" w:rsidP="00CF78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000000" w:rsidRPr="00CF7803">
              <w:rPr>
                <w:rFonts w:ascii="Times New Roman" w:hAnsi="Times New Roman" w:cs="Times New Roman"/>
              </w:rPr>
              <w:t xml:space="preserve">4.4% </w:t>
            </w:r>
          </w:p>
        </w:tc>
      </w:tr>
    </w:tbl>
    <w:p w14:paraId="59FBB63C" w14:textId="0026BDEB" w:rsidR="00903E62" w:rsidRPr="00CF780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7803">
        <w:rPr>
          <w:rFonts w:ascii="Times New Roman" w:hAnsi="Times New Roman" w:cs="Times New Roman"/>
          <w:color w:val="auto"/>
        </w:rPr>
        <w:t>Practical Case Study Outcomes</w:t>
      </w:r>
    </w:p>
    <w:p w14:paraId="288B1196" w14:textId="77777777" w:rsidR="00903E62" w:rsidRPr="00CF7803" w:rsidRDefault="00000000">
      <w:pPr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t>Case 1: Clean Defensive Refactoring (Safe Example)</w:t>
      </w:r>
      <w:r w:rsidRPr="00CF7803">
        <w:rPr>
          <w:rFonts w:ascii="Times New Roman" w:hAnsi="Times New Roman" w:cs="Times New Roman"/>
          <w:b/>
        </w:rPr>
        <w:br/>
      </w:r>
      <w:r w:rsidRPr="00CF7803">
        <w:rPr>
          <w:rFonts w:ascii="Times New Roman" w:hAnsi="Times New Roman" w:cs="Times New Roman"/>
        </w:rPr>
        <w:t>• Input: Addition of defensive null-checks in active routes by an author with 150+ prior commits.</w:t>
      </w:r>
      <w:r w:rsidRPr="00CF7803">
        <w:rPr>
          <w:rFonts w:ascii="Times New Roman" w:hAnsi="Times New Roman" w:cs="Times New Roman"/>
        </w:rPr>
        <w:br/>
        <w:t xml:space="preserve">• Model Prediction: 18% Defect Probability </w:t>
      </w:r>
      <w:r w:rsidRPr="00CF7803">
        <w:rPr>
          <w:rFonts w:ascii="Segoe UI Symbol" w:hAnsi="Segoe UI Symbol" w:cs="Segoe UI Symbol"/>
        </w:rPr>
        <w:t>➔</w:t>
      </w:r>
      <w:r w:rsidRPr="00CF7803">
        <w:rPr>
          <w:rFonts w:ascii="Times New Roman" w:hAnsi="Times New Roman" w:cs="Times New Roman"/>
        </w:rPr>
        <w:t xml:space="preserve"> Status: SAFE TO SHIP (</w:t>
      </w:r>
      <w:r w:rsidRPr="00CF7803">
        <w:rPr>
          <w:rFonts w:ascii="Segoe UI Emoji" w:hAnsi="Segoe UI Emoji" w:cs="Segoe UI Emoji"/>
        </w:rPr>
        <w:t>🟢</w:t>
      </w:r>
      <w:r w:rsidRPr="00CF7803">
        <w:rPr>
          <w:rFonts w:ascii="Times New Roman" w:hAnsi="Times New Roman" w:cs="Times New Roman"/>
        </w:rPr>
        <w:t xml:space="preserve"> Low Risk)</w:t>
      </w:r>
      <w:r w:rsidRPr="00CF7803">
        <w:rPr>
          <w:rFonts w:ascii="Times New Roman" w:hAnsi="Times New Roman" w:cs="Times New Roman"/>
        </w:rPr>
        <w:br/>
        <w:t>• Recommendation: Standard automated continuous integration testing approved.</w:t>
      </w:r>
    </w:p>
    <w:p w14:paraId="7A2E6FA5" w14:textId="77777777" w:rsidR="00903E62" w:rsidRPr="00CF7803" w:rsidRDefault="00000000" w:rsidP="00CF7803">
      <w:pPr>
        <w:rPr>
          <w:rFonts w:ascii="Times New Roman" w:hAnsi="Times New Roman" w:cs="Times New Roman"/>
        </w:rPr>
      </w:pPr>
      <w:r w:rsidRPr="00CF7803">
        <w:rPr>
          <w:rFonts w:ascii="Times New Roman" w:hAnsi="Times New Roman" w:cs="Times New Roman"/>
          <w:b/>
        </w:rPr>
        <w:lastRenderedPageBreak/>
        <w:t>Case 2: Complex Authentication Rewrite &amp; Multi-File Churn (Risky Example)</w:t>
      </w:r>
      <w:r w:rsidRPr="00CF7803">
        <w:rPr>
          <w:rFonts w:ascii="Times New Roman" w:hAnsi="Times New Roman" w:cs="Times New Roman"/>
          <w:b/>
        </w:rPr>
        <w:br/>
      </w:r>
      <w:r w:rsidRPr="00CF7803">
        <w:rPr>
          <w:rFonts w:ascii="Times New Roman" w:hAnsi="Times New Roman" w:cs="Times New Roman"/>
        </w:rPr>
        <w:t>• Input: Token generation rewrite, direct string SQL execution, and silent exception catching across 8 files.</w:t>
      </w:r>
      <w:r w:rsidRPr="00CF7803">
        <w:rPr>
          <w:rFonts w:ascii="Times New Roman" w:hAnsi="Times New Roman" w:cs="Times New Roman"/>
        </w:rPr>
        <w:br/>
        <w:t xml:space="preserve">• Model Prediction: 75% Defect Probability </w:t>
      </w:r>
      <w:r w:rsidRPr="00CF7803">
        <w:rPr>
          <w:rFonts w:ascii="Segoe UI Symbol" w:hAnsi="Segoe UI Symbol" w:cs="Segoe UI Symbol"/>
        </w:rPr>
        <w:t>➔</w:t>
      </w:r>
      <w:r w:rsidRPr="00CF7803">
        <w:rPr>
          <w:rFonts w:ascii="Times New Roman" w:hAnsi="Times New Roman" w:cs="Times New Roman"/>
        </w:rPr>
        <w:t xml:space="preserve"> Status: NEEDS REVIEW (</w:t>
      </w:r>
      <w:r w:rsidRPr="00CF7803">
        <w:rPr>
          <w:rFonts w:ascii="Segoe UI Emoji" w:hAnsi="Segoe UI Emoji" w:cs="Segoe UI Emoji"/>
        </w:rPr>
        <w:t>🔴</w:t>
      </w:r>
      <w:r w:rsidRPr="00CF7803">
        <w:rPr>
          <w:rFonts w:ascii="Times New Roman" w:hAnsi="Times New Roman" w:cs="Times New Roman"/>
        </w:rPr>
        <w:t xml:space="preserve"> High Risk)</w:t>
      </w:r>
      <w:r w:rsidRPr="00CF7803">
        <w:rPr>
          <w:rFonts w:ascii="Times New Roman" w:hAnsi="Times New Roman" w:cs="Times New Roman"/>
        </w:rPr>
        <w:br/>
        <w:t>• Line-by-Line Findings: Flagged SQL injection on Line 4, silent 'except:' on Line 8, and security bypass flag.</w:t>
      </w:r>
      <w:r w:rsidRPr="00CF7803">
        <w:rPr>
          <w:rFonts w:ascii="Times New Roman" w:hAnsi="Times New Roman" w:cs="Times New Roman"/>
        </w:rPr>
        <w:br/>
        <w:t>• Recommendation: Block deployment until senior peer review and regression verification are conducted.</w:t>
      </w:r>
    </w:p>
    <w:sectPr w:rsidR="00903E62" w:rsidRPr="00CF78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257909">
    <w:abstractNumId w:val="8"/>
  </w:num>
  <w:num w:numId="2" w16cid:durableId="1122842832">
    <w:abstractNumId w:val="6"/>
  </w:num>
  <w:num w:numId="3" w16cid:durableId="381371961">
    <w:abstractNumId w:val="5"/>
  </w:num>
  <w:num w:numId="4" w16cid:durableId="498467291">
    <w:abstractNumId w:val="4"/>
  </w:num>
  <w:num w:numId="5" w16cid:durableId="744230232">
    <w:abstractNumId w:val="7"/>
  </w:num>
  <w:num w:numId="6" w16cid:durableId="1918326508">
    <w:abstractNumId w:val="3"/>
  </w:num>
  <w:num w:numId="7" w16cid:durableId="174345823">
    <w:abstractNumId w:val="2"/>
  </w:num>
  <w:num w:numId="8" w16cid:durableId="907300570">
    <w:abstractNumId w:val="1"/>
  </w:num>
  <w:num w:numId="9" w16cid:durableId="182442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8F"/>
    <w:rsid w:val="0015074B"/>
    <w:rsid w:val="00221717"/>
    <w:rsid w:val="0029639D"/>
    <w:rsid w:val="00326F90"/>
    <w:rsid w:val="00903E62"/>
    <w:rsid w:val="00AA1D8D"/>
    <w:rsid w:val="00B47730"/>
    <w:rsid w:val="00CA6CE0"/>
    <w:rsid w:val="00CB0664"/>
    <w:rsid w:val="00CF78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C43D5"/>
  <w14:defaultImageDpi w14:val="300"/>
  <w15:docId w15:val="{3563D082-CB0D-4980-873D-37DE79DA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 K</cp:lastModifiedBy>
  <cp:revision>3</cp:revision>
  <dcterms:created xsi:type="dcterms:W3CDTF">2013-12-23T23:15:00Z</dcterms:created>
  <dcterms:modified xsi:type="dcterms:W3CDTF">2026-09-07T06:57:00Z</dcterms:modified>
  <cp:category/>
</cp:coreProperties>
</file>