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722" w14:textId="77777777" w:rsidR="001409E8" w:rsidRPr="001409E8" w:rsidRDefault="001409E8" w:rsidP="001409E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409E8">
        <w:rPr>
          <w:rFonts w:eastAsia="Times New Roman" w:cstheme="minorHAnsi"/>
          <w:b/>
          <w:bCs/>
          <w:highlight w:val="yellow"/>
          <w:lang w:eastAsia="en-IN"/>
        </w:rPr>
        <w:t>Security on AWS</w:t>
      </w:r>
    </w:p>
    <w:p w14:paraId="318A043C" w14:textId="77777777" w:rsidR="001409E8" w:rsidRPr="001409E8" w:rsidRDefault="001409E8" w:rsidP="00140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 xml:space="preserve">Trusted Advisor: </w:t>
      </w:r>
    </w:p>
    <w:p w14:paraId="16D14652" w14:textId="1A0B18A1" w:rsidR="001409E8" w:rsidRPr="001409E8" w:rsidRDefault="001409E8" w:rsidP="001409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This AWS service to provide recommendations on cost, performance and security</w:t>
      </w:r>
      <w:r w:rsidRPr="001409E8">
        <w:rPr>
          <w:rFonts w:eastAsia="Times New Roman" w:cstheme="minorHAnsi"/>
          <w:lang w:eastAsia="en-IN"/>
        </w:rPr>
        <w:br/>
      </w:r>
      <w:r w:rsidRPr="001409E8">
        <w:rPr>
          <w:rFonts w:eastAsia="Times New Roman" w:cstheme="minorHAnsi"/>
          <w:noProof/>
          <w:lang w:eastAsia="en-IN"/>
        </w:rPr>
        <w:drawing>
          <wp:inline distT="0" distB="0" distL="0" distR="0" wp14:anchorId="26BD3AFD" wp14:editId="55BBA08D">
            <wp:extent cx="5731510" cy="269367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6711" w14:textId="6E02B3BC" w:rsidR="001409E8" w:rsidRPr="001409E8" w:rsidRDefault="001409E8" w:rsidP="00140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 xml:space="preserve">AWS </w:t>
      </w:r>
      <w:proofErr w:type="spellStart"/>
      <w:r w:rsidRPr="001409E8">
        <w:rPr>
          <w:rFonts w:eastAsia="Times New Roman" w:cstheme="minorHAnsi"/>
          <w:lang w:eastAsia="en-IN"/>
        </w:rPr>
        <w:t>GaurdDuty</w:t>
      </w:r>
      <w:proofErr w:type="spellEnd"/>
      <w:r w:rsidRPr="001409E8">
        <w:rPr>
          <w:rFonts w:eastAsia="Times New Roman" w:cstheme="minorHAnsi"/>
          <w:lang w:eastAsia="en-IN"/>
        </w:rPr>
        <w:br/>
      </w:r>
      <w:r w:rsidRPr="001409E8">
        <w:rPr>
          <w:rFonts w:eastAsia="Times New Roman" w:cstheme="minorHAnsi"/>
          <w:noProof/>
          <w:lang w:eastAsia="en-IN"/>
        </w:rPr>
        <w:drawing>
          <wp:inline distT="0" distB="0" distL="0" distR="0" wp14:anchorId="448CD54D" wp14:editId="0D3CBBF1">
            <wp:extent cx="5731510" cy="2832100"/>
            <wp:effectExtent l="0" t="0" r="2540" b="635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E8">
        <w:rPr>
          <w:rFonts w:eastAsia="Times New Roman" w:cstheme="minorHAnsi"/>
          <w:lang w:eastAsia="en-IN"/>
        </w:rPr>
        <w:br/>
      </w:r>
      <w:r w:rsidRPr="001409E8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69DFB932" wp14:editId="522E1E57">
            <wp:extent cx="5731510" cy="2392680"/>
            <wp:effectExtent l="0" t="0" r="2540" b="762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09E8">
        <w:rPr>
          <w:rFonts w:eastAsia="Times New Roman" w:cstheme="minorHAnsi"/>
          <w:lang w:eastAsia="en-IN"/>
        </w:rPr>
        <w:br/>
      </w:r>
      <w:r w:rsidRPr="001409E8">
        <w:rPr>
          <w:rFonts w:eastAsia="Times New Roman" w:cstheme="minorHAnsi"/>
          <w:noProof/>
          <w:lang w:eastAsia="en-IN"/>
        </w:rPr>
        <w:drawing>
          <wp:inline distT="0" distB="0" distL="0" distR="0" wp14:anchorId="46D0A548" wp14:editId="334CBD9E">
            <wp:extent cx="5731510" cy="2569210"/>
            <wp:effectExtent l="0" t="0" r="2540" b="254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E89E" w14:textId="77777777" w:rsidR="001409E8" w:rsidRPr="001409E8" w:rsidRDefault="001409E8" w:rsidP="001409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A small script to access home page continuously</w:t>
      </w:r>
    </w:p>
    <w:p w14:paraId="5C89CF89" w14:textId="77777777" w:rsidR="001409E8" w:rsidRPr="001409E8" w:rsidRDefault="001409E8" w:rsidP="0014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proofErr w:type="gramStart"/>
      <w:r w:rsidRPr="001409E8">
        <w:rPr>
          <w:rFonts w:eastAsia="Times New Roman" w:cstheme="minorHAnsi"/>
          <w:lang w:eastAsia="en-IN"/>
        </w:rPr>
        <w:t>#!/</w:t>
      </w:r>
      <w:proofErr w:type="gramEnd"/>
      <w:r w:rsidRPr="001409E8">
        <w:rPr>
          <w:rFonts w:eastAsia="Times New Roman" w:cstheme="minorHAnsi"/>
          <w:lang w:eastAsia="en-IN"/>
        </w:rPr>
        <w:t>bin/bash</w:t>
      </w:r>
    </w:p>
    <w:p w14:paraId="2DEBA851" w14:textId="77777777" w:rsidR="001409E8" w:rsidRPr="001409E8" w:rsidRDefault="001409E8" w:rsidP="0014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while true</w:t>
      </w:r>
    </w:p>
    <w:p w14:paraId="44A4F455" w14:textId="77777777" w:rsidR="001409E8" w:rsidRPr="001409E8" w:rsidRDefault="001409E8" w:rsidP="0014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do</w:t>
      </w:r>
    </w:p>
    <w:p w14:paraId="073E309B" w14:textId="77777777" w:rsidR="001409E8" w:rsidRPr="001409E8" w:rsidRDefault="001409E8" w:rsidP="0014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 xml:space="preserve">   curl http://18.212.20.237</w:t>
      </w:r>
    </w:p>
    <w:p w14:paraId="77DB67F9" w14:textId="77777777" w:rsidR="001409E8" w:rsidRPr="001409E8" w:rsidRDefault="001409E8" w:rsidP="0014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done</w:t>
      </w:r>
    </w:p>
    <w:p w14:paraId="3730A81B" w14:textId="77777777" w:rsidR="001409E8" w:rsidRPr="001409E8" w:rsidRDefault="001409E8" w:rsidP="00140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 xml:space="preserve">Then we can add trusted </w:t>
      </w:r>
      <w:proofErr w:type="spellStart"/>
      <w:r w:rsidRPr="001409E8">
        <w:rPr>
          <w:rFonts w:eastAsia="Times New Roman" w:cstheme="minorHAnsi"/>
          <w:lang w:eastAsia="en-IN"/>
        </w:rPr>
        <w:t>ip</w:t>
      </w:r>
      <w:proofErr w:type="spellEnd"/>
      <w:r w:rsidRPr="001409E8">
        <w:rPr>
          <w:rFonts w:eastAsia="Times New Roman" w:cstheme="minorHAnsi"/>
          <w:lang w:eastAsia="en-IN"/>
        </w:rPr>
        <w:t xml:space="preserve"> list (Whitelist) and threat </w:t>
      </w:r>
      <w:proofErr w:type="spellStart"/>
      <w:r w:rsidRPr="001409E8">
        <w:rPr>
          <w:rFonts w:eastAsia="Times New Roman" w:cstheme="minorHAnsi"/>
          <w:lang w:eastAsia="en-IN"/>
        </w:rPr>
        <w:t>ip</w:t>
      </w:r>
      <w:proofErr w:type="spellEnd"/>
      <w:r w:rsidRPr="001409E8">
        <w:rPr>
          <w:rFonts w:eastAsia="Times New Roman" w:cstheme="minorHAnsi"/>
          <w:lang w:eastAsia="en-IN"/>
        </w:rPr>
        <w:t xml:space="preserve"> list (blacklist) </w:t>
      </w:r>
    </w:p>
    <w:p w14:paraId="60ADD5F8" w14:textId="77777777" w:rsidR="001409E8" w:rsidRPr="001409E8" w:rsidRDefault="001409E8" w:rsidP="001409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AWS Macie:</w:t>
      </w:r>
    </w:p>
    <w:p w14:paraId="07F673D9" w14:textId="77777777" w:rsidR="001409E8" w:rsidRPr="001409E8" w:rsidRDefault="001409E8" w:rsidP="00140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>This service scans for sensitive content on the S3 buckets</w:t>
      </w:r>
    </w:p>
    <w:p w14:paraId="14C6FCC3" w14:textId="77777777" w:rsidR="001409E8" w:rsidRPr="001409E8" w:rsidRDefault="001409E8" w:rsidP="001409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409E8">
        <w:rPr>
          <w:rFonts w:eastAsia="Times New Roman" w:cstheme="minorHAnsi"/>
          <w:lang w:eastAsia="en-IN"/>
        </w:rPr>
        <w:t xml:space="preserve">PII (Personally Identifiable Information) should not be stored in logs of your application. </w:t>
      </w:r>
    </w:p>
    <w:sectPr w:rsidR="001409E8" w:rsidRPr="00140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FFA"/>
    <w:multiLevelType w:val="multilevel"/>
    <w:tmpl w:val="76B2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44912"/>
    <w:multiLevelType w:val="multilevel"/>
    <w:tmpl w:val="0B08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119487">
    <w:abstractNumId w:val="1"/>
  </w:num>
  <w:num w:numId="2" w16cid:durableId="106576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6F"/>
    <w:rsid w:val="001409E8"/>
    <w:rsid w:val="006B3D09"/>
    <w:rsid w:val="00A60AD7"/>
    <w:rsid w:val="00A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B76CD-27C8-45E6-BD97-B7A17DC8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9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409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9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409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9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9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09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2022-12-31T08:08:00Z</dcterms:created>
  <dcterms:modified xsi:type="dcterms:W3CDTF">2022-12-31T08:08:00Z</dcterms:modified>
</cp:coreProperties>
</file>