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EA2F" w14:textId="77777777" w:rsidR="00257CCE" w:rsidRPr="00257CCE" w:rsidRDefault="00257CCE" w:rsidP="00257C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AWS Databases </w:t>
      </w:r>
      <w:proofErr w:type="spellStart"/>
      <w:r w:rsidRPr="00257CCE">
        <w:rPr>
          <w:rFonts w:eastAsia="Times New Roman" w:cstheme="minorHAnsi"/>
          <w:b/>
          <w:bCs/>
          <w:kern w:val="0"/>
          <w:lang w:eastAsia="en-IN"/>
          <w14:ligatures w14:val="none"/>
        </w:rPr>
        <w:t>contd</w:t>
      </w:r>
      <w:proofErr w:type="spellEnd"/>
    </w:p>
    <w:p w14:paraId="1B05D216" w14:textId="4F4399A0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Single Region: Single Database with Read Replica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7BDA58" wp14:editId="72480062">
            <wp:extent cx="5731510" cy="3109595"/>
            <wp:effectExtent l="0" t="0" r="2540" b="0"/>
            <wp:docPr id="199790514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54A2" w14:textId="748B07FD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Multi Region: Single Database with Read Replica in other region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7448C6" wp14:editId="1345B705">
            <wp:extent cx="5731510" cy="2545715"/>
            <wp:effectExtent l="0" t="0" r="2540" b="6985"/>
            <wp:docPr id="63978878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9F00" w14:textId="067FC86D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lastRenderedPageBreak/>
        <w:t>Multi-AZ RDS deployment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188F7F" wp14:editId="57202030">
            <wp:extent cx="5731510" cy="2502535"/>
            <wp:effectExtent l="0" t="0" r="2540" b="0"/>
            <wp:docPr id="65338614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75CD" w14:textId="77777777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Multi AZ generally as a Master instance and one or more standby instances</w:t>
      </w:r>
    </w:p>
    <w:p w14:paraId="1FA41929" w14:textId="15C9E0C5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Multi AZ is generally preferred for production environments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645E47C" wp14:editId="489BA305">
            <wp:extent cx="5731510" cy="2020570"/>
            <wp:effectExtent l="0" t="0" r="2540" b="0"/>
            <wp:docPr id="174745766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02A6" w14:textId="7BEBBC30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Create the </w:t>
      </w:r>
      <w:proofErr w:type="spellStart"/>
      <w:r w:rsidRPr="00257CCE">
        <w:rPr>
          <w:rFonts w:eastAsia="Times New Roman" w:cstheme="minorHAnsi"/>
          <w:kern w:val="0"/>
          <w:lang w:eastAsia="en-IN"/>
          <w14:ligatures w14:val="none"/>
        </w:rPr>
        <w:t>multiaz</w:t>
      </w:r>
      <w:proofErr w:type="spellEnd"/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257CCE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 instance as discussed in the class (not free tier eligible)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25B51B9" wp14:editId="083532D5">
            <wp:extent cx="5731510" cy="2464435"/>
            <wp:effectExtent l="0" t="0" r="2540" b="0"/>
            <wp:docPr id="961220645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274" w14:textId="50E50645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257CC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 create an estimate of pricing </w:t>
      </w:r>
      <w:hyperlink r:id="rId10" w:history="1">
        <w:r w:rsidRPr="0044734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https://calculator.aws/#/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E198891" w14:textId="1FA535DB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lastRenderedPageBreak/>
        <w:t>Single AZ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45AF688" wp14:editId="2171A3CA">
            <wp:extent cx="5731510" cy="3094990"/>
            <wp:effectExtent l="0" t="0" r="2540" b="0"/>
            <wp:docPr id="1682029074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CFC9" w14:textId="64D176BB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Multi AZ</w:t>
      </w:r>
      <w:r w:rsidRPr="00257CCE">
        <w:rPr>
          <w:rFonts w:eastAsia="Times New Roman" w:cstheme="minorHAnsi"/>
          <w:kern w:val="0"/>
          <w:lang w:eastAsia="en-IN"/>
          <w14:ligatures w14:val="none"/>
        </w:rPr>
        <w:br/>
      </w:r>
      <w:r w:rsidRPr="00257CC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0B08E74" wp14:editId="383F05E2">
            <wp:extent cx="5731510" cy="3080385"/>
            <wp:effectExtent l="0" t="0" r="2540" b="5715"/>
            <wp:docPr id="42386750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12D4" w14:textId="77777777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Reservations: We give a long term commitment to AWS (1 year or 3 years) </w:t>
      </w:r>
    </w:p>
    <w:p w14:paraId="34A753CA" w14:textId="77777777" w:rsidR="00257CCE" w:rsidRPr="00257CCE" w:rsidRDefault="00257CCE" w:rsidP="0025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Payment options are monthly, partial upfront, full upfront (</w:t>
      </w:r>
      <w:proofErr w:type="spellStart"/>
      <w:r w:rsidRPr="00257CCE">
        <w:rPr>
          <w:rFonts w:eastAsia="Times New Roman" w:cstheme="minorHAnsi"/>
          <w:kern w:val="0"/>
          <w:lang w:eastAsia="en-IN"/>
          <w14:ligatures w14:val="none"/>
        </w:rPr>
        <w:t>highesht</w:t>
      </w:r>
      <w:proofErr w:type="spellEnd"/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 discount)</w:t>
      </w:r>
    </w:p>
    <w:p w14:paraId="12464121" w14:textId="77777777" w:rsidR="00257CCE" w:rsidRPr="00257CCE" w:rsidRDefault="00257CCE" w:rsidP="0025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Production databases are generally reserved to save costs</w:t>
      </w:r>
    </w:p>
    <w:p w14:paraId="2C3D532D" w14:textId="77777777" w:rsidR="00257CCE" w:rsidRPr="00257CCE" w:rsidRDefault="00257CCE" w:rsidP="00257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 xml:space="preserve">Next Steps: </w:t>
      </w:r>
    </w:p>
    <w:p w14:paraId="47ACA410" w14:textId="77777777" w:rsidR="00257CCE" w:rsidRPr="00257CCE" w:rsidRDefault="00257CCE" w:rsidP="0025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Understanding Backups</w:t>
      </w:r>
    </w:p>
    <w:p w14:paraId="451ED4ED" w14:textId="77777777" w:rsidR="00257CCE" w:rsidRPr="00257CCE" w:rsidRDefault="00257CCE" w:rsidP="0025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Understanding subnet groups, parameter groups etc</w:t>
      </w:r>
    </w:p>
    <w:p w14:paraId="4ADB5D24" w14:textId="77777777" w:rsidR="00257CCE" w:rsidRPr="00257CCE" w:rsidRDefault="00257CCE" w:rsidP="00257C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57CCE">
        <w:rPr>
          <w:rFonts w:eastAsia="Times New Roman" w:cstheme="minorHAnsi"/>
          <w:kern w:val="0"/>
          <w:lang w:eastAsia="en-IN"/>
          <w14:ligatures w14:val="none"/>
        </w:rPr>
        <w:t>Understanding Aurora.</w:t>
      </w:r>
    </w:p>
    <w:p w14:paraId="58CA3B82" w14:textId="77777777" w:rsidR="00880C64" w:rsidRPr="00257CCE" w:rsidRDefault="00880C64">
      <w:pPr>
        <w:rPr>
          <w:rFonts w:cstheme="minorHAnsi"/>
        </w:rPr>
      </w:pPr>
    </w:p>
    <w:sectPr w:rsidR="00880C64" w:rsidRPr="00257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967"/>
    <w:multiLevelType w:val="multilevel"/>
    <w:tmpl w:val="1B0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63"/>
    <w:rsid w:val="00257CCE"/>
    <w:rsid w:val="00594C63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092E"/>
  <w15:chartTrackingRefBased/>
  <w15:docId w15:val="{18A20CE3-A837-488F-8B61-8930C4D4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C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C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57C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alculator.aws/#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2023-06-18T09:50:00Z</dcterms:created>
  <dcterms:modified xsi:type="dcterms:W3CDTF">2023-06-18T09:51:00Z</dcterms:modified>
</cp:coreProperties>
</file>