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556D" w14:textId="68A5A8F4" w:rsidR="00880C64" w:rsidRDefault="00775B42">
      <w:r w:rsidRPr="00775B42">
        <w:t xml:space="preserve">Yes, you can prevent specific resources from being destroyed when running terraform destroy by using the lifecycle block with the </w:t>
      </w:r>
      <w:r w:rsidRPr="00775B42">
        <w:t>prevent destroy</w:t>
      </w:r>
      <w:r w:rsidRPr="00775B42">
        <w:t xml:space="preserve"> attribute in your resource definitions. This attribute ensures that the specified resources will not be destroyed, even when terraform destroy is executed.</w:t>
      </w:r>
    </w:p>
    <w:p w14:paraId="161A171F" w14:textId="77777777" w:rsidR="004A0BF4" w:rsidRDefault="004A0BF4"/>
    <w:p w14:paraId="4C4790F3" w14:textId="281BBA93" w:rsidR="004A0BF4" w:rsidRDefault="004A0BF4">
      <w:r w:rsidRPr="004A0BF4">
        <w:drawing>
          <wp:inline distT="0" distB="0" distL="0" distR="0" wp14:anchorId="4AD158F1" wp14:editId="3AEA0BCC">
            <wp:extent cx="5731510" cy="3541395"/>
            <wp:effectExtent l="0" t="0" r="2540" b="1905"/>
            <wp:docPr id="8870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8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3B"/>
    <w:rsid w:val="00117456"/>
    <w:rsid w:val="004A0BF4"/>
    <w:rsid w:val="00775B42"/>
    <w:rsid w:val="007F233B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52A6"/>
  <w15:chartTrackingRefBased/>
  <w15:docId w15:val="{65969738-53F0-4D66-8BA9-898FD10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2024-06-27T14:51:00Z</dcterms:created>
  <dcterms:modified xsi:type="dcterms:W3CDTF">2024-06-27T14:54:00Z</dcterms:modified>
</cp:coreProperties>
</file>