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0E16D" w14:textId="5864B366" w:rsidR="00880C64" w:rsidRPr="009F0D22" w:rsidRDefault="006B1BD7">
      <w:pPr>
        <w:rPr>
          <w:rFonts w:cstheme="minorHAnsi"/>
        </w:rPr>
      </w:pPr>
      <w:r w:rsidRPr="009F0D22">
        <w:rPr>
          <w:rFonts w:cstheme="minorHAnsi"/>
        </w:rPr>
        <w:t xml:space="preserve">Link: </w:t>
      </w:r>
      <w:hyperlink r:id="rId5" w:history="1">
        <w:r w:rsidR="00874111" w:rsidRPr="009F0D22">
          <w:rPr>
            <w:rStyle w:val="Hyperlink"/>
            <w:rFonts w:cstheme="minorHAnsi"/>
          </w:rPr>
          <w:t>https://www.hashicorp.com/blog/a-guide-to-cloud-cost-optimization-with-hashicorp-terraform</w:t>
        </w:r>
      </w:hyperlink>
      <w:r w:rsidR="00874111" w:rsidRPr="009F0D22">
        <w:rPr>
          <w:rFonts w:cstheme="minorHAnsi"/>
        </w:rPr>
        <w:t xml:space="preserve"> </w:t>
      </w:r>
    </w:p>
    <w:p w14:paraId="58498A99"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If you’re reading this, chances are you are in DevOps (or some type of engineering) and you are wondering: “Why on earth do I care about cloud cost optimization? That’s not my job, I’m not in finance, right?” Wrong!</w:t>
      </w:r>
    </w:p>
    <w:p w14:paraId="1856F8C9"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Engineers are becoming the new cloud financial controllers as finance teams begin to lose some of their direct control over new fast-paced, on-demand infrastructure consumption models driven by cloud. </w:t>
      </w:r>
      <w:proofErr w:type="gramStart"/>
      <w:r w:rsidRPr="009F0D22">
        <w:rPr>
          <w:rFonts w:asciiTheme="minorHAnsi" w:hAnsiTheme="minorHAnsi" w:cstheme="minorHAnsi"/>
          <w:sz w:val="22"/>
          <w:szCs w:val="22"/>
        </w:rPr>
        <w:t>So</w:t>
      </w:r>
      <w:proofErr w:type="gramEnd"/>
      <w:r w:rsidRPr="009F0D22">
        <w:rPr>
          <w:rFonts w:asciiTheme="minorHAnsi" w:hAnsiTheme="minorHAnsi" w:cstheme="minorHAnsi"/>
          <w:sz w:val="22"/>
          <w:szCs w:val="22"/>
        </w:rPr>
        <w:t xml:space="preserve"> the question becomes: What are the people, processes, and technologies I can use to navigate this sea change?</w:t>
      </w:r>
    </w:p>
    <w:p w14:paraId="5B92EB65"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If you are interested in defining a new role, automating your newfound responsibility, and implementing a process for cloud cost optimization with HashiCorp Terraform Cloud, read on.</w:t>
      </w:r>
    </w:p>
    <w:p w14:paraId="2E5D5A42"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This guide will provide:</w:t>
      </w:r>
    </w:p>
    <w:p w14:paraId="4E5C6447" w14:textId="77777777" w:rsidR="009F0D22" w:rsidRPr="009F0D22" w:rsidRDefault="009F0D22" w:rsidP="009F0D22">
      <w:pPr>
        <w:numPr>
          <w:ilvl w:val="0"/>
          <w:numId w:val="1"/>
        </w:numPr>
        <w:spacing w:before="100" w:beforeAutospacing="1" w:after="100" w:afterAutospacing="1" w:line="240" w:lineRule="auto"/>
        <w:rPr>
          <w:rFonts w:cstheme="minorHAnsi"/>
        </w:rPr>
      </w:pPr>
      <w:r w:rsidRPr="009F0D22">
        <w:rPr>
          <w:rFonts w:cstheme="minorHAnsi"/>
        </w:rPr>
        <w:t>A RASCI model assigning responsibilities for your team that manages overall cloud posture and costs</w:t>
      </w:r>
    </w:p>
    <w:p w14:paraId="497FCA83" w14:textId="77777777" w:rsidR="009F0D22" w:rsidRPr="009F0D22" w:rsidRDefault="009F0D22" w:rsidP="009F0D22">
      <w:pPr>
        <w:numPr>
          <w:ilvl w:val="0"/>
          <w:numId w:val="1"/>
        </w:numPr>
        <w:spacing w:before="100" w:beforeAutospacing="1" w:after="100" w:afterAutospacing="1" w:line="240" w:lineRule="auto"/>
        <w:rPr>
          <w:rFonts w:cstheme="minorHAnsi"/>
        </w:rPr>
      </w:pPr>
      <w:r w:rsidRPr="009F0D22">
        <w:rPr>
          <w:rFonts w:cstheme="minorHAnsi"/>
        </w:rPr>
        <w:t>A visualization of the cloud cost management within a Terraform provisioning workflow</w:t>
      </w:r>
    </w:p>
    <w:p w14:paraId="4688F1CF" w14:textId="77777777" w:rsidR="009F0D22" w:rsidRPr="009F0D22" w:rsidRDefault="009F0D22" w:rsidP="009F0D22">
      <w:pPr>
        <w:numPr>
          <w:ilvl w:val="0"/>
          <w:numId w:val="1"/>
        </w:numPr>
        <w:spacing w:before="100" w:beforeAutospacing="1" w:after="100" w:afterAutospacing="1" w:line="240" w:lineRule="auto"/>
        <w:rPr>
          <w:rFonts w:cstheme="minorHAnsi"/>
        </w:rPr>
      </w:pPr>
      <w:r w:rsidRPr="009F0D22">
        <w:rPr>
          <w:rFonts w:cstheme="minorHAnsi"/>
        </w:rPr>
        <w:t>Planning recommendations for cloud cost management and forecasting with Terraform</w:t>
      </w:r>
    </w:p>
    <w:p w14:paraId="0EB17376" w14:textId="77777777" w:rsidR="009F0D22" w:rsidRPr="009F0D22" w:rsidRDefault="009F0D22" w:rsidP="009F0D22">
      <w:pPr>
        <w:numPr>
          <w:ilvl w:val="0"/>
          <w:numId w:val="1"/>
        </w:numPr>
        <w:spacing w:before="100" w:beforeAutospacing="1" w:after="100" w:afterAutospacing="1" w:line="240" w:lineRule="auto"/>
        <w:rPr>
          <w:rFonts w:cstheme="minorHAnsi"/>
        </w:rPr>
      </w:pPr>
      <w:r w:rsidRPr="009F0D22">
        <w:rPr>
          <w:rFonts w:cstheme="minorHAnsi"/>
        </w:rPr>
        <w:t xml:space="preserve">An introduction to using </w:t>
      </w:r>
      <w:proofErr w:type="spellStart"/>
      <w:r w:rsidRPr="009F0D22">
        <w:rPr>
          <w:rFonts w:cstheme="minorHAnsi"/>
        </w:rPr>
        <w:t>Terraform’s</w:t>
      </w:r>
      <w:proofErr w:type="spellEnd"/>
      <w:r w:rsidRPr="009F0D22">
        <w:rPr>
          <w:rFonts w:cstheme="minorHAnsi"/>
        </w:rPr>
        <w:t xml:space="preserve"> cost estimation features</w:t>
      </w:r>
    </w:p>
    <w:p w14:paraId="48A72080" w14:textId="77777777" w:rsidR="009F0D22" w:rsidRPr="009F0D22" w:rsidRDefault="009F0D22" w:rsidP="009F0D22">
      <w:pPr>
        <w:numPr>
          <w:ilvl w:val="0"/>
          <w:numId w:val="1"/>
        </w:numPr>
        <w:spacing w:before="100" w:beforeAutospacing="1" w:after="100" w:afterAutospacing="1" w:line="240" w:lineRule="auto"/>
        <w:rPr>
          <w:rFonts w:cstheme="minorHAnsi"/>
        </w:rPr>
      </w:pPr>
      <w:r w:rsidRPr="009F0D22">
        <w:rPr>
          <w:rFonts w:cstheme="minorHAnsi"/>
        </w:rPr>
        <w:t>Instructions on how to integrate and use cloud-vendor and third-party cost optimization tools in a Terraform workflow</w:t>
      </w:r>
    </w:p>
    <w:p w14:paraId="4E96B5E7" w14:textId="77777777" w:rsidR="009F0D22" w:rsidRPr="009F0D22" w:rsidRDefault="009F0D22" w:rsidP="009F0D22">
      <w:pPr>
        <w:numPr>
          <w:ilvl w:val="0"/>
          <w:numId w:val="1"/>
        </w:numPr>
        <w:spacing w:before="100" w:beforeAutospacing="1" w:after="100" w:afterAutospacing="1" w:line="240" w:lineRule="auto"/>
        <w:rPr>
          <w:rFonts w:cstheme="minorHAnsi"/>
        </w:rPr>
      </w:pPr>
      <w:r w:rsidRPr="009F0D22">
        <w:rPr>
          <w:rFonts w:cstheme="minorHAnsi"/>
        </w:rPr>
        <w:t xml:space="preserve">Examples of </w:t>
      </w:r>
      <w:proofErr w:type="spellStart"/>
      <w:r w:rsidRPr="009F0D22">
        <w:rPr>
          <w:rFonts w:cstheme="minorHAnsi"/>
        </w:rPr>
        <w:t>Terraform’s</w:t>
      </w:r>
      <w:proofErr w:type="spellEnd"/>
      <w:r w:rsidRPr="009F0D22">
        <w:rPr>
          <w:rFonts w:cstheme="minorHAnsi"/>
        </w:rPr>
        <w:t xml:space="preserve"> policy as code framework, Sentinel, which can automatically block overspending with rules around cost, instance types, and tags.</w:t>
      </w:r>
    </w:p>
    <w:p w14:paraId="06CD2BE0"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The majority of features reviewed in this article will focus on Terraform paid functionality such as Cost Estimation and Governance &amp; Policy but the core use case around cost optimization can be achieved solely with the </w:t>
      </w:r>
      <w:proofErr w:type="gramStart"/>
      <w:r w:rsidRPr="009F0D22">
        <w:rPr>
          <w:rFonts w:asciiTheme="minorHAnsi" w:hAnsiTheme="minorHAnsi" w:cstheme="minorHAnsi"/>
          <w:sz w:val="22"/>
          <w:szCs w:val="22"/>
        </w:rPr>
        <w:t>open source</w:t>
      </w:r>
      <w:proofErr w:type="gramEnd"/>
      <w:r w:rsidRPr="009F0D22">
        <w:rPr>
          <w:rFonts w:asciiTheme="minorHAnsi" w:hAnsiTheme="minorHAnsi" w:cstheme="minorHAnsi"/>
          <w:sz w:val="22"/>
          <w:szCs w:val="22"/>
        </w:rPr>
        <w:t xml:space="preserve"> version.</w:t>
      </w:r>
    </w:p>
    <w:p w14:paraId="0818D265" w14:textId="77777777" w:rsidR="009F0D22" w:rsidRPr="009F0D22" w:rsidRDefault="009F0D22" w:rsidP="009F0D22">
      <w:pPr>
        <w:pStyle w:val="Heading2"/>
        <w:rPr>
          <w:rFonts w:asciiTheme="minorHAnsi" w:hAnsiTheme="minorHAnsi" w:cstheme="minorHAnsi"/>
          <w:sz w:val="22"/>
          <w:szCs w:val="22"/>
        </w:rPr>
      </w:pPr>
      <w:r w:rsidRPr="008F7500">
        <w:rPr>
          <w:rFonts w:asciiTheme="minorHAnsi" w:hAnsiTheme="minorHAnsi" w:cstheme="minorHAnsi"/>
          <w:sz w:val="22"/>
          <w:szCs w:val="22"/>
          <w:highlight w:val="yellow"/>
        </w:rPr>
        <w:t>A Survey of Cloud Waste</w:t>
      </w:r>
    </w:p>
    <w:p w14:paraId="3B4C3200"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With the continuous shift to consumption-based cost models for infrastructure and operations; </w:t>
      </w:r>
      <w:proofErr w:type="gramStart"/>
      <w:r w:rsidRPr="009F0D22">
        <w:rPr>
          <w:rFonts w:asciiTheme="minorHAnsi" w:hAnsiTheme="minorHAnsi" w:cstheme="minorHAnsi"/>
          <w:sz w:val="22"/>
          <w:szCs w:val="22"/>
        </w:rPr>
        <w:t>i.e.</w:t>
      </w:r>
      <w:proofErr w:type="gramEnd"/>
      <w:r w:rsidRPr="009F0D22">
        <w:rPr>
          <w:rFonts w:asciiTheme="minorHAnsi" w:hAnsiTheme="minorHAnsi" w:cstheme="minorHAnsi"/>
          <w:sz w:val="22"/>
          <w:szCs w:val="22"/>
        </w:rPr>
        <w:t xml:space="preserve"> Cloud Service Providers (CSPs), you pay for what you use but you also pay for what you provision and don’t use. If you do not have a process for continuous governance and optimization, then there is a huge potential for waste.</w:t>
      </w:r>
    </w:p>
    <w:p w14:paraId="75270483" w14:textId="6099A8FB"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A recent cloud spending </w:t>
      </w:r>
      <w:hyperlink r:id="rId6" w:history="1">
        <w:r w:rsidR="007A02CF" w:rsidRPr="00D80AB5">
          <w:rPr>
            <w:rStyle w:val="Hyperlink"/>
            <w:rFonts w:asciiTheme="minorHAnsi" w:hAnsiTheme="minorHAnsi" w:cstheme="minorHAnsi"/>
            <w:sz w:val="22"/>
            <w:szCs w:val="22"/>
          </w:rPr>
          <w:t>https://www.densify.com/resources/top-cloud-priorities</w:t>
        </w:r>
      </w:hyperlink>
      <w:r w:rsidR="007A02CF">
        <w:rPr>
          <w:rFonts w:asciiTheme="minorHAnsi" w:hAnsiTheme="minorHAnsi" w:cstheme="minorHAnsi"/>
          <w:sz w:val="22"/>
          <w:szCs w:val="22"/>
        </w:rPr>
        <w:t xml:space="preserve"> </w:t>
      </w:r>
      <w:r w:rsidRPr="009F0D22">
        <w:rPr>
          <w:rFonts w:asciiTheme="minorHAnsi" w:hAnsiTheme="minorHAnsi" w:cstheme="minorHAnsi"/>
          <w:sz w:val="22"/>
          <w:szCs w:val="22"/>
        </w:rPr>
        <w:t>found that:</w:t>
      </w:r>
    </w:p>
    <w:p w14:paraId="74E4FF9C" w14:textId="77777777" w:rsidR="009F0D22" w:rsidRPr="009F0D22" w:rsidRDefault="009F0D22" w:rsidP="009F0D22">
      <w:pPr>
        <w:numPr>
          <w:ilvl w:val="0"/>
          <w:numId w:val="2"/>
        </w:numPr>
        <w:spacing w:before="100" w:beforeAutospacing="1" w:after="100" w:afterAutospacing="1" w:line="240" w:lineRule="auto"/>
        <w:rPr>
          <w:rFonts w:cstheme="minorHAnsi"/>
        </w:rPr>
      </w:pPr>
      <w:r w:rsidRPr="009F0D22">
        <w:rPr>
          <w:rFonts w:cstheme="minorHAnsi"/>
        </w:rPr>
        <w:t>45% of the organizations reporting were over budget for their cloud spending.</w:t>
      </w:r>
    </w:p>
    <w:p w14:paraId="102F04C7" w14:textId="77777777" w:rsidR="009F0D22" w:rsidRPr="009F0D22" w:rsidRDefault="009F0D22" w:rsidP="009F0D22">
      <w:pPr>
        <w:numPr>
          <w:ilvl w:val="0"/>
          <w:numId w:val="2"/>
        </w:numPr>
        <w:spacing w:before="100" w:beforeAutospacing="1" w:after="100" w:afterAutospacing="1" w:line="240" w:lineRule="auto"/>
        <w:rPr>
          <w:rFonts w:cstheme="minorHAnsi"/>
        </w:rPr>
      </w:pPr>
      <w:r w:rsidRPr="009F0D22">
        <w:rPr>
          <w:rFonts w:cstheme="minorHAnsi"/>
        </w:rPr>
        <w:t>More than 55% of the respondents are using either cumbersome manual processes, or simply do not implement actions and changes to optimize their cloud resources.</w:t>
      </w:r>
    </w:p>
    <w:p w14:paraId="76D6F891" w14:textId="77777777" w:rsidR="009F0D22" w:rsidRPr="009F0D22" w:rsidRDefault="009F0D22" w:rsidP="009F0D22">
      <w:pPr>
        <w:numPr>
          <w:ilvl w:val="0"/>
          <w:numId w:val="2"/>
        </w:numPr>
        <w:spacing w:before="100" w:beforeAutospacing="1" w:after="100" w:afterAutospacing="1" w:line="240" w:lineRule="auto"/>
        <w:rPr>
          <w:rFonts w:cstheme="minorHAnsi"/>
        </w:rPr>
      </w:pPr>
      <w:r w:rsidRPr="009F0D22">
        <w:rPr>
          <w:rFonts w:cstheme="minorHAnsi"/>
        </w:rPr>
        <w:t>34.15% of respondents believe they can save up to 25% of their cloud spend and 14.51% believe they can save up to 50%. Even worse, 27.46% said, “I don’t know”.</w:t>
      </w:r>
    </w:p>
    <w:p w14:paraId="300ACE4F"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First, let’s unpack why there is an opportunity and then get to the execution.</w:t>
      </w:r>
    </w:p>
    <w:p w14:paraId="56B065A6" w14:textId="77777777" w:rsidR="00BF46A1" w:rsidRDefault="00BF46A1" w:rsidP="009F0D22">
      <w:pPr>
        <w:pStyle w:val="Heading2"/>
        <w:rPr>
          <w:rFonts w:asciiTheme="minorHAnsi" w:hAnsiTheme="minorHAnsi" w:cstheme="minorHAnsi"/>
          <w:sz w:val="22"/>
          <w:szCs w:val="22"/>
        </w:rPr>
      </w:pPr>
    </w:p>
    <w:p w14:paraId="382853F7" w14:textId="77777777" w:rsidR="00BF46A1" w:rsidRDefault="00BF46A1" w:rsidP="009F0D22">
      <w:pPr>
        <w:pStyle w:val="Heading2"/>
        <w:rPr>
          <w:rFonts w:asciiTheme="minorHAnsi" w:hAnsiTheme="minorHAnsi" w:cstheme="minorHAnsi"/>
          <w:sz w:val="22"/>
          <w:szCs w:val="22"/>
        </w:rPr>
      </w:pPr>
    </w:p>
    <w:p w14:paraId="29997B73" w14:textId="48386FDD" w:rsidR="009F0D22" w:rsidRPr="009F0D22" w:rsidRDefault="009F0D22" w:rsidP="009F0D22">
      <w:pPr>
        <w:pStyle w:val="Heading2"/>
        <w:rPr>
          <w:rFonts w:asciiTheme="minorHAnsi" w:hAnsiTheme="minorHAnsi" w:cstheme="minorHAnsi"/>
          <w:sz w:val="22"/>
          <w:szCs w:val="22"/>
        </w:rPr>
      </w:pPr>
      <w:r w:rsidRPr="00800C0E">
        <w:rPr>
          <w:rFonts w:asciiTheme="minorHAnsi" w:hAnsiTheme="minorHAnsi" w:cstheme="minorHAnsi"/>
          <w:sz w:val="22"/>
          <w:szCs w:val="22"/>
          <w:highlight w:val="yellow"/>
        </w:rPr>
        <w:lastRenderedPageBreak/>
        <w:t>Why Engineers are Becoming the Financial Controllers of Cloud Spend</w:t>
      </w:r>
    </w:p>
    <w:p w14:paraId="0021C0F3"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In moving to the cloud, most organizations have put thought into basic governance models where a team, sometimes referred to as the Cloud </w:t>
      </w:r>
      <w:proofErr w:type="spellStart"/>
      <w:r w:rsidRPr="009F0D22">
        <w:rPr>
          <w:rFonts w:asciiTheme="minorHAnsi" w:hAnsiTheme="minorHAnsi" w:cstheme="minorHAnsi"/>
          <w:sz w:val="22"/>
          <w:szCs w:val="22"/>
        </w:rPr>
        <w:t>Center</w:t>
      </w:r>
      <w:proofErr w:type="spellEnd"/>
      <w:r w:rsidRPr="009F0D22">
        <w:rPr>
          <w:rFonts w:asciiTheme="minorHAnsi" w:hAnsiTheme="minorHAnsi" w:cstheme="minorHAnsi"/>
          <w:sz w:val="22"/>
          <w:szCs w:val="22"/>
        </w:rPr>
        <w:t xml:space="preserve"> of Excellence, looks over things like strategy, architecture, operations, and, yes, cost. Most of these teams contain a combination of IT management and cloud technical specialists from common IT domains and finance. Finance is primarily charged with cost planning, migration financial forecasting, and optimization.</w:t>
      </w:r>
    </w:p>
    <w:p w14:paraId="29F3D969"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Due to financial pressures, they tend to say: “We need to get a handle on costs, savings, forecasting, etc.” but have no direct control over costs. It is now engineers that directly manage infrastructure and the costs.</w:t>
      </w:r>
    </w:p>
    <w:p w14:paraId="0AE84E4B"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The business case is simple, it is a financial paradigm shift where:</w:t>
      </w:r>
    </w:p>
    <w:p w14:paraId="0D103724" w14:textId="77777777" w:rsidR="009F0D22" w:rsidRPr="009F0D22" w:rsidRDefault="009F0D22" w:rsidP="009F0D22">
      <w:pPr>
        <w:numPr>
          <w:ilvl w:val="0"/>
          <w:numId w:val="3"/>
        </w:numPr>
        <w:spacing w:before="100" w:beforeAutospacing="1" w:after="100" w:afterAutospacing="1" w:line="240" w:lineRule="auto"/>
        <w:rPr>
          <w:rFonts w:cstheme="minorHAnsi"/>
        </w:rPr>
      </w:pPr>
      <w:r w:rsidRPr="009F0D22">
        <w:rPr>
          <w:rFonts w:cstheme="minorHAnsi"/>
        </w:rPr>
        <w:t>Engineers are not only responsible for operations but also costs.</w:t>
      </w:r>
    </w:p>
    <w:p w14:paraId="422013C7" w14:textId="77777777" w:rsidR="009F0D22" w:rsidRPr="009F0D22" w:rsidRDefault="009F0D22" w:rsidP="009F0D22">
      <w:pPr>
        <w:numPr>
          <w:ilvl w:val="0"/>
          <w:numId w:val="3"/>
        </w:numPr>
        <w:spacing w:before="100" w:beforeAutospacing="1" w:after="100" w:afterAutospacing="1" w:line="240" w:lineRule="auto"/>
        <w:rPr>
          <w:rFonts w:cstheme="minorHAnsi"/>
        </w:rPr>
      </w:pPr>
      <w:r w:rsidRPr="009F0D22">
        <w:rPr>
          <w:rFonts w:cstheme="minorHAnsi"/>
        </w:rPr>
        <w:t>Engineers now have the tools and capabilities to automate and directly manage cost controls.</w:t>
      </w:r>
    </w:p>
    <w:p w14:paraId="63A39FDE" w14:textId="77777777" w:rsidR="009F0D22" w:rsidRPr="009F0D22" w:rsidRDefault="009F0D22" w:rsidP="009F0D22">
      <w:pPr>
        <w:numPr>
          <w:ilvl w:val="0"/>
          <w:numId w:val="3"/>
        </w:numPr>
        <w:spacing w:before="100" w:beforeAutospacing="1" w:after="100" w:afterAutospacing="1" w:line="240" w:lineRule="auto"/>
        <w:rPr>
          <w:rFonts w:cstheme="minorHAnsi"/>
        </w:rPr>
      </w:pPr>
      <w:r w:rsidRPr="009F0D22">
        <w:rPr>
          <w:rFonts w:cstheme="minorHAnsi"/>
        </w:rPr>
        <w:t>Cost planning and estimation for running cloud workloads are not easily understood or forecasted by Finance.</w:t>
      </w:r>
    </w:p>
    <w:p w14:paraId="1738FB0A" w14:textId="77777777" w:rsidR="009F0D22" w:rsidRPr="009F0D22" w:rsidRDefault="009F0D22" w:rsidP="009F0D22">
      <w:pPr>
        <w:numPr>
          <w:ilvl w:val="0"/>
          <w:numId w:val="3"/>
        </w:numPr>
        <w:spacing w:before="100" w:beforeAutospacing="1" w:after="100" w:afterAutospacing="1" w:line="240" w:lineRule="auto"/>
        <w:rPr>
          <w:rFonts w:cstheme="minorHAnsi"/>
        </w:rPr>
      </w:pPr>
      <w:r w:rsidRPr="009F0D22">
        <w:rPr>
          <w:rFonts w:cstheme="minorHAnsi"/>
        </w:rPr>
        <w:t>Traditional forms of financial budgeting and on-prem hardware demand planning (such as contract-based budgets and capitalized purchases) do not account for cost variability in consumption-based (</w:t>
      </w:r>
      <w:proofErr w:type="gramStart"/>
      <w:r w:rsidRPr="009F0D22">
        <w:rPr>
          <w:rFonts w:cstheme="minorHAnsi"/>
        </w:rPr>
        <w:t>i.e.</w:t>
      </w:r>
      <w:proofErr w:type="gramEnd"/>
      <w:r w:rsidRPr="009F0D22">
        <w:rPr>
          <w:rFonts w:cstheme="minorHAnsi"/>
        </w:rPr>
        <w:t xml:space="preserve"> Cloud) models.</w:t>
      </w:r>
    </w:p>
    <w:p w14:paraId="00037DFC"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Finance lacks control in the two primary areas of cost-saving:</w:t>
      </w:r>
    </w:p>
    <w:p w14:paraId="2104EDBD" w14:textId="77777777" w:rsidR="009F0D22" w:rsidRPr="009F0D22" w:rsidRDefault="009F0D22" w:rsidP="009F0D22">
      <w:pPr>
        <w:numPr>
          <w:ilvl w:val="0"/>
          <w:numId w:val="4"/>
        </w:numPr>
        <w:spacing w:before="100" w:beforeAutospacing="1" w:after="100" w:afterAutospacing="1" w:line="240" w:lineRule="auto"/>
        <w:rPr>
          <w:rFonts w:cstheme="minorHAnsi"/>
        </w:rPr>
      </w:pPr>
      <w:r w:rsidRPr="009F0D22">
        <w:rPr>
          <w:rStyle w:val="Strong"/>
          <w:rFonts w:cstheme="minorHAnsi"/>
        </w:rPr>
        <w:t>Pre-provisioning:</w:t>
      </w:r>
      <w:r w:rsidRPr="009F0D22">
        <w:rPr>
          <w:rFonts w:cstheme="minorHAnsi"/>
        </w:rPr>
        <w:t xml:space="preserve"> Limited governance and control in the resource provisioning phase.</w:t>
      </w:r>
    </w:p>
    <w:p w14:paraId="5521202F" w14:textId="77777777" w:rsidR="009F0D22" w:rsidRPr="009F0D22" w:rsidRDefault="009F0D22" w:rsidP="009F0D22">
      <w:pPr>
        <w:numPr>
          <w:ilvl w:val="0"/>
          <w:numId w:val="4"/>
        </w:numPr>
        <w:spacing w:before="100" w:beforeAutospacing="1" w:after="100" w:afterAutospacing="1" w:line="240" w:lineRule="auto"/>
        <w:rPr>
          <w:rFonts w:cstheme="minorHAnsi"/>
        </w:rPr>
      </w:pPr>
      <w:r w:rsidRPr="009F0D22">
        <w:rPr>
          <w:rStyle w:val="Strong"/>
          <w:rFonts w:cstheme="minorHAnsi"/>
        </w:rPr>
        <w:t>Post-provisioning:</w:t>
      </w:r>
      <w:r w:rsidRPr="009F0D22">
        <w:rPr>
          <w:rFonts w:cstheme="minorHAnsi"/>
        </w:rPr>
        <w:t xml:space="preserve"> Limited governance and control in enforcing infrastructure changes for cost savings.</w:t>
      </w:r>
    </w:p>
    <w:p w14:paraId="72DC9F66"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In the following sections, we will define the people, processes, and technologies associated with managing cloud financial practices with Terraform.</w:t>
      </w:r>
    </w:p>
    <w:p w14:paraId="14DBF901" w14:textId="77777777" w:rsidR="009F0D22" w:rsidRPr="009F0D22" w:rsidRDefault="009F0D22" w:rsidP="009F0D22">
      <w:pPr>
        <w:pStyle w:val="Heading2"/>
        <w:rPr>
          <w:rFonts w:asciiTheme="minorHAnsi" w:hAnsiTheme="minorHAnsi" w:cstheme="minorHAnsi"/>
          <w:sz w:val="22"/>
          <w:szCs w:val="22"/>
        </w:rPr>
      </w:pPr>
      <w:r w:rsidRPr="008F7500">
        <w:rPr>
          <w:rFonts w:asciiTheme="minorHAnsi" w:hAnsiTheme="minorHAnsi" w:cstheme="minorHAnsi"/>
          <w:sz w:val="22"/>
          <w:szCs w:val="22"/>
          <w:highlight w:val="yellow"/>
        </w:rPr>
        <w:t>A RASCI Chart Example</w:t>
      </w:r>
    </w:p>
    <w:p w14:paraId="55EC5309"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To simplify things, we will assume there is some sort of team — </w:t>
      </w:r>
      <w:proofErr w:type="gramStart"/>
      <w:r w:rsidRPr="009F0D22">
        <w:rPr>
          <w:rFonts w:asciiTheme="minorHAnsi" w:hAnsiTheme="minorHAnsi" w:cstheme="minorHAnsi"/>
          <w:sz w:val="22"/>
          <w:szCs w:val="22"/>
        </w:rPr>
        <w:t>i.e.</w:t>
      </w:r>
      <w:proofErr w:type="gramEnd"/>
      <w:r w:rsidRPr="009F0D22">
        <w:rPr>
          <w:rFonts w:asciiTheme="minorHAnsi" w:hAnsiTheme="minorHAnsi" w:cstheme="minorHAnsi"/>
          <w:sz w:val="22"/>
          <w:szCs w:val="22"/>
        </w:rPr>
        <w:t xml:space="preserve"> the Cloud </w:t>
      </w:r>
      <w:proofErr w:type="spellStart"/>
      <w:r w:rsidRPr="009F0D22">
        <w:rPr>
          <w:rFonts w:asciiTheme="minorHAnsi" w:hAnsiTheme="minorHAnsi" w:cstheme="minorHAnsi"/>
          <w:sz w:val="22"/>
          <w:szCs w:val="22"/>
        </w:rPr>
        <w:t>Center</w:t>
      </w:r>
      <w:proofErr w:type="spellEnd"/>
      <w:r w:rsidRPr="009F0D22">
        <w:rPr>
          <w:rFonts w:asciiTheme="minorHAnsi" w:hAnsiTheme="minorHAnsi" w:cstheme="minorHAnsi"/>
          <w:sz w:val="22"/>
          <w:szCs w:val="22"/>
        </w:rPr>
        <w:t xml:space="preserve"> of Excellence — that is responsible for managing the overall cloud posture.</w:t>
      </w:r>
    </w:p>
    <w:p w14:paraId="663A5888"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On this team there are four core roles:</w:t>
      </w:r>
    </w:p>
    <w:p w14:paraId="6763588F" w14:textId="77777777" w:rsidR="009F0D22" w:rsidRPr="009F0D22" w:rsidRDefault="009F0D22" w:rsidP="009F0D22">
      <w:pPr>
        <w:numPr>
          <w:ilvl w:val="0"/>
          <w:numId w:val="5"/>
        </w:numPr>
        <w:spacing w:before="100" w:beforeAutospacing="1" w:after="100" w:afterAutospacing="1" w:line="240" w:lineRule="auto"/>
        <w:rPr>
          <w:rFonts w:cstheme="minorHAnsi"/>
        </w:rPr>
      </w:pPr>
      <w:r w:rsidRPr="009F0D22">
        <w:rPr>
          <w:rFonts w:cstheme="minorHAnsi"/>
        </w:rPr>
        <w:t>IT Management</w:t>
      </w:r>
    </w:p>
    <w:p w14:paraId="69494927" w14:textId="77777777" w:rsidR="009F0D22" w:rsidRPr="009F0D22" w:rsidRDefault="009F0D22" w:rsidP="009F0D22">
      <w:pPr>
        <w:numPr>
          <w:ilvl w:val="0"/>
          <w:numId w:val="5"/>
        </w:numPr>
        <w:spacing w:before="100" w:beforeAutospacing="1" w:after="100" w:afterAutospacing="1" w:line="240" w:lineRule="auto"/>
        <w:rPr>
          <w:rFonts w:cstheme="minorHAnsi"/>
        </w:rPr>
      </w:pPr>
      <w:r w:rsidRPr="009F0D22">
        <w:rPr>
          <w:rFonts w:cstheme="minorHAnsi"/>
        </w:rPr>
        <w:t>Finance</w:t>
      </w:r>
    </w:p>
    <w:p w14:paraId="3B8849E4" w14:textId="77777777" w:rsidR="009F0D22" w:rsidRPr="009F0D22" w:rsidRDefault="009F0D22" w:rsidP="009F0D22">
      <w:pPr>
        <w:numPr>
          <w:ilvl w:val="0"/>
          <w:numId w:val="5"/>
        </w:numPr>
        <w:spacing w:before="100" w:beforeAutospacing="1" w:after="100" w:afterAutospacing="1" w:line="240" w:lineRule="auto"/>
        <w:rPr>
          <w:rFonts w:cstheme="minorHAnsi"/>
        </w:rPr>
      </w:pPr>
      <w:r w:rsidRPr="009F0D22">
        <w:rPr>
          <w:rFonts w:cstheme="minorHAnsi"/>
        </w:rPr>
        <w:t>Engineering (consisting of DevOps and Infrastructure &amp; Operations)</w:t>
      </w:r>
    </w:p>
    <w:p w14:paraId="768778CE" w14:textId="77777777" w:rsidR="009F0D22" w:rsidRPr="009F0D22" w:rsidRDefault="009F0D22" w:rsidP="009F0D22">
      <w:pPr>
        <w:numPr>
          <w:ilvl w:val="0"/>
          <w:numId w:val="5"/>
        </w:numPr>
        <w:spacing w:before="100" w:beforeAutospacing="1" w:after="100" w:afterAutospacing="1" w:line="240" w:lineRule="auto"/>
        <w:rPr>
          <w:rFonts w:cstheme="minorHAnsi"/>
        </w:rPr>
      </w:pPr>
      <w:r w:rsidRPr="009F0D22">
        <w:rPr>
          <w:rFonts w:cstheme="minorHAnsi"/>
        </w:rPr>
        <w:t>Security</w:t>
      </w:r>
    </w:p>
    <w:p w14:paraId="463273E4"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I’ve built a RASCI model that can be used as a baseline of expectations for this team. This is a model I have used, along with similar models, to define the roles and responsibilities of the Cloud </w:t>
      </w:r>
      <w:proofErr w:type="spellStart"/>
      <w:r w:rsidRPr="009F0D22">
        <w:rPr>
          <w:rFonts w:asciiTheme="minorHAnsi" w:hAnsiTheme="minorHAnsi" w:cstheme="minorHAnsi"/>
          <w:sz w:val="22"/>
          <w:szCs w:val="22"/>
        </w:rPr>
        <w:t>Center</w:t>
      </w:r>
      <w:proofErr w:type="spellEnd"/>
      <w:r w:rsidRPr="009F0D22">
        <w:rPr>
          <w:rFonts w:asciiTheme="minorHAnsi" w:hAnsiTheme="minorHAnsi" w:cstheme="minorHAnsi"/>
          <w:sz w:val="22"/>
          <w:szCs w:val="22"/>
        </w:rPr>
        <w:t xml:space="preserve"> of Excellence for many organizations.</w:t>
      </w:r>
    </w:p>
    <w:p w14:paraId="1894D1D0" w14:textId="3241B4E5"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noProof/>
          <w:sz w:val="22"/>
          <w:szCs w:val="22"/>
        </w:rPr>
        <w:lastRenderedPageBreak/>
        <w:drawing>
          <wp:inline distT="0" distB="0" distL="0" distR="0" wp14:anchorId="7240C475" wp14:editId="58899C65">
            <wp:extent cx="5731510" cy="26765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76525"/>
                    </a:xfrm>
                    <a:prstGeom prst="rect">
                      <a:avLst/>
                    </a:prstGeom>
                    <a:noFill/>
                    <a:ln>
                      <a:noFill/>
                    </a:ln>
                  </pic:spPr>
                </pic:pic>
              </a:graphicData>
            </a:graphic>
          </wp:inline>
        </w:drawing>
      </w:r>
    </w:p>
    <w:p w14:paraId="2041E631"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The three section headings in this table are:</w:t>
      </w:r>
    </w:p>
    <w:p w14:paraId="1B28A02C" w14:textId="77777777" w:rsidR="009F0D22" w:rsidRPr="009F0D22" w:rsidRDefault="009F0D22" w:rsidP="009F0D22">
      <w:pPr>
        <w:numPr>
          <w:ilvl w:val="0"/>
          <w:numId w:val="6"/>
        </w:numPr>
        <w:spacing w:before="100" w:beforeAutospacing="1" w:after="100" w:afterAutospacing="1" w:line="240" w:lineRule="auto"/>
        <w:rPr>
          <w:rFonts w:cstheme="minorHAnsi"/>
        </w:rPr>
      </w:pPr>
      <w:r w:rsidRPr="009F0D22">
        <w:rPr>
          <w:rStyle w:val="Strong"/>
          <w:rFonts w:cstheme="minorHAnsi"/>
        </w:rPr>
        <w:t>Planning</w:t>
      </w:r>
      <w:r w:rsidRPr="009F0D22">
        <w:rPr>
          <w:rFonts w:cstheme="minorHAnsi"/>
        </w:rPr>
        <w:t xml:space="preserve"> — Relating to pre-cloud migration &amp; ongoing cost forecasting</w:t>
      </w:r>
    </w:p>
    <w:p w14:paraId="00957E92" w14:textId="77777777" w:rsidR="009F0D22" w:rsidRPr="009F0D22" w:rsidRDefault="009F0D22" w:rsidP="009F0D22">
      <w:pPr>
        <w:numPr>
          <w:ilvl w:val="0"/>
          <w:numId w:val="6"/>
        </w:numPr>
        <w:spacing w:before="100" w:beforeAutospacing="1" w:after="100" w:afterAutospacing="1" w:line="240" w:lineRule="auto"/>
        <w:rPr>
          <w:rFonts w:cstheme="minorHAnsi"/>
        </w:rPr>
      </w:pPr>
      <w:r w:rsidRPr="009F0D22">
        <w:rPr>
          <w:rStyle w:val="Strong"/>
          <w:rFonts w:cstheme="minorHAnsi"/>
        </w:rPr>
        <w:t>Optimizing</w:t>
      </w:r>
      <w:r w:rsidRPr="009F0D22">
        <w:rPr>
          <w:rFonts w:cstheme="minorHAnsi"/>
        </w:rPr>
        <w:t xml:space="preserve"> — Operationalizing and realizing continuous cost savings</w:t>
      </w:r>
    </w:p>
    <w:p w14:paraId="02255E91" w14:textId="77777777" w:rsidR="009F0D22" w:rsidRPr="009F0D22" w:rsidRDefault="009F0D22" w:rsidP="009F0D22">
      <w:pPr>
        <w:numPr>
          <w:ilvl w:val="0"/>
          <w:numId w:val="6"/>
        </w:numPr>
        <w:spacing w:before="100" w:beforeAutospacing="1" w:after="100" w:afterAutospacing="1" w:line="240" w:lineRule="auto"/>
        <w:rPr>
          <w:rFonts w:cstheme="minorHAnsi"/>
        </w:rPr>
      </w:pPr>
      <w:r w:rsidRPr="009F0D22">
        <w:rPr>
          <w:rStyle w:val="Strong"/>
          <w:rFonts w:cstheme="minorHAnsi"/>
        </w:rPr>
        <w:t>Governance</w:t>
      </w:r>
      <w:r w:rsidRPr="009F0D22">
        <w:rPr>
          <w:rFonts w:cstheme="minorHAnsi"/>
        </w:rPr>
        <w:t xml:space="preserve"> — Ensuring future cost savings and waste avoidance</w:t>
      </w:r>
    </w:p>
    <w:p w14:paraId="6EA984A4"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As you can see, engineering has a higher level of responsibility in today’s infrastructure operations, and the Frequency and Workflow columns will likely denote significant changes for many organizations.</w:t>
      </w:r>
    </w:p>
    <w:p w14:paraId="7852741B" w14:textId="77777777" w:rsidR="009F0D22" w:rsidRPr="009F0D22" w:rsidRDefault="009F0D22" w:rsidP="009F0D22">
      <w:pPr>
        <w:pStyle w:val="Heading2"/>
        <w:rPr>
          <w:rFonts w:asciiTheme="minorHAnsi" w:hAnsiTheme="minorHAnsi" w:cstheme="minorHAnsi"/>
          <w:sz w:val="22"/>
          <w:szCs w:val="22"/>
        </w:rPr>
      </w:pPr>
      <w:r w:rsidRPr="00800C0E">
        <w:rPr>
          <w:rFonts w:asciiTheme="minorHAnsi" w:hAnsiTheme="minorHAnsi" w:cstheme="minorHAnsi"/>
          <w:sz w:val="22"/>
          <w:szCs w:val="22"/>
          <w:highlight w:val="yellow"/>
        </w:rPr>
        <w:t>Planning, Optimization, and Governance</w:t>
      </w:r>
    </w:p>
    <w:p w14:paraId="0E3D3050"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Now the next question: How can engineers use Terraform at each level of the cloud cost management process to deliver value and minimize additional work? To get started, see how the visualization illustrates </w:t>
      </w:r>
      <w:proofErr w:type="spellStart"/>
      <w:r w:rsidRPr="009F0D22">
        <w:rPr>
          <w:rFonts w:asciiTheme="minorHAnsi" w:hAnsiTheme="minorHAnsi" w:cstheme="minorHAnsi"/>
          <w:sz w:val="22"/>
          <w:szCs w:val="22"/>
        </w:rPr>
        <w:t>Terraform’s</w:t>
      </w:r>
      <w:proofErr w:type="spellEnd"/>
      <w:r w:rsidRPr="009F0D22">
        <w:rPr>
          <w:rFonts w:asciiTheme="minorHAnsi" w:hAnsiTheme="minorHAnsi" w:cstheme="minorHAnsi"/>
          <w:sz w:val="22"/>
          <w:szCs w:val="22"/>
        </w:rPr>
        <w:t xml:space="preserve"> place in the cloud cost management lifecycle. (Start at the top with the “Planning” phase)</w:t>
      </w:r>
    </w:p>
    <w:p w14:paraId="5C733451" w14:textId="7CCDDAD6"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noProof/>
          <w:sz w:val="22"/>
          <w:szCs w:val="22"/>
        </w:rPr>
        <w:drawing>
          <wp:inline distT="0" distB="0" distL="0" distR="0" wp14:anchorId="39BDB92F" wp14:editId="71C26953">
            <wp:extent cx="4445000" cy="2485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1288" cy="2489486"/>
                    </a:xfrm>
                    <a:prstGeom prst="rect">
                      <a:avLst/>
                    </a:prstGeom>
                    <a:noFill/>
                    <a:ln>
                      <a:noFill/>
                    </a:ln>
                  </pic:spPr>
                </pic:pic>
              </a:graphicData>
            </a:graphic>
          </wp:inline>
        </w:drawing>
      </w:r>
    </w:p>
    <w:p w14:paraId="69979C03" w14:textId="77777777" w:rsidR="00882CEC" w:rsidRDefault="00882CEC" w:rsidP="009F0D22">
      <w:pPr>
        <w:pStyle w:val="NormalWeb"/>
        <w:rPr>
          <w:rFonts w:asciiTheme="minorHAnsi" w:hAnsiTheme="minorHAnsi" w:cstheme="minorHAnsi"/>
          <w:sz w:val="22"/>
          <w:szCs w:val="22"/>
        </w:rPr>
      </w:pPr>
    </w:p>
    <w:p w14:paraId="4AAAFDAA" w14:textId="4A4F91C2"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lastRenderedPageBreak/>
        <w:t>To summarize the steps:</w:t>
      </w:r>
    </w:p>
    <w:p w14:paraId="1CD22E5D" w14:textId="77777777" w:rsidR="009F0D22" w:rsidRPr="009F0D22" w:rsidRDefault="009F0D22" w:rsidP="009F0D22">
      <w:pPr>
        <w:numPr>
          <w:ilvl w:val="0"/>
          <w:numId w:val="7"/>
        </w:numPr>
        <w:spacing w:before="100" w:beforeAutospacing="1" w:after="100" w:afterAutospacing="1" w:line="240" w:lineRule="auto"/>
        <w:rPr>
          <w:rFonts w:cstheme="minorHAnsi"/>
        </w:rPr>
      </w:pPr>
      <w:r w:rsidRPr="009F0D22">
        <w:rPr>
          <w:rFonts w:cstheme="minorHAnsi"/>
        </w:rPr>
        <w:t>Start by identifying workloads that are migrating to the cloud</w:t>
      </w:r>
    </w:p>
    <w:p w14:paraId="464963D3" w14:textId="77777777" w:rsidR="009F0D22" w:rsidRPr="009F0D22" w:rsidRDefault="009F0D22" w:rsidP="009F0D22">
      <w:pPr>
        <w:numPr>
          <w:ilvl w:val="0"/>
          <w:numId w:val="7"/>
        </w:numPr>
        <w:spacing w:before="100" w:beforeAutospacing="1" w:after="100" w:afterAutospacing="1" w:line="240" w:lineRule="auto"/>
        <w:rPr>
          <w:rFonts w:cstheme="minorHAnsi"/>
        </w:rPr>
      </w:pPr>
      <w:r w:rsidRPr="009F0D22">
        <w:rPr>
          <w:rFonts w:cstheme="minorHAnsi"/>
        </w:rPr>
        <w:t>Create Terraform configuration</w:t>
      </w:r>
    </w:p>
    <w:p w14:paraId="08877EC8" w14:textId="77777777" w:rsidR="009F0D22" w:rsidRPr="009F0D22" w:rsidRDefault="009F0D22" w:rsidP="009F0D22">
      <w:pPr>
        <w:numPr>
          <w:ilvl w:val="0"/>
          <w:numId w:val="7"/>
        </w:numPr>
        <w:spacing w:before="100" w:beforeAutospacing="1" w:after="100" w:afterAutospacing="1" w:line="240" w:lineRule="auto"/>
        <w:rPr>
          <w:rFonts w:cstheme="minorHAnsi"/>
        </w:rPr>
      </w:pPr>
      <w:r w:rsidRPr="009F0D22">
        <w:rPr>
          <w:rFonts w:cstheme="minorHAnsi"/>
        </w:rPr>
        <w:t xml:space="preserve">Run </w:t>
      </w:r>
      <w:r w:rsidRPr="009F0D22">
        <w:rPr>
          <w:rStyle w:val="HTMLCode"/>
          <w:rFonts w:asciiTheme="minorHAnsi" w:eastAsiaTheme="minorHAnsi" w:hAnsiTheme="minorHAnsi" w:cstheme="minorHAnsi"/>
          <w:sz w:val="22"/>
          <w:szCs w:val="22"/>
        </w:rPr>
        <w:t>terraform plan</w:t>
      </w:r>
      <w:r w:rsidRPr="009F0D22">
        <w:rPr>
          <w:rFonts w:cstheme="minorHAnsi"/>
        </w:rPr>
        <w:t xml:space="preserve"> to perform cost estimation</w:t>
      </w:r>
    </w:p>
    <w:p w14:paraId="51176C10" w14:textId="77777777" w:rsidR="009F0D22" w:rsidRPr="009F0D22" w:rsidRDefault="009F0D22" w:rsidP="009F0D22">
      <w:pPr>
        <w:numPr>
          <w:ilvl w:val="0"/>
          <w:numId w:val="7"/>
        </w:numPr>
        <w:spacing w:before="100" w:beforeAutospacing="1" w:after="100" w:afterAutospacing="1" w:line="240" w:lineRule="auto"/>
        <w:rPr>
          <w:rFonts w:cstheme="minorHAnsi"/>
        </w:rPr>
      </w:pPr>
      <w:r w:rsidRPr="009F0D22">
        <w:rPr>
          <w:rFonts w:cstheme="minorHAnsi"/>
        </w:rPr>
        <w:t xml:space="preserve">Run </w:t>
      </w:r>
      <w:r w:rsidRPr="009F0D22">
        <w:rPr>
          <w:rStyle w:val="HTMLCode"/>
          <w:rFonts w:asciiTheme="minorHAnsi" w:eastAsiaTheme="minorHAnsi" w:hAnsiTheme="minorHAnsi" w:cstheme="minorHAnsi"/>
          <w:sz w:val="22"/>
          <w:szCs w:val="22"/>
        </w:rPr>
        <w:t>terraform apply</w:t>
      </w:r>
      <w:r w:rsidRPr="009F0D22">
        <w:rPr>
          <w:rFonts w:cstheme="minorHAnsi"/>
        </w:rPr>
        <w:t xml:space="preserve"> to provision the resources</w:t>
      </w:r>
    </w:p>
    <w:p w14:paraId="0A997E81" w14:textId="77777777" w:rsidR="009F0D22" w:rsidRPr="009F0D22" w:rsidRDefault="009F0D22" w:rsidP="009F0D22">
      <w:pPr>
        <w:numPr>
          <w:ilvl w:val="0"/>
          <w:numId w:val="7"/>
        </w:numPr>
        <w:spacing w:before="100" w:beforeAutospacing="1" w:after="100" w:afterAutospacing="1" w:line="240" w:lineRule="auto"/>
        <w:rPr>
          <w:rFonts w:cstheme="minorHAnsi"/>
        </w:rPr>
      </w:pPr>
      <w:r w:rsidRPr="009F0D22">
        <w:rPr>
          <w:rFonts w:cstheme="minorHAnsi"/>
        </w:rPr>
        <w:t>Once provisioned, workloads will run and vendor tools will provide optimization recommendations</w:t>
      </w:r>
    </w:p>
    <w:p w14:paraId="3D96C26D" w14:textId="77777777" w:rsidR="009F0D22" w:rsidRPr="009F0D22" w:rsidRDefault="009F0D22" w:rsidP="009F0D22">
      <w:pPr>
        <w:numPr>
          <w:ilvl w:val="0"/>
          <w:numId w:val="7"/>
        </w:numPr>
        <w:spacing w:before="100" w:beforeAutospacing="1" w:after="100" w:afterAutospacing="1" w:line="240" w:lineRule="auto"/>
        <w:rPr>
          <w:rFonts w:cstheme="minorHAnsi"/>
        </w:rPr>
      </w:pPr>
      <w:r w:rsidRPr="009F0D22">
        <w:rPr>
          <w:rFonts w:cstheme="minorHAnsi"/>
        </w:rPr>
        <w:t>Integrate a vendor’s optimization recommendations into Terraform and/or your CI/CD pipeline</w:t>
      </w:r>
    </w:p>
    <w:p w14:paraId="5BADA5D7" w14:textId="77777777" w:rsidR="009F0D22" w:rsidRPr="009F0D22" w:rsidRDefault="009F0D22" w:rsidP="009F0D22">
      <w:pPr>
        <w:numPr>
          <w:ilvl w:val="0"/>
          <w:numId w:val="7"/>
        </w:numPr>
        <w:spacing w:before="100" w:beforeAutospacing="1" w:after="100" w:afterAutospacing="1" w:line="240" w:lineRule="auto"/>
        <w:rPr>
          <w:rFonts w:cstheme="minorHAnsi"/>
        </w:rPr>
      </w:pPr>
      <w:r w:rsidRPr="009F0D22">
        <w:rPr>
          <w:rFonts w:cstheme="minorHAnsi"/>
        </w:rPr>
        <w:t>Investigate/</w:t>
      </w:r>
      <w:proofErr w:type="spellStart"/>
      <w:r w:rsidRPr="009F0D22">
        <w:rPr>
          <w:rFonts w:cstheme="minorHAnsi"/>
        </w:rPr>
        <w:t>analyze</w:t>
      </w:r>
      <w:proofErr w:type="spellEnd"/>
      <w:r w:rsidRPr="009F0D22">
        <w:rPr>
          <w:rFonts w:cstheme="minorHAnsi"/>
        </w:rPr>
        <w:t xml:space="preserve"> optimization recommendations and implement </w:t>
      </w:r>
      <w:proofErr w:type="spellStart"/>
      <w:r w:rsidRPr="009F0D22">
        <w:rPr>
          <w:rFonts w:cstheme="minorHAnsi"/>
        </w:rPr>
        <w:t>Terraform’s</w:t>
      </w:r>
      <w:proofErr w:type="spellEnd"/>
      <w:r w:rsidRPr="009F0D22">
        <w:rPr>
          <w:rFonts w:cstheme="minorHAnsi"/>
        </w:rPr>
        <w:t xml:space="preserve"> </w:t>
      </w:r>
      <w:hyperlink r:id="rId9" w:history="1">
        <w:r w:rsidRPr="009F0D22">
          <w:rPr>
            <w:rStyle w:val="Hyperlink"/>
            <w:rFonts w:cstheme="minorHAnsi"/>
          </w:rPr>
          <w:t>Sentinel policies</w:t>
        </w:r>
      </w:hyperlink>
      <w:r w:rsidRPr="009F0D22">
        <w:rPr>
          <w:rFonts w:cstheme="minorHAnsi"/>
        </w:rPr>
        <w:t xml:space="preserve"> for cost and security controls</w:t>
      </w:r>
    </w:p>
    <w:p w14:paraId="2FC00591" w14:textId="77777777" w:rsidR="009F0D22" w:rsidRPr="009F0D22" w:rsidRDefault="009F0D22" w:rsidP="009F0D22">
      <w:pPr>
        <w:numPr>
          <w:ilvl w:val="0"/>
          <w:numId w:val="7"/>
        </w:numPr>
        <w:spacing w:before="100" w:beforeAutospacing="1" w:after="100" w:afterAutospacing="1" w:line="240" w:lineRule="auto"/>
        <w:rPr>
          <w:rFonts w:cstheme="minorHAnsi"/>
        </w:rPr>
      </w:pPr>
      <w:r w:rsidRPr="009F0D22">
        <w:rPr>
          <w:rFonts w:cstheme="minorHAnsi"/>
        </w:rPr>
        <w:t>Update Terraform configuration and run plan &amp; apply</w:t>
      </w:r>
    </w:p>
    <w:p w14:paraId="74A26B0E" w14:textId="77777777" w:rsidR="009F0D22" w:rsidRPr="009F0D22" w:rsidRDefault="009F0D22" w:rsidP="009F0D22">
      <w:pPr>
        <w:numPr>
          <w:ilvl w:val="0"/>
          <w:numId w:val="7"/>
        </w:numPr>
        <w:spacing w:before="100" w:beforeAutospacing="1" w:after="100" w:afterAutospacing="1" w:line="240" w:lineRule="auto"/>
        <w:rPr>
          <w:rFonts w:cstheme="minorHAnsi"/>
        </w:rPr>
      </w:pPr>
      <w:r w:rsidRPr="009F0D22">
        <w:rPr>
          <w:rFonts w:cstheme="minorHAnsi"/>
        </w:rPr>
        <w:t>Newly optimized and compliant resources are now provisioned</w:t>
      </w:r>
    </w:p>
    <w:p w14:paraId="15F2010F" w14:textId="77777777" w:rsidR="009F0D22" w:rsidRPr="009F0D22" w:rsidRDefault="009F0D22" w:rsidP="009F0D22">
      <w:pPr>
        <w:pStyle w:val="Heading3"/>
        <w:rPr>
          <w:rFonts w:asciiTheme="minorHAnsi" w:hAnsiTheme="minorHAnsi" w:cstheme="minorHAnsi"/>
          <w:sz w:val="22"/>
          <w:szCs w:val="22"/>
        </w:rPr>
      </w:pPr>
      <w:r w:rsidRPr="00D95269">
        <w:rPr>
          <w:rFonts w:asciiTheme="minorHAnsi" w:hAnsiTheme="minorHAnsi" w:cstheme="minorHAnsi"/>
          <w:sz w:val="22"/>
          <w:szCs w:val="22"/>
          <w:highlight w:val="yellow"/>
        </w:rPr>
        <w:t>Planning — Pre-Migration and Ongoing Cost Forecasting</w:t>
      </w:r>
    </w:p>
    <w:p w14:paraId="001F516E"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Cloud migrations require a multi-point assessment to determine if it makes sense to move an application/workload to the cloud. Primary factors for the assessment are:</w:t>
      </w:r>
    </w:p>
    <w:p w14:paraId="4C83862F" w14:textId="77777777" w:rsidR="009F0D22" w:rsidRPr="009F0D22" w:rsidRDefault="009F0D22" w:rsidP="009F0D22">
      <w:pPr>
        <w:numPr>
          <w:ilvl w:val="0"/>
          <w:numId w:val="8"/>
        </w:numPr>
        <w:spacing w:before="100" w:beforeAutospacing="1" w:after="100" w:afterAutospacing="1" w:line="240" w:lineRule="auto"/>
        <w:rPr>
          <w:rFonts w:cstheme="minorHAnsi"/>
        </w:rPr>
      </w:pPr>
      <w:r w:rsidRPr="009F0D22">
        <w:rPr>
          <w:rFonts w:cstheme="minorHAnsi"/>
        </w:rPr>
        <w:t>Architecture</w:t>
      </w:r>
    </w:p>
    <w:p w14:paraId="6CBF8CC5" w14:textId="77777777" w:rsidR="009F0D22" w:rsidRPr="009F0D22" w:rsidRDefault="009F0D22" w:rsidP="009F0D22">
      <w:pPr>
        <w:numPr>
          <w:ilvl w:val="0"/>
          <w:numId w:val="8"/>
        </w:numPr>
        <w:spacing w:before="100" w:beforeAutospacing="1" w:after="100" w:afterAutospacing="1" w:line="240" w:lineRule="auto"/>
        <w:rPr>
          <w:rFonts w:cstheme="minorHAnsi"/>
        </w:rPr>
      </w:pPr>
      <w:r w:rsidRPr="009F0D22">
        <w:rPr>
          <w:rFonts w:cstheme="minorHAnsi"/>
        </w:rPr>
        <w:t>Business case</w:t>
      </w:r>
    </w:p>
    <w:p w14:paraId="0B8845AD" w14:textId="77777777" w:rsidR="009F0D22" w:rsidRPr="009F0D22" w:rsidRDefault="009F0D22" w:rsidP="009F0D22">
      <w:pPr>
        <w:numPr>
          <w:ilvl w:val="0"/>
          <w:numId w:val="8"/>
        </w:numPr>
        <w:spacing w:before="100" w:beforeAutospacing="1" w:after="100" w:afterAutospacing="1" w:line="240" w:lineRule="auto"/>
        <w:rPr>
          <w:rFonts w:cstheme="minorHAnsi"/>
        </w:rPr>
      </w:pPr>
      <w:r w:rsidRPr="009F0D22">
        <w:rPr>
          <w:rFonts w:cstheme="minorHAnsi"/>
        </w:rPr>
        <w:t>Estimated cost for the move</w:t>
      </w:r>
    </w:p>
    <w:p w14:paraId="05E5A4BD" w14:textId="77777777" w:rsidR="009F0D22" w:rsidRPr="009F0D22" w:rsidRDefault="009F0D22" w:rsidP="009F0D22">
      <w:pPr>
        <w:numPr>
          <w:ilvl w:val="0"/>
          <w:numId w:val="8"/>
        </w:numPr>
        <w:spacing w:before="100" w:beforeAutospacing="1" w:after="100" w:afterAutospacing="1" w:line="240" w:lineRule="auto"/>
        <w:rPr>
          <w:rFonts w:cstheme="minorHAnsi"/>
        </w:rPr>
      </w:pPr>
      <w:r w:rsidRPr="009F0D22">
        <w:rPr>
          <w:rFonts w:cstheme="minorHAnsi"/>
        </w:rPr>
        <w:t>Ongoing utilization costs budgeted/forecasted for the next 1–3 years on average</w:t>
      </w:r>
    </w:p>
    <w:p w14:paraId="55EDA48D"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Since engineers are now taking on some of these responsibilities, it makes sense to use engineering tools to handle them. Terraform helps engineers take on these new responsibilities with </w:t>
      </w:r>
      <w:hyperlink r:id="rId10" w:history="1">
        <w:r w:rsidRPr="009F0D22">
          <w:rPr>
            <w:rStyle w:val="Hyperlink"/>
            <w:rFonts w:asciiTheme="minorHAnsi" w:hAnsiTheme="minorHAnsi" w:cstheme="minorHAnsi"/>
            <w:sz w:val="22"/>
            <w:szCs w:val="22"/>
          </w:rPr>
          <w:t>cost estimation</w:t>
        </w:r>
      </w:hyperlink>
      <w:r w:rsidRPr="009F0D22">
        <w:rPr>
          <w:rFonts w:asciiTheme="minorHAnsi" w:hAnsiTheme="minorHAnsi" w:cstheme="minorHAnsi"/>
          <w:sz w:val="22"/>
          <w:szCs w:val="22"/>
        </w:rPr>
        <w:t>, which helps calculate the infrastructure costs of each provisioning run based on the actual deployment plan.</w:t>
      </w:r>
    </w:p>
    <w:p w14:paraId="18CE906A"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Using Terraform configuration files as a standard definition of how an application/workload’s cost is estimated, you can now use </w:t>
      </w:r>
      <w:hyperlink r:id="rId11" w:history="1">
        <w:r w:rsidRPr="009F0D22">
          <w:rPr>
            <w:rStyle w:val="Hyperlink"/>
            <w:rFonts w:asciiTheme="minorHAnsi" w:hAnsiTheme="minorHAnsi" w:cstheme="minorHAnsi"/>
            <w:sz w:val="22"/>
            <w:szCs w:val="22"/>
          </w:rPr>
          <w:t>Terraform Cloud &amp; Enterprise APIs</w:t>
        </w:r>
      </w:hyperlink>
      <w:r w:rsidRPr="009F0D22">
        <w:rPr>
          <w:rFonts w:asciiTheme="minorHAnsi" w:hAnsiTheme="minorHAnsi" w:cstheme="minorHAnsi"/>
          <w:sz w:val="22"/>
          <w:szCs w:val="22"/>
        </w:rPr>
        <w:t xml:space="preserve"> to automatically supply finance with estimated cloud financial data or use </w:t>
      </w:r>
      <w:proofErr w:type="spellStart"/>
      <w:r w:rsidRPr="009F0D22">
        <w:rPr>
          <w:rFonts w:asciiTheme="minorHAnsi" w:hAnsiTheme="minorHAnsi" w:cstheme="minorHAnsi"/>
          <w:sz w:val="22"/>
          <w:szCs w:val="22"/>
        </w:rPr>
        <w:t>Terraform’s</w:t>
      </w:r>
      <w:proofErr w:type="spellEnd"/>
      <w:r w:rsidRPr="009F0D22">
        <w:rPr>
          <w:rFonts w:asciiTheme="minorHAnsi" w:hAnsiTheme="minorHAnsi" w:cstheme="minorHAnsi"/>
          <w:sz w:val="22"/>
          <w:szCs w:val="22"/>
        </w:rPr>
        <w:t xml:space="preserve"> user interface to provide finance direct access to review costs. By doing this, you can help eliminate many slower oversight processes.</w:t>
      </w:r>
    </w:p>
    <w:p w14:paraId="4786E828" w14:textId="77777777" w:rsidR="009F0D22" w:rsidRPr="009F0D22" w:rsidRDefault="009F0D22" w:rsidP="009F0D22">
      <w:pPr>
        <w:pStyle w:val="Heading4"/>
        <w:rPr>
          <w:rFonts w:asciiTheme="minorHAnsi" w:hAnsiTheme="minorHAnsi" w:cstheme="minorHAnsi"/>
          <w:sz w:val="22"/>
          <w:szCs w:val="22"/>
        </w:rPr>
      </w:pPr>
      <w:r w:rsidRPr="009F0D22">
        <w:rPr>
          <w:rFonts w:asciiTheme="minorHAnsi" w:hAnsiTheme="minorHAnsi" w:cstheme="minorHAnsi"/>
          <w:sz w:val="22"/>
          <w:szCs w:val="22"/>
        </w:rPr>
        <w:t>Planning Recommendations:</w:t>
      </w:r>
    </w:p>
    <w:p w14:paraId="1D852278" w14:textId="77777777" w:rsidR="009F0D22" w:rsidRPr="009F0D22" w:rsidRDefault="009F0D22" w:rsidP="009F0D22">
      <w:pPr>
        <w:numPr>
          <w:ilvl w:val="0"/>
          <w:numId w:val="9"/>
        </w:numPr>
        <w:spacing w:before="100" w:beforeAutospacing="1" w:after="100" w:afterAutospacing="1" w:line="240" w:lineRule="auto"/>
        <w:rPr>
          <w:rFonts w:cstheme="minorHAnsi"/>
        </w:rPr>
      </w:pPr>
      <w:r w:rsidRPr="009F0D22">
        <w:rPr>
          <w:rFonts w:cstheme="minorHAnsi"/>
        </w:rPr>
        <w:t xml:space="preserve">Use Terraform configuration files as the standard definition of cloud cost planning and forecasting across AWS, Azure, and GCP, and provide this information via the Terraform API or </w:t>
      </w:r>
      <w:hyperlink r:id="rId12" w:history="1">
        <w:r w:rsidRPr="009F0D22">
          <w:rPr>
            <w:rStyle w:val="Hyperlink"/>
            <w:rFonts w:cstheme="minorHAnsi"/>
          </w:rPr>
          <w:t>role-based access controls</w:t>
        </w:r>
      </w:hyperlink>
      <w:r w:rsidRPr="009F0D22">
        <w:rPr>
          <w:rFonts w:cstheme="minorHAnsi"/>
        </w:rPr>
        <w:t xml:space="preserve"> within the Terraform user interface to provide financial personas a self-service workflow.</w:t>
      </w:r>
    </w:p>
    <w:p w14:paraId="17882A91" w14:textId="77777777" w:rsidR="009F0D22" w:rsidRPr="009F0D22" w:rsidRDefault="009F0D22" w:rsidP="009F0D22">
      <w:pPr>
        <w:numPr>
          <w:ilvl w:val="0"/>
          <w:numId w:val="9"/>
        </w:numPr>
        <w:spacing w:before="100" w:beforeAutospacing="1" w:after="100" w:afterAutospacing="1" w:line="240" w:lineRule="auto"/>
        <w:rPr>
          <w:rFonts w:cstheme="minorHAnsi"/>
        </w:rPr>
      </w:pPr>
      <w:r w:rsidRPr="009F0D22">
        <w:rPr>
          <w:rFonts w:cstheme="minorHAnsi"/>
        </w:rPr>
        <w:t xml:space="preserve">Note: Many organizations conduct planning within Excel, Google Sheets, and Web-based tools. To make data usable within these systems we would recommend using </w:t>
      </w:r>
      <w:hyperlink r:id="rId13" w:history="1">
        <w:proofErr w:type="spellStart"/>
        <w:r w:rsidRPr="009F0D22">
          <w:rPr>
            <w:rStyle w:val="Hyperlink"/>
            <w:rFonts w:cstheme="minorHAnsi"/>
          </w:rPr>
          <w:t>Terraform’s</w:t>
        </w:r>
        <w:proofErr w:type="spellEnd"/>
        <w:r w:rsidRPr="009F0D22">
          <w:rPr>
            <w:rStyle w:val="Hyperlink"/>
            <w:rFonts w:cstheme="minorHAnsi"/>
          </w:rPr>
          <w:t xml:space="preserve"> Cost Estimates API</w:t>
        </w:r>
      </w:hyperlink>
      <w:r w:rsidRPr="009F0D22">
        <w:rPr>
          <w:rFonts w:cstheme="minorHAnsi"/>
        </w:rPr>
        <w:t xml:space="preserve"> to extract the data.</w:t>
      </w:r>
    </w:p>
    <w:p w14:paraId="5DD5AF67" w14:textId="77777777" w:rsidR="009F0D22" w:rsidRPr="009F0D22" w:rsidRDefault="009F0D22" w:rsidP="009F0D22">
      <w:pPr>
        <w:numPr>
          <w:ilvl w:val="0"/>
          <w:numId w:val="9"/>
        </w:numPr>
        <w:spacing w:before="100" w:beforeAutospacing="1" w:after="100" w:afterAutospacing="1" w:line="240" w:lineRule="auto"/>
        <w:rPr>
          <w:rFonts w:cstheme="minorHAnsi"/>
        </w:rPr>
      </w:pPr>
      <w:r w:rsidRPr="009F0D22">
        <w:rPr>
          <w:rFonts w:cstheme="minorHAnsi"/>
        </w:rPr>
        <w:t xml:space="preserve">Use </w:t>
      </w:r>
      <w:hyperlink r:id="rId14" w:history="1">
        <w:r w:rsidRPr="009F0D22">
          <w:rPr>
            <w:rStyle w:val="Hyperlink"/>
            <w:rFonts w:cstheme="minorHAnsi"/>
          </w:rPr>
          <w:t>Terraform modules</w:t>
        </w:r>
      </w:hyperlink>
      <w:r w:rsidRPr="009F0D22">
        <w:rPr>
          <w:rFonts w:cstheme="minorHAnsi"/>
        </w:rPr>
        <w:t xml:space="preserve"> as standard units of defined infrastructure for high-level cost assessments and cloud demand planning </w:t>
      </w:r>
    </w:p>
    <w:p w14:paraId="69B6DB21" w14:textId="77777777" w:rsidR="009F0D22" w:rsidRPr="009F0D22" w:rsidRDefault="009F0D22" w:rsidP="009F0D22">
      <w:pPr>
        <w:numPr>
          <w:ilvl w:val="1"/>
          <w:numId w:val="9"/>
        </w:numPr>
        <w:spacing w:before="100" w:beforeAutospacing="1" w:after="100" w:afterAutospacing="1" w:line="240" w:lineRule="auto"/>
        <w:rPr>
          <w:rFonts w:cstheme="minorHAnsi"/>
        </w:rPr>
      </w:pPr>
      <w:r w:rsidRPr="009F0D22">
        <w:rPr>
          <w:rStyle w:val="Emphasis"/>
          <w:rFonts w:cstheme="minorHAnsi"/>
        </w:rPr>
        <w:t>Example</w:t>
      </w:r>
      <w:r w:rsidRPr="009F0D22">
        <w:rPr>
          <w:rFonts w:cstheme="minorHAnsi"/>
        </w:rPr>
        <w:t>: Define a standard set of modules for a standard Java application, so module A + B + C = $X per month. We plan to move 5 Java apps this year. This can be a quick methodology to assess potential application run costs prior to defining the actual Terraform configuration files.</w:t>
      </w:r>
    </w:p>
    <w:p w14:paraId="27018397" w14:textId="77777777" w:rsidR="009F0D22" w:rsidRPr="009F0D22" w:rsidRDefault="009F0D22" w:rsidP="009F0D22">
      <w:pPr>
        <w:numPr>
          <w:ilvl w:val="0"/>
          <w:numId w:val="9"/>
        </w:numPr>
        <w:spacing w:before="100" w:beforeAutospacing="1" w:after="100" w:afterAutospacing="1" w:line="240" w:lineRule="auto"/>
        <w:rPr>
          <w:rFonts w:cstheme="minorHAnsi"/>
        </w:rPr>
      </w:pPr>
      <w:r w:rsidRPr="009F0D22">
        <w:rPr>
          <w:rFonts w:cstheme="minorHAnsi"/>
        </w:rPr>
        <w:lastRenderedPageBreak/>
        <w:t xml:space="preserve">Use Terraform to understand application/workload financial growth over time, </w:t>
      </w:r>
      <w:proofErr w:type="gramStart"/>
      <w:r w:rsidRPr="009F0D22">
        <w:rPr>
          <w:rFonts w:cstheme="minorHAnsi"/>
        </w:rPr>
        <w:t>i.e.</w:t>
      </w:r>
      <w:proofErr w:type="gramEnd"/>
      <w:r w:rsidRPr="009F0D22">
        <w:rPr>
          <w:rFonts w:cstheme="minorHAnsi"/>
        </w:rPr>
        <w:t xml:space="preserve"> cloud sprawl costs.</w:t>
      </w:r>
    </w:p>
    <w:p w14:paraId="00220257" w14:textId="77777777" w:rsidR="009F0D22" w:rsidRPr="009F0D22" w:rsidRDefault="009F0D22" w:rsidP="009F0D22">
      <w:pPr>
        <w:numPr>
          <w:ilvl w:val="0"/>
          <w:numId w:val="9"/>
        </w:numPr>
        <w:spacing w:before="100" w:beforeAutospacing="1" w:after="100" w:afterAutospacing="1" w:line="240" w:lineRule="auto"/>
        <w:rPr>
          <w:rFonts w:cstheme="minorHAnsi"/>
        </w:rPr>
      </w:pPr>
      <w:r w:rsidRPr="009F0D22">
        <w:rPr>
          <w:rFonts w:cstheme="minorHAnsi"/>
        </w:rPr>
        <w:t xml:space="preserve">Attempt to structurally align </w:t>
      </w:r>
      <w:hyperlink r:id="rId15" w:history="1">
        <w:r w:rsidRPr="009F0D22">
          <w:rPr>
            <w:rStyle w:val="Hyperlink"/>
            <w:rFonts w:cstheme="minorHAnsi"/>
          </w:rPr>
          <w:t>Terraform Organization, Workspace, and Resource</w:t>
        </w:r>
      </w:hyperlink>
      <w:r w:rsidRPr="009F0D22">
        <w:rPr>
          <w:rFonts w:cstheme="minorHAnsi"/>
        </w:rPr>
        <w:t xml:space="preserve"> naming conventions to the financial budgeting/forecasting process.</w:t>
      </w:r>
    </w:p>
    <w:p w14:paraId="33C065D9"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There is a guide for </w:t>
      </w:r>
      <w:hyperlink r:id="rId16" w:history="1">
        <w:r w:rsidRPr="009F0D22">
          <w:rPr>
            <w:rStyle w:val="Hyperlink"/>
            <w:rFonts w:asciiTheme="minorHAnsi" w:hAnsiTheme="minorHAnsi" w:cstheme="minorHAnsi"/>
            <w:sz w:val="22"/>
            <w:szCs w:val="22"/>
          </w:rPr>
          <w:t>getting started with Terraform Cost Estimation</w:t>
        </w:r>
      </w:hyperlink>
      <w:r w:rsidRPr="009F0D22">
        <w:rPr>
          <w:rFonts w:asciiTheme="minorHAnsi" w:hAnsiTheme="minorHAnsi" w:cstheme="minorHAnsi"/>
          <w:sz w:val="22"/>
          <w:szCs w:val="22"/>
        </w:rPr>
        <w:t xml:space="preserve"> on the HashiCorp Learn site (this feature is available on Terraform Cloud’s Team &amp; Governance Tier and above). Once enabled, when a </w:t>
      </w:r>
      <w:proofErr w:type="gramStart"/>
      <w:r w:rsidRPr="009F0D22">
        <w:rPr>
          <w:rFonts w:asciiTheme="minorHAnsi" w:hAnsiTheme="minorHAnsi" w:cstheme="minorHAnsi"/>
          <w:sz w:val="22"/>
          <w:szCs w:val="22"/>
        </w:rPr>
        <w:t>Terraform</w:t>
      </w:r>
      <w:proofErr w:type="gramEnd"/>
      <w:r w:rsidRPr="009F0D22">
        <w:rPr>
          <w:rFonts w:asciiTheme="minorHAnsi" w:hAnsiTheme="minorHAnsi" w:cstheme="minorHAnsi"/>
          <w:sz w:val="22"/>
          <w:szCs w:val="22"/>
        </w:rPr>
        <w:t xml:space="preserve"> plan is run, Terraform will reach out to the AWS, Azure, and/or GCP cost estimation APIs to present the estimated cost for that plan, which can be used accordingly within your financial workflow. You can also export this estimation report as JSON.</w:t>
      </w:r>
    </w:p>
    <w:p w14:paraId="7710100B" w14:textId="77777777" w:rsidR="009F0D22" w:rsidRPr="009F0D22" w:rsidRDefault="009F0D22" w:rsidP="009F0D22">
      <w:pPr>
        <w:pStyle w:val="Heading4"/>
        <w:rPr>
          <w:rFonts w:asciiTheme="minorHAnsi" w:hAnsiTheme="minorHAnsi" w:cstheme="minorHAnsi"/>
          <w:sz w:val="22"/>
          <w:szCs w:val="22"/>
        </w:rPr>
      </w:pPr>
      <w:r w:rsidRPr="009F0D22">
        <w:rPr>
          <w:rFonts w:asciiTheme="minorHAnsi" w:hAnsiTheme="minorHAnsi" w:cstheme="minorHAnsi"/>
          <w:sz w:val="22"/>
          <w:szCs w:val="22"/>
        </w:rPr>
        <w:t>Example of Cost Estimation Output in Terraform</w:t>
      </w:r>
    </w:p>
    <w:p w14:paraId="3E4478E5" w14:textId="289C82C2"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noProof/>
          <w:sz w:val="22"/>
          <w:szCs w:val="22"/>
        </w:rPr>
        <w:drawing>
          <wp:inline distT="0" distB="0" distL="0" distR="0" wp14:anchorId="3E762381" wp14:editId="52C9F3D8">
            <wp:extent cx="5731510" cy="26136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13660"/>
                    </a:xfrm>
                    <a:prstGeom prst="rect">
                      <a:avLst/>
                    </a:prstGeom>
                    <a:noFill/>
                    <a:ln>
                      <a:noFill/>
                    </a:ln>
                  </pic:spPr>
                </pic:pic>
              </a:graphicData>
            </a:graphic>
          </wp:inline>
        </w:drawing>
      </w:r>
    </w:p>
    <w:p w14:paraId="63DECF9E" w14:textId="77777777" w:rsidR="009F0D22" w:rsidRPr="009F0D22" w:rsidRDefault="009F0D22" w:rsidP="009F0D22">
      <w:pPr>
        <w:pStyle w:val="Heading4"/>
        <w:rPr>
          <w:rFonts w:asciiTheme="minorHAnsi" w:hAnsiTheme="minorHAnsi" w:cstheme="minorHAnsi"/>
          <w:sz w:val="22"/>
          <w:szCs w:val="22"/>
        </w:rPr>
      </w:pPr>
      <w:r w:rsidRPr="009F0D22">
        <w:rPr>
          <w:rFonts w:asciiTheme="minorHAnsi" w:hAnsiTheme="minorHAnsi" w:cstheme="minorHAnsi"/>
          <w:sz w:val="22"/>
          <w:szCs w:val="22"/>
        </w:rPr>
        <w:t>Example of the Cost Estimation API JSON Payload from Terraform</w:t>
      </w:r>
    </w:p>
    <w:p w14:paraId="75CFC5D9" w14:textId="5E295036"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noProof/>
          <w:sz w:val="22"/>
          <w:szCs w:val="22"/>
        </w:rPr>
        <w:drawing>
          <wp:inline distT="0" distB="0" distL="0" distR="0" wp14:anchorId="553CE720" wp14:editId="5ADFFE3D">
            <wp:extent cx="5731510" cy="23571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357120"/>
                    </a:xfrm>
                    <a:prstGeom prst="rect">
                      <a:avLst/>
                    </a:prstGeom>
                    <a:noFill/>
                    <a:ln>
                      <a:noFill/>
                    </a:ln>
                  </pic:spPr>
                </pic:pic>
              </a:graphicData>
            </a:graphic>
          </wp:inline>
        </w:drawing>
      </w:r>
    </w:p>
    <w:p w14:paraId="3EE613C9"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Be aware that Terraform Cost Estimation provides costs based on a workspace view. If you would like a higher level, cross-workspace view, you will need to leverage the Terraform Cost Estimation API in tandem with a reporting tool of your choice.</w:t>
      </w:r>
    </w:p>
    <w:p w14:paraId="38FD3F7A" w14:textId="77777777" w:rsidR="00850D14" w:rsidRDefault="00850D14" w:rsidP="009F0D22">
      <w:pPr>
        <w:pStyle w:val="Heading4"/>
        <w:rPr>
          <w:rFonts w:asciiTheme="minorHAnsi" w:hAnsiTheme="minorHAnsi" w:cstheme="minorHAnsi"/>
          <w:sz w:val="22"/>
          <w:szCs w:val="22"/>
        </w:rPr>
      </w:pPr>
    </w:p>
    <w:p w14:paraId="1B91ECE6" w14:textId="57BAEC04" w:rsidR="009F0D22" w:rsidRPr="009F0D22" w:rsidRDefault="009F0D22" w:rsidP="009F0D22">
      <w:pPr>
        <w:pStyle w:val="Heading4"/>
        <w:rPr>
          <w:rFonts w:asciiTheme="minorHAnsi" w:hAnsiTheme="minorHAnsi" w:cstheme="minorHAnsi"/>
          <w:sz w:val="22"/>
          <w:szCs w:val="22"/>
        </w:rPr>
      </w:pPr>
      <w:r w:rsidRPr="00850D14">
        <w:rPr>
          <w:rFonts w:asciiTheme="minorHAnsi" w:hAnsiTheme="minorHAnsi" w:cstheme="minorHAnsi"/>
          <w:sz w:val="22"/>
          <w:szCs w:val="22"/>
          <w:highlight w:val="yellow"/>
        </w:rPr>
        <w:lastRenderedPageBreak/>
        <w:t>Tools for Multi-Cloud Cost Visualization</w:t>
      </w:r>
    </w:p>
    <w:p w14:paraId="4839F617" w14:textId="402D4CE2"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Peyton Casper, a HashiCorp senior solutions engineer has built a simple </w:t>
      </w:r>
      <w:proofErr w:type="gramStart"/>
      <w:r w:rsidRPr="009F0D22">
        <w:rPr>
          <w:rFonts w:asciiTheme="minorHAnsi" w:hAnsiTheme="minorHAnsi" w:cstheme="minorHAnsi"/>
          <w:sz w:val="22"/>
          <w:szCs w:val="22"/>
        </w:rPr>
        <w:t>open source</w:t>
      </w:r>
      <w:proofErr w:type="gramEnd"/>
      <w:r w:rsidRPr="009F0D22">
        <w:rPr>
          <w:rFonts w:asciiTheme="minorHAnsi" w:hAnsiTheme="minorHAnsi" w:cstheme="minorHAnsi"/>
          <w:sz w:val="22"/>
          <w:szCs w:val="22"/>
        </w:rPr>
        <w:t xml:space="preserve"> tool that can give you that higher level, cross-workspace view. The tool is called Tint</w:t>
      </w:r>
    </w:p>
    <w:p w14:paraId="72A2B595" w14:textId="05AB5202"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noProof/>
          <w:sz w:val="22"/>
          <w:szCs w:val="22"/>
        </w:rPr>
        <w:drawing>
          <wp:inline distT="0" distB="0" distL="0" distR="0" wp14:anchorId="1C7B999C" wp14:editId="02F17F3F">
            <wp:extent cx="5731510" cy="28562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671CFE2D" w14:textId="77777777" w:rsidR="009F0D22" w:rsidRPr="009F0D22" w:rsidRDefault="009F0D22" w:rsidP="009F0D22">
      <w:pPr>
        <w:pStyle w:val="NormalWeb"/>
        <w:rPr>
          <w:rFonts w:asciiTheme="minorHAnsi" w:hAnsiTheme="minorHAnsi" w:cstheme="minorHAnsi"/>
          <w:sz w:val="22"/>
          <w:szCs w:val="22"/>
        </w:rPr>
      </w:pPr>
      <w:r w:rsidRPr="009F0D22">
        <w:rPr>
          <w:rStyle w:val="Emphasis"/>
          <w:rFonts w:asciiTheme="minorHAnsi" w:hAnsiTheme="minorHAnsi" w:cstheme="minorHAnsi"/>
          <w:sz w:val="22"/>
          <w:szCs w:val="22"/>
        </w:rPr>
        <w:t>Example dashboard from Tint</w:t>
      </w:r>
    </w:p>
    <w:p w14:paraId="5E4FF7A9"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If you have heavier requirements for reporting, or you already have an existing corporate reporting product (</w:t>
      </w:r>
      <w:proofErr w:type="gramStart"/>
      <w:r w:rsidRPr="009F0D22">
        <w:rPr>
          <w:rFonts w:asciiTheme="minorHAnsi" w:hAnsiTheme="minorHAnsi" w:cstheme="minorHAnsi"/>
          <w:sz w:val="22"/>
          <w:szCs w:val="22"/>
        </w:rPr>
        <w:t>e.g.</w:t>
      </w:r>
      <w:proofErr w:type="gramEnd"/>
      <w:r w:rsidRPr="009F0D22">
        <w:rPr>
          <w:rFonts w:asciiTheme="minorHAnsi" w:hAnsiTheme="minorHAnsi" w:cstheme="minorHAnsi"/>
          <w:sz w:val="22"/>
          <w:szCs w:val="22"/>
        </w:rPr>
        <w:t xml:space="preserve"> Microsoft BI, Tableau, etc.), </w:t>
      </w:r>
      <w:proofErr w:type="spellStart"/>
      <w:r w:rsidRPr="009F0D22">
        <w:rPr>
          <w:rFonts w:asciiTheme="minorHAnsi" w:hAnsiTheme="minorHAnsi" w:cstheme="minorHAnsi"/>
          <w:sz w:val="22"/>
          <w:szCs w:val="22"/>
        </w:rPr>
        <w:t>Terraform’s</w:t>
      </w:r>
      <w:proofErr w:type="spellEnd"/>
      <w:r w:rsidRPr="009F0D22">
        <w:rPr>
          <w:rFonts w:asciiTheme="minorHAnsi" w:hAnsiTheme="minorHAnsi" w:cstheme="minorHAnsi"/>
          <w:sz w:val="22"/>
          <w:szCs w:val="22"/>
        </w:rPr>
        <w:t xml:space="preserve"> cost estimation data will work with these solutions as well.</w:t>
      </w:r>
    </w:p>
    <w:p w14:paraId="3CDCFD24" w14:textId="77777777" w:rsidR="009F0D22" w:rsidRPr="009F0D22" w:rsidRDefault="009F0D22" w:rsidP="009F0D22">
      <w:pPr>
        <w:pStyle w:val="Heading3"/>
        <w:rPr>
          <w:rFonts w:asciiTheme="minorHAnsi" w:hAnsiTheme="minorHAnsi" w:cstheme="minorHAnsi"/>
          <w:sz w:val="22"/>
          <w:szCs w:val="22"/>
        </w:rPr>
      </w:pPr>
      <w:r w:rsidRPr="009F0D22">
        <w:rPr>
          <w:rFonts w:asciiTheme="minorHAnsi" w:hAnsiTheme="minorHAnsi" w:cstheme="minorHAnsi"/>
          <w:sz w:val="22"/>
          <w:szCs w:val="22"/>
        </w:rPr>
        <w:t>Optimizing — Operationalizing and Realizing Continuous Cost Savings</w:t>
      </w:r>
    </w:p>
    <w:p w14:paraId="04E81364"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Optimization is the continued practice of evaluating the costs and benefits ratio of your current infrastructure usage. The cloud vendors (AWS, Azure, GCP, etc.) and other third-party tools can start you off with some optimization recommendations but some organizations don’t always take advantage of the recommendations.</w:t>
      </w:r>
    </w:p>
    <w:p w14:paraId="563C977A"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Engineering does not always engage with these optimization systems, leaving them with no feedback mechanism. If they are engaged with these systems, there is often a high level of manual intervention needed.</w:t>
      </w:r>
    </w:p>
    <w:p w14:paraId="6D8C0D57" w14:textId="77777777" w:rsidR="009F0D22" w:rsidRPr="009F0D22" w:rsidRDefault="009F0D22" w:rsidP="009F0D22">
      <w:pPr>
        <w:pStyle w:val="Heading4"/>
        <w:rPr>
          <w:rFonts w:asciiTheme="minorHAnsi" w:hAnsiTheme="minorHAnsi" w:cstheme="minorHAnsi"/>
          <w:sz w:val="22"/>
          <w:szCs w:val="22"/>
        </w:rPr>
      </w:pPr>
      <w:r w:rsidRPr="009F0D22">
        <w:rPr>
          <w:rFonts w:asciiTheme="minorHAnsi" w:hAnsiTheme="minorHAnsi" w:cstheme="minorHAnsi"/>
          <w:sz w:val="22"/>
          <w:szCs w:val="22"/>
        </w:rPr>
        <w:t>Automating Optimization Insights into the Provisioning Workflow</w:t>
      </w:r>
    </w:p>
    <w:p w14:paraId="30E8C3A2"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It is safe to say that the major CSPs and the vast majority of third-party tools allow you to export optimization recommendations via an API or an alternative method (references: </w:t>
      </w:r>
      <w:hyperlink r:id="rId20" w:history="1">
        <w:r w:rsidRPr="009F0D22">
          <w:rPr>
            <w:rStyle w:val="Hyperlink"/>
            <w:rFonts w:asciiTheme="minorHAnsi" w:hAnsiTheme="minorHAnsi" w:cstheme="minorHAnsi"/>
            <w:sz w:val="22"/>
            <w:szCs w:val="22"/>
          </w:rPr>
          <w:t>AWS</w:t>
        </w:r>
      </w:hyperlink>
      <w:r w:rsidRPr="009F0D22">
        <w:rPr>
          <w:rFonts w:asciiTheme="minorHAnsi" w:hAnsiTheme="minorHAnsi" w:cstheme="minorHAnsi"/>
          <w:sz w:val="22"/>
          <w:szCs w:val="22"/>
        </w:rPr>
        <w:t xml:space="preserve">, </w:t>
      </w:r>
      <w:hyperlink r:id="rId21" w:history="1">
        <w:r w:rsidRPr="009F0D22">
          <w:rPr>
            <w:rStyle w:val="Hyperlink"/>
            <w:rFonts w:asciiTheme="minorHAnsi" w:hAnsiTheme="minorHAnsi" w:cstheme="minorHAnsi"/>
            <w:sz w:val="22"/>
            <w:szCs w:val="22"/>
          </w:rPr>
          <w:t>Azure</w:t>
        </w:r>
      </w:hyperlink>
      <w:r w:rsidRPr="009F0D22">
        <w:rPr>
          <w:rFonts w:asciiTheme="minorHAnsi" w:hAnsiTheme="minorHAnsi" w:cstheme="minorHAnsi"/>
          <w:sz w:val="22"/>
          <w:szCs w:val="22"/>
        </w:rPr>
        <w:t xml:space="preserve">, </w:t>
      </w:r>
      <w:hyperlink r:id="rId22" w:history="1">
        <w:r w:rsidRPr="009F0D22">
          <w:rPr>
            <w:rStyle w:val="Hyperlink"/>
            <w:rFonts w:asciiTheme="minorHAnsi" w:hAnsiTheme="minorHAnsi" w:cstheme="minorHAnsi"/>
            <w:sz w:val="22"/>
            <w:szCs w:val="22"/>
          </w:rPr>
          <w:t>GCP</w:t>
        </w:r>
      </w:hyperlink>
      <w:r w:rsidRPr="009F0D22">
        <w:rPr>
          <w:rFonts w:asciiTheme="minorHAnsi" w:hAnsiTheme="minorHAnsi" w:cstheme="minorHAnsi"/>
          <w:sz w:val="22"/>
          <w:szCs w:val="22"/>
        </w:rPr>
        <w:t xml:space="preserve">). For the purposes of this guide, we are going to focus on the most basic approach to automate optimization data ingestion, which will come directly from the CSPs or from third parties such as </w:t>
      </w:r>
      <w:hyperlink r:id="rId23" w:history="1">
        <w:r w:rsidRPr="009F0D22">
          <w:rPr>
            <w:rStyle w:val="Hyperlink"/>
            <w:rFonts w:asciiTheme="minorHAnsi" w:hAnsiTheme="minorHAnsi" w:cstheme="minorHAnsi"/>
            <w:sz w:val="22"/>
            <w:szCs w:val="22"/>
          </w:rPr>
          <w:t>Densify</w:t>
        </w:r>
      </w:hyperlink>
      <w:r w:rsidRPr="009F0D22">
        <w:rPr>
          <w:rFonts w:asciiTheme="minorHAnsi" w:hAnsiTheme="minorHAnsi" w:cstheme="minorHAnsi"/>
          <w:sz w:val="22"/>
          <w:szCs w:val="22"/>
        </w:rPr>
        <w:t xml:space="preserve"> who maintain a </w:t>
      </w:r>
      <w:hyperlink r:id="rId24" w:history="1">
        <w:r w:rsidRPr="009F0D22">
          <w:rPr>
            <w:rStyle w:val="Hyperlink"/>
            <w:rFonts w:asciiTheme="minorHAnsi" w:hAnsiTheme="minorHAnsi" w:cstheme="minorHAnsi"/>
            <w:sz w:val="22"/>
            <w:szCs w:val="22"/>
          </w:rPr>
          <w:t>Terraform Module</w:t>
        </w:r>
      </w:hyperlink>
      <w:r w:rsidRPr="009F0D22">
        <w:rPr>
          <w:rFonts w:asciiTheme="minorHAnsi" w:hAnsiTheme="minorHAnsi" w:cstheme="minorHAnsi"/>
          <w:sz w:val="22"/>
          <w:szCs w:val="22"/>
        </w:rPr>
        <w:t xml:space="preserve">. I will use Densify in my examples that follow. (Note that there are also many HashiCorp users that </w:t>
      </w:r>
      <w:hyperlink r:id="rId25" w:history="1">
        <w:r w:rsidRPr="009F0D22">
          <w:rPr>
            <w:rStyle w:val="Hyperlink"/>
            <w:rFonts w:asciiTheme="minorHAnsi" w:hAnsiTheme="minorHAnsi" w:cstheme="minorHAnsi"/>
            <w:sz w:val="22"/>
            <w:szCs w:val="22"/>
          </w:rPr>
          <w:t>create their own Terraform providers</w:t>
        </w:r>
      </w:hyperlink>
      <w:r w:rsidRPr="009F0D22">
        <w:rPr>
          <w:rFonts w:asciiTheme="minorHAnsi" w:hAnsiTheme="minorHAnsi" w:cstheme="minorHAnsi"/>
          <w:sz w:val="22"/>
          <w:szCs w:val="22"/>
        </w:rPr>
        <w:t xml:space="preserve"> for similar processes.)</w:t>
      </w:r>
    </w:p>
    <w:p w14:paraId="6CA5EF99" w14:textId="64B8624C"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noProof/>
          <w:sz w:val="22"/>
          <w:szCs w:val="22"/>
        </w:rPr>
        <w:lastRenderedPageBreak/>
        <w:drawing>
          <wp:inline distT="0" distB="0" distL="0" distR="0" wp14:anchorId="4CC0A720" wp14:editId="46527752">
            <wp:extent cx="5731510" cy="28879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87980"/>
                    </a:xfrm>
                    <a:prstGeom prst="rect">
                      <a:avLst/>
                    </a:prstGeom>
                    <a:noFill/>
                    <a:ln>
                      <a:noFill/>
                    </a:ln>
                  </pic:spPr>
                </pic:pic>
              </a:graphicData>
            </a:graphic>
          </wp:inline>
        </w:drawing>
      </w:r>
    </w:p>
    <w:p w14:paraId="34E5A0F1" w14:textId="77777777" w:rsidR="009F0D22" w:rsidRPr="009F0D22" w:rsidRDefault="009F0D22" w:rsidP="009F0D22">
      <w:pPr>
        <w:pStyle w:val="NormalWeb"/>
        <w:rPr>
          <w:rFonts w:asciiTheme="minorHAnsi" w:hAnsiTheme="minorHAnsi" w:cstheme="minorHAnsi"/>
          <w:sz w:val="22"/>
          <w:szCs w:val="22"/>
        </w:rPr>
      </w:pPr>
      <w:r w:rsidRPr="009F0D22">
        <w:rPr>
          <w:rStyle w:val="Emphasis"/>
          <w:rFonts w:asciiTheme="minorHAnsi" w:hAnsiTheme="minorHAnsi" w:cstheme="minorHAnsi"/>
          <w:sz w:val="22"/>
          <w:szCs w:val="22"/>
        </w:rPr>
        <w:t>Densify EC2 optimization report example</w:t>
      </w:r>
    </w:p>
    <w:p w14:paraId="685C07CD"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The concepts and code can be used as a model for your own deployments. Please note that each vendor provides a different set of recommendations, but all of them provide insights on compute, so we will focus on that. Any insight that you receive (</w:t>
      </w:r>
      <w:proofErr w:type="gramStart"/>
      <w:r w:rsidRPr="009F0D22">
        <w:rPr>
          <w:rFonts w:asciiTheme="minorHAnsi" w:hAnsiTheme="minorHAnsi" w:cstheme="minorHAnsi"/>
          <w:sz w:val="22"/>
          <w:szCs w:val="22"/>
        </w:rPr>
        <w:t>e.g.</w:t>
      </w:r>
      <w:proofErr w:type="gramEnd"/>
      <w:r w:rsidRPr="009F0D22">
        <w:rPr>
          <w:rFonts w:asciiTheme="minorHAnsi" w:hAnsiTheme="minorHAnsi" w:cstheme="minorHAnsi"/>
          <w:sz w:val="22"/>
          <w:szCs w:val="22"/>
        </w:rPr>
        <w:t xml:space="preserve"> compute, storage, DB, etc.) can be consumed based on the pattern below.</w:t>
      </w:r>
    </w:p>
    <w:p w14:paraId="2DA443E7" w14:textId="77777777" w:rsidR="009F0D22" w:rsidRPr="009F0D22" w:rsidRDefault="009F0D22" w:rsidP="009F0D22">
      <w:pPr>
        <w:pStyle w:val="Heading4"/>
        <w:rPr>
          <w:rFonts w:asciiTheme="minorHAnsi" w:hAnsiTheme="minorHAnsi" w:cstheme="minorHAnsi"/>
          <w:sz w:val="22"/>
          <w:szCs w:val="22"/>
        </w:rPr>
      </w:pPr>
      <w:r w:rsidRPr="009F0D22">
        <w:rPr>
          <w:rFonts w:asciiTheme="minorHAnsi" w:hAnsiTheme="minorHAnsi" w:cstheme="minorHAnsi"/>
          <w:sz w:val="22"/>
          <w:szCs w:val="22"/>
        </w:rPr>
        <w:t>Basic Patterns for Consuming Optimization Recommendations</w:t>
      </w:r>
    </w:p>
    <w:p w14:paraId="11CDB522"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To establish a mechanism for Terraform to access the optimization recommendations, we see several common patterns:</w:t>
      </w:r>
    </w:p>
    <w:p w14:paraId="1BAAA661" w14:textId="77777777" w:rsidR="009F0D22" w:rsidRPr="009F0D22" w:rsidRDefault="009F0D22" w:rsidP="009F0D22">
      <w:pPr>
        <w:pStyle w:val="NormalWeb"/>
        <w:numPr>
          <w:ilvl w:val="0"/>
          <w:numId w:val="10"/>
        </w:numPr>
        <w:rPr>
          <w:rFonts w:asciiTheme="minorHAnsi" w:hAnsiTheme="minorHAnsi" w:cstheme="minorHAnsi"/>
          <w:sz w:val="22"/>
          <w:szCs w:val="22"/>
        </w:rPr>
      </w:pPr>
      <w:r w:rsidRPr="009F0D22">
        <w:rPr>
          <w:rStyle w:val="Strong"/>
          <w:rFonts w:asciiTheme="minorHAnsi" w:hAnsiTheme="minorHAnsi" w:cstheme="minorHAnsi"/>
          <w:sz w:val="22"/>
          <w:szCs w:val="22"/>
        </w:rPr>
        <w:t>Manual Workflow</w:t>
      </w:r>
      <w:r w:rsidRPr="009F0D22">
        <w:rPr>
          <w:rFonts w:asciiTheme="minorHAnsi" w:hAnsiTheme="minorHAnsi" w:cstheme="minorHAnsi"/>
          <w:sz w:val="22"/>
          <w:szCs w:val="22"/>
        </w:rPr>
        <w:t xml:space="preserve"> — Review of optimization recommendations from the providers portal and manually update Terraform files. Since there is no automation, this is not optimal, but a feedback loop for optimization must start somewhere!</w:t>
      </w:r>
    </w:p>
    <w:p w14:paraId="7CBDA695" w14:textId="77777777" w:rsidR="009F0D22" w:rsidRPr="009F0D22" w:rsidRDefault="009F0D22" w:rsidP="009F0D22">
      <w:pPr>
        <w:pStyle w:val="NormalWeb"/>
        <w:numPr>
          <w:ilvl w:val="0"/>
          <w:numId w:val="10"/>
        </w:numPr>
        <w:rPr>
          <w:rFonts w:asciiTheme="minorHAnsi" w:hAnsiTheme="minorHAnsi" w:cstheme="minorHAnsi"/>
          <w:sz w:val="22"/>
          <w:szCs w:val="22"/>
        </w:rPr>
      </w:pPr>
      <w:r w:rsidRPr="009F0D22">
        <w:rPr>
          <w:rStyle w:val="Strong"/>
          <w:rFonts w:asciiTheme="minorHAnsi" w:hAnsiTheme="minorHAnsi" w:cstheme="minorHAnsi"/>
          <w:sz w:val="22"/>
          <w:szCs w:val="22"/>
        </w:rPr>
        <w:t>File Workflow</w:t>
      </w:r>
      <w:r w:rsidRPr="009F0D22">
        <w:rPr>
          <w:rFonts w:asciiTheme="minorHAnsi" w:hAnsiTheme="minorHAnsi" w:cstheme="minorHAnsi"/>
          <w:sz w:val="22"/>
          <w:szCs w:val="22"/>
        </w:rPr>
        <w:t xml:space="preserve"> — Create a mechanism where optimization recommendations are imported into a local repository via a scheduled process (usually daily).</w:t>
      </w:r>
    </w:p>
    <w:p w14:paraId="12ACB00C" w14:textId="77777777" w:rsidR="009F0D22" w:rsidRPr="009F0D22" w:rsidRDefault="009F0D22" w:rsidP="009F0D22">
      <w:pPr>
        <w:numPr>
          <w:ilvl w:val="1"/>
          <w:numId w:val="10"/>
        </w:numPr>
        <w:spacing w:before="100" w:beforeAutospacing="1" w:after="100" w:afterAutospacing="1" w:line="240" w:lineRule="auto"/>
        <w:rPr>
          <w:rFonts w:cstheme="minorHAnsi"/>
        </w:rPr>
      </w:pPr>
      <w:r w:rsidRPr="009F0D22">
        <w:rPr>
          <w:rFonts w:cstheme="minorHAnsi"/>
        </w:rPr>
        <w:t xml:space="preserve">For instance, Densify customers use a script to export recommendations into a </w:t>
      </w:r>
      <w:proofErr w:type="spellStart"/>
      <w:proofErr w:type="gramStart"/>
      <w:r w:rsidRPr="009F0D22">
        <w:rPr>
          <w:rStyle w:val="HTMLCode"/>
          <w:rFonts w:asciiTheme="minorHAnsi" w:eastAsiaTheme="minorHAnsi" w:hAnsiTheme="minorHAnsi" w:cstheme="minorHAnsi"/>
          <w:sz w:val="22"/>
          <w:szCs w:val="22"/>
        </w:rPr>
        <w:t>densify.auto</w:t>
      </w:r>
      <w:proofErr w:type="gramEnd"/>
      <w:r w:rsidRPr="009F0D22">
        <w:rPr>
          <w:rStyle w:val="HTMLCode"/>
          <w:rFonts w:asciiTheme="minorHAnsi" w:eastAsiaTheme="minorHAnsi" w:hAnsiTheme="minorHAnsi" w:cstheme="minorHAnsi"/>
          <w:sz w:val="22"/>
          <w:szCs w:val="22"/>
        </w:rPr>
        <w:t>.tfvars</w:t>
      </w:r>
      <w:proofErr w:type="spellEnd"/>
      <w:r w:rsidRPr="009F0D22">
        <w:rPr>
          <w:rFonts w:cstheme="minorHAnsi"/>
        </w:rPr>
        <w:t xml:space="preserve"> file and it is downloaded and stored in a locally accessible repository. Then the Terraform </w:t>
      </w:r>
      <w:hyperlink r:id="rId27" w:history="1">
        <w:r w:rsidRPr="009F0D22">
          <w:rPr>
            <w:rStyle w:val="Hyperlink"/>
            <w:rFonts w:cstheme="minorHAnsi"/>
          </w:rPr>
          <w:t>lookup</w:t>
        </w:r>
      </w:hyperlink>
      <w:r w:rsidRPr="009F0D22">
        <w:rPr>
          <w:rFonts w:cstheme="minorHAnsi"/>
        </w:rPr>
        <w:t xml:space="preserve"> function is used to look up specific optimization updates that have been set as variables.</w:t>
      </w:r>
    </w:p>
    <w:p w14:paraId="05EA710A" w14:textId="77777777" w:rsidR="009F0D22" w:rsidRPr="009F0D22" w:rsidRDefault="009F0D22" w:rsidP="009F0D22">
      <w:pPr>
        <w:pStyle w:val="NormalWeb"/>
        <w:numPr>
          <w:ilvl w:val="0"/>
          <w:numId w:val="10"/>
        </w:numPr>
        <w:rPr>
          <w:rFonts w:asciiTheme="minorHAnsi" w:hAnsiTheme="minorHAnsi" w:cstheme="minorHAnsi"/>
          <w:sz w:val="22"/>
          <w:szCs w:val="22"/>
        </w:rPr>
      </w:pPr>
      <w:r w:rsidRPr="009F0D22">
        <w:rPr>
          <w:rStyle w:val="Strong"/>
          <w:rFonts w:asciiTheme="minorHAnsi" w:hAnsiTheme="minorHAnsi" w:cstheme="minorHAnsi"/>
          <w:sz w:val="22"/>
          <w:szCs w:val="22"/>
        </w:rPr>
        <w:t>API Workflow</w:t>
      </w:r>
      <w:r w:rsidRPr="009F0D22">
        <w:rPr>
          <w:rFonts w:asciiTheme="minorHAnsi" w:hAnsiTheme="minorHAnsi" w:cstheme="minorHAnsi"/>
          <w:sz w:val="22"/>
          <w:szCs w:val="22"/>
        </w:rPr>
        <w:t xml:space="preserve"> — Create a mechanism for optimization recommendations to be extracted directly from the vendor and stored within an accessible data repository using </w:t>
      </w:r>
      <w:proofErr w:type="spellStart"/>
      <w:r w:rsidRPr="009F0D22">
        <w:rPr>
          <w:rFonts w:asciiTheme="minorHAnsi" w:hAnsiTheme="minorHAnsi" w:cstheme="minorHAnsi"/>
          <w:sz w:val="22"/>
          <w:szCs w:val="22"/>
        </w:rPr>
        <w:t>Terraform’s</w:t>
      </w:r>
      <w:proofErr w:type="spellEnd"/>
      <w:r w:rsidRPr="009F0D22">
        <w:rPr>
          <w:rFonts w:asciiTheme="minorHAnsi" w:hAnsiTheme="minorHAnsi" w:cstheme="minorHAnsi"/>
          <w:sz w:val="22"/>
          <w:szCs w:val="22"/>
        </w:rPr>
        <w:t xml:space="preserve"> </w:t>
      </w:r>
      <w:hyperlink r:id="rId28" w:history="1">
        <w:r w:rsidRPr="009F0D22">
          <w:rPr>
            <w:rStyle w:val="Hyperlink"/>
            <w:rFonts w:asciiTheme="minorHAnsi" w:hAnsiTheme="minorHAnsi" w:cstheme="minorHAnsi"/>
            <w:sz w:val="22"/>
            <w:szCs w:val="22"/>
          </w:rPr>
          <w:t xml:space="preserve">http </w:t>
        </w:r>
        <w:proofErr w:type="spellStart"/>
        <w:r w:rsidRPr="009F0D22">
          <w:rPr>
            <w:rStyle w:val="Hyperlink"/>
            <w:rFonts w:asciiTheme="minorHAnsi" w:hAnsiTheme="minorHAnsi" w:cstheme="minorHAnsi"/>
            <w:sz w:val="22"/>
            <w:szCs w:val="22"/>
          </w:rPr>
          <w:t>data_source</w:t>
        </w:r>
        <w:proofErr w:type="spellEnd"/>
      </w:hyperlink>
      <w:r w:rsidRPr="009F0D22">
        <w:rPr>
          <w:rFonts w:asciiTheme="minorHAnsi" w:hAnsiTheme="minorHAnsi" w:cstheme="minorHAnsi"/>
          <w:sz w:val="22"/>
          <w:szCs w:val="22"/>
        </w:rPr>
        <w:t xml:space="preserve"> functionality to perform the dataset import reference.</w:t>
      </w:r>
    </w:p>
    <w:p w14:paraId="0DFF3459" w14:textId="77777777" w:rsidR="009F0D22" w:rsidRPr="009F0D22" w:rsidRDefault="009F0D22" w:rsidP="009F0D22">
      <w:pPr>
        <w:pStyle w:val="NormalWeb"/>
        <w:numPr>
          <w:ilvl w:val="0"/>
          <w:numId w:val="10"/>
        </w:numPr>
        <w:rPr>
          <w:rFonts w:asciiTheme="minorHAnsi" w:hAnsiTheme="minorHAnsi" w:cstheme="minorHAnsi"/>
          <w:sz w:val="22"/>
          <w:szCs w:val="22"/>
        </w:rPr>
      </w:pPr>
      <w:r w:rsidRPr="009F0D22">
        <w:rPr>
          <w:rStyle w:val="Strong"/>
          <w:rFonts w:asciiTheme="minorHAnsi" w:hAnsiTheme="minorHAnsi" w:cstheme="minorHAnsi"/>
          <w:sz w:val="22"/>
          <w:szCs w:val="22"/>
        </w:rPr>
        <w:t>Ticketing Workflow</w:t>
      </w:r>
      <w:r w:rsidRPr="009F0D22">
        <w:rPr>
          <w:rFonts w:asciiTheme="minorHAnsi" w:hAnsiTheme="minorHAnsi" w:cstheme="minorHAnsi"/>
          <w:sz w:val="22"/>
          <w:szCs w:val="22"/>
        </w:rPr>
        <w:t xml:space="preserve"> — This workflow is similar to the file and API workflows but some organizations insert an intermediary step where the optimization recommendations first go to a change control system like ServiceNow or Jira. Within these systems there is workflow and approval logic built-in where a flag is set for acceptable change and is passed as a variable to be consumed later in the process.</w:t>
      </w:r>
    </w:p>
    <w:p w14:paraId="4BA2A2EE" w14:textId="77777777" w:rsidR="00157053" w:rsidRDefault="00157053" w:rsidP="009F0D22">
      <w:pPr>
        <w:pStyle w:val="Heading4"/>
        <w:rPr>
          <w:rFonts w:asciiTheme="minorHAnsi" w:hAnsiTheme="minorHAnsi" w:cstheme="minorHAnsi"/>
          <w:sz w:val="22"/>
          <w:szCs w:val="22"/>
        </w:rPr>
      </w:pPr>
    </w:p>
    <w:p w14:paraId="0025D276" w14:textId="77777777" w:rsidR="00157053" w:rsidRDefault="00157053" w:rsidP="009F0D22">
      <w:pPr>
        <w:pStyle w:val="Heading4"/>
        <w:rPr>
          <w:rFonts w:asciiTheme="minorHAnsi" w:hAnsiTheme="minorHAnsi" w:cstheme="minorHAnsi"/>
          <w:sz w:val="22"/>
          <w:szCs w:val="22"/>
        </w:rPr>
      </w:pPr>
    </w:p>
    <w:p w14:paraId="1287F827" w14:textId="3951548F" w:rsidR="009F0D22" w:rsidRPr="009F0D22" w:rsidRDefault="009F0D22" w:rsidP="009F0D22">
      <w:pPr>
        <w:pStyle w:val="Heading4"/>
        <w:rPr>
          <w:rFonts w:asciiTheme="minorHAnsi" w:hAnsiTheme="minorHAnsi" w:cstheme="minorHAnsi"/>
          <w:sz w:val="22"/>
          <w:szCs w:val="22"/>
        </w:rPr>
      </w:pPr>
      <w:r w:rsidRPr="006C1592">
        <w:rPr>
          <w:rFonts w:asciiTheme="minorHAnsi" w:hAnsiTheme="minorHAnsi" w:cstheme="minorHAnsi"/>
          <w:sz w:val="22"/>
          <w:szCs w:val="22"/>
          <w:highlight w:val="yellow"/>
        </w:rPr>
        <w:lastRenderedPageBreak/>
        <w:t>Optimization as Code: Terraform Code Update Examples</w:t>
      </w:r>
    </w:p>
    <w:p w14:paraId="05479E07"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In any of these cases, especially if automation is taking place, it will be important to maintain key pieces of resource data as variables. The optimization insight tools will provide a size recommendation for resources or services (</w:t>
      </w:r>
      <w:proofErr w:type="gramStart"/>
      <w:r w:rsidRPr="009F0D22">
        <w:rPr>
          <w:rFonts w:asciiTheme="minorHAnsi" w:hAnsiTheme="minorHAnsi" w:cstheme="minorHAnsi"/>
          <w:sz w:val="22"/>
          <w:szCs w:val="22"/>
        </w:rPr>
        <w:t>i.e.</w:t>
      </w:r>
      <w:proofErr w:type="gramEnd"/>
      <w:r w:rsidRPr="009F0D22">
        <w:rPr>
          <w:rFonts w:asciiTheme="minorHAnsi" w:hAnsiTheme="minorHAnsi" w:cstheme="minorHAnsi"/>
          <w:sz w:val="22"/>
          <w:szCs w:val="22"/>
        </w:rPr>
        <w:t xml:space="preserve"> compute, DB, storage, etc.). In this example, we will use compute resources, but the example is representative of all.</w:t>
      </w:r>
    </w:p>
    <w:p w14:paraId="27862C51"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At a minimum, I recommend that you have three variables set to perform the optimization update in Terraform with some basic logic: </w:t>
      </w:r>
      <w:proofErr w:type="spellStart"/>
      <w:r w:rsidRPr="009F0D22">
        <w:rPr>
          <w:rStyle w:val="HTMLCode"/>
          <w:rFonts w:asciiTheme="minorHAnsi" w:hAnsiTheme="minorHAnsi" w:cstheme="minorHAnsi"/>
          <w:sz w:val="22"/>
          <w:szCs w:val="22"/>
        </w:rPr>
        <w:t>new_recommendations</w:t>
      </w:r>
      <w:proofErr w:type="spellEnd"/>
      <w:r w:rsidRPr="009F0D22">
        <w:rPr>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current_fallback</w:t>
      </w:r>
      <w:proofErr w:type="spellEnd"/>
      <w:r w:rsidRPr="009F0D22">
        <w:rPr>
          <w:rFonts w:asciiTheme="minorHAnsi" w:hAnsiTheme="minorHAnsi" w:cstheme="minorHAnsi"/>
          <w:sz w:val="22"/>
          <w:szCs w:val="22"/>
        </w:rPr>
        <w:t xml:space="preserve">, and </w:t>
      </w:r>
      <w:proofErr w:type="spellStart"/>
      <w:r w:rsidRPr="009F0D22">
        <w:rPr>
          <w:rStyle w:val="HTMLCode"/>
          <w:rFonts w:asciiTheme="minorHAnsi" w:hAnsiTheme="minorHAnsi" w:cstheme="minorHAnsi"/>
          <w:sz w:val="22"/>
          <w:szCs w:val="22"/>
        </w:rPr>
        <w:t>resource_unique_id</w:t>
      </w:r>
      <w:proofErr w:type="spellEnd"/>
      <w:r w:rsidRPr="009F0D22">
        <w:rPr>
          <w:rFonts w:asciiTheme="minorHAnsi" w:hAnsiTheme="minorHAnsi" w:cstheme="minorHAnsi"/>
          <w:sz w:val="22"/>
          <w:szCs w:val="22"/>
        </w:rPr>
        <w:t>.</w:t>
      </w:r>
    </w:p>
    <w:p w14:paraId="615ED4A0" w14:textId="3535FC9B"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noProof/>
          <w:sz w:val="22"/>
          <w:szCs w:val="22"/>
        </w:rPr>
        <w:drawing>
          <wp:inline distT="0" distB="0" distL="0" distR="0" wp14:anchorId="15D84BF9" wp14:editId="034CD28C">
            <wp:extent cx="5731510" cy="36372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37280"/>
                    </a:xfrm>
                    <a:prstGeom prst="rect">
                      <a:avLst/>
                    </a:prstGeom>
                    <a:noFill/>
                    <a:ln>
                      <a:noFill/>
                    </a:ln>
                  </pic:spPr>
                </pic:pic>
              </a:graphicData>
            </a:graphic>
          </wp:inline>
        </w:drawing>
      </w:r>
    </w:p>
    <w:p w14:paraId="0E0FD69E"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As I mentioned, I’ll be using Densify. You can find the </w:t>
      </w:r>
      <w:hyperlink r:id="rId30" w:history="1">
        <w:r w:rsidRPr="009F0D22">
          <w:rPr>
            <w:rStyle w:val="Hyperlink"/>
            <w:rFonts w:asciiTheme="minorHAnsi" w:hAnsiTheme="minorHAnsi" w:cstheme="minorHAnsi"/>
            <w:sz w:val="22"/>
            <w:szCs w:val="22"/>
          </w:rPr>
          <w:t>Densify Terraform module</w:t>
        </w:r>
      </w:hyperlink>
      <w:r w:rsidRPr="009F0D22">
        <w:rPr>
          <w:rFonts w:asciiTheme="minorHAnsi" w:hAnsiTheme="minorHAnsi" w:cstheme="minorHAnsi"/>
          <w:sz w:val="22"/>
          <w:szCs w:val="22"/>
        </w:rPr>
        <w:t xml:space="preserve"> via the Terraform Registry and the </w:t>
      </w:r>
      <w:hyperlink r:id="rId31" w:history="1">
        <w:r w:rsidRPr="009F0D22">
          <w:rPr>
            <w:rStyle w:val="Hyperlink"/>
            <w:rFonts w:asciiTheme="minorHAnsi" w:hAnsiTheme="minorHAnsi" w:cstheme="minorHAnsi"/>
            <w:sz w:val="22"/>
            <w:szCs w:val="22"/>
          </w:rPr>
          <w:t>Densify-dev</w:t>
        </w:r>
      </w:hyperlink>
      <w:r w:rsidRPr="009F0D22">
        <w:rPr>
          <w:rFonts w:asciiTheme="minorHAnsi" w:hAnsiTheme="minorHAnsi" w:cstheme="minorHAnsi"/>
          <w:sz w:val="22"/>
          <w:szCs w:val="22"/>
        </w:rPr>
        <w:t xml:space="preserve"> GitHub repo.</w:t>
      </w:r>
    </w:p>
    <w:p w14:paraId="10A932BC"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In this first snippet, you will see some basic updates of Terraform code with variables and logic to get started. Below is an example of the variables created.</w:t>
      </w:r>
    </w:p>
    <w:p w14:paraId="460C06C7"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variable "</w:t>
      </w:r>
      <w:proofErr w:type="spellStart"/>
      <w:r w:rsidRPr="009F0D22">
        <w:rPr>
          <w:rStyle w:val="HTMLCode"/>
          <w:rFonts w:asciiTheme="minorHAnsi" w:hAnsiTheme="minorHAnsi" w:cstheme="minorHAnsi"/>
          <w:sz w:val="22"/>
          <w:szCs w:val="22"/>
        </w:rPr>
        <w:t>densify_recommendations</w:t>
      </w:r>
      <w:proofErr w:type="spellEnd"/>
      <w:r w:rsidRPr="009F0D22">
        <w:rPr>
          <w:rStyle w:val="HTMLCode"/>
          <w:rFonts w:asciiTheme="minorHAnsi" w:hAnsiTheme="minorHAnsi" w:cstheme="minorHAnsi"/>
          <w:sz w:val="22"/>
          <w:szCs w:val="22"/>
        </w:rPr>
        <w:t>"{</w:t>
      </w:r>
    </w:p>
    <w:p w14:paraId="566CC7C6" w14:textId="77777777" w:rsidR="009F0D22" w:rsidRPr="009F0D22" w:rsidRDefault="009F0D22" w:rsidP="009F0D22">
      <w:pPr>
        <w:pStyle w:val="HTMLPreformatted"/>
        <w:rPr>
          <w:rStyle w:val="HTMLCode"/>
          <w:rFonts w:asciiTheme="minorHAnsi" w:hAnsiTheme="minorHAnsi" w:cstheme="minorHAnsi"/>
          <w:sz w:val="22"/>
          <w:szCs w:val="22"/>
        </w:rPr>
      </w:pPr>
    </w:p>
    <w:p w14:paraId="2638DBB6"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description = "Map of maps generated from the Densify Terraform Forwarder. Contains all of the systems with the settings needed to provide details for tagging as Self-Aware and Self-Optimization"</w:t>
      </w:r>
    </w:p>
    <w:p w14:paraId="6E51945B" w14:textId="77777777" w:rsidR="009F0D22" w:rsidRPr="009F0D22" w:rsidRDefault="009F0D22" w:rsidP="009F0D22">
      <w:pPr>
        <w:pStyle w:val="HTMLPreformatted"/>
        <w:rPr>
          <w:rStyle w:val="HTMLCode"/>
          <w:rFonts w:asciiTheme="minorHAnsi" w:hAnsiTheme="minorHAnsi" w:cstheme="minorHAnsi"/>
          <w:sz w:val="22"/>
          <w:szCs w:val="22"/>
        </w:rPr>
      </w:pPr>
    </w:p>
    <w:p w14:paraId="4AB54C96"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type = "map"</w:t>
      </w:r>
    </w:p>
    <w:p w14:paraId="2847F521" w14:textId="77777777" w:rsidR="009F0D22" w:rsidRPr="009F0D22" w:rsidRDefault="009F0D22" w:rsidP="009F0D22">
      <w:pPr>
        <w:pStyle w:val="HTMLPreformatted"/>
        <w:rPr>
          <w:rStyle w:val="HTMLCode"/>
          <w:rFonts w:asciiTheme="minorHAnsi" w:hAnsiTheme="minorHAnsi" w:cstheme="minorHAnsi"/>
          <w:sz w:val="22"/>
          <w:szCs w:val="22"/>
        </w:rPr>
      </w:pPr>
    </w:p>
    <w:p w14:paraId="6B93B646"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w:t>
      </w:r>
    </w:p>
    <w:p w14:paraId="1CC4799E" w14:textId="77777777" w:rsidR="009F0D22" w:rsidRPr="009F0D22" w:rsidRDefault="009F0D22" w:rsidP="009F0D22">
      <w:pPr>
        <w:pStyle w:val="HTMLPreformatted"/>
        <w:rPr>
          <w:rStyle w:val="HTMLCode"/>
          <w:rFonts w:asciiTheme="minorHAnsi" w:hAnsiTheme="minorHAnsi" w:cstheme="minorHAnsi"/>
          <w:sz w:val="22"/>
          <w:szCs w:val="22"/>
        </w:rPr>
      </w:pPr>
    </w:p>
    <w:p w14:paraId="387A6250"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variable "</w:t>
      </w:r>
      <w:proofErr w:type="spellStart"/>
      <w:r w:rsidRPr="009F0D22">
        <w:rPr>
          <w:rStyle w:val="HTMLCode"/>
          <w:rFonts w:asciiTheme="minorHAnsi" w:hAnsiTheme="minorHAnsi" w:cstheme="minorHAnsi"/>
          <w:sz w:val="22"/>
          <w:szCs w:val="22"/>
        </w:rPr>
        <w:t>densify_unique_id</w:t>
      </w:r>
      <w:proofErr w:type="spellEnd"/>
      <w:r w:rsidRPr="009F0D22">
        <w:rPr>
          <w:rStyle w:val="HTMLCode"/>
          <w:rFonts w:asciiTheme="minorHAnsi" w:hAnsiTheme="minorHAnsi" w:cstheme="minorHAnsi"/>
          <w:sz w:val="22"/>
          <w:szCs w:val="22"/>
        </w:rPr>
        <w:t>"{</w:t>
      </w:r>
    </w:p>
    <w:p w14:paraId="4A1A6E94" w14:textId="77777777" w:rsidR="009F0D22" w:rsidRPr="009F0D22" w:rsidRDefault="009F0D22" w:rsidP="009F0D22">
      <w:pPr>
        <w:pStyle w:val="HTMLPreformatted"/>
        <w:rPr>
          <w:rStyle w:val="HTMLCode"/>
          <w:rFonts w:asciiTheme="minorHAnsi" w:hAnsiTheme="minorHAnsi" w:cstheme="minorHAnsi"/>
          <w:sz w:val="22"/>
          <w:szCs w:val="22"/>
        </w:rPr>
      </w:pPr>
    </w:p>
    <w:p w14:paraId="73110399"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description = "Unique ID that both Terraform and Densify can use to track the systems."</w:t>
      </w:r>
    </w:p>
    <w:p w14:paraId="6EC3EAA2" w14:textId="77777777" w:rsidR="009F0D22" w:rsidRPr="009F0D22" w:rsidRDefault="009F0D22" w:rsidP="009F0D22">
      <w:pPr>
        <w:pStyle w:val="HTMLPreformatted"/>
        <w:rPr>
          <w:rStyle w:val="HTMLCode"/>
          <w:rFonts w:asciiTheme="minorHAnsi" w:hAnsiTheme="minorHAnsi" w:cstheme="minorHAnsi"/>
          <w:sz w:val="22"/>
          <w:szCs w:val="22"/>
        </w:rPr>
      </w:pPr>
    </w:p>
    <w:p w14:paraId="6D0D31F9"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lastRenderedPageBreak/>
        <w:t>}</w:t>
      </w:r>
    </w:p>
    <w:p w14:paraId="2E4317AB" w14:textId="77777777" w:rsidR="009F0D22" w:rsidRPr="009F0D22" w:rsidRDefault="009F0D22" w:rsidP="009F0D22">
      <w:pPr>
        <w:pStyle w:val="HTMLPreformatted"/>
        <w:rPr>
          <w:rStyle w:val="HTMLCode"/>
          <w:rFonts w:asciiTheme="minorHAnsi" w:hAnsiTheme="minorHAnsi" w:cstheme="minorHAnsi"/>
          <w:sz w:val="22"/>
          <w:szCs w:val="22"/>
        </w:rPr>
      </w:pPr>
    </w:p>
    <w:p w14:paraId="5EEFB87C"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variable "</w:t>
      </w:r>
      <w:proofErr w:type="spellStart"/>
      <w:r w:rsidRPr="009F0D22">
        <w:rPr>
          <w:rStyle w:val="HTMLCode"/>
          <w:rFonts w:asciiTheme="minorHAnsi" w:hAnsiTheme="minorHAnsi" w:cstheme="minorHAnsi"/>
          <w:sz w:val="22"/>
          <w:szCs w:val="22"/>
        </w:rPr>
        <w:t>densify_fallback</w:t>
      </w:r>
      <w:proofErr w:type="spellEnd"/>
      <w:r w:rsidRPr="009F0D22">
        <w:rPr>
          <w:rStyle w:val="HTMLCode"/>
          <w:rFonts w:asciiTheme="minorHAnsi" w:hAnsiTheme="minorHAnsi" w:cstheme="minorHAnsi"/>
          <w:sz w:val="22"/>
          <w:szCs w:val="22"/>
        </w:rPr>
        <w:t>"{</w:t>
      </w:r>
    </w:p>
    <w:p w14:paraId="2D85642F" w14:textId="77777777" w:rsidR="009F0D22" w:rsidRPr="009F0D22" w:rsidRDefault="009F0D22" w:rsidP="009F0D22">
      <w:pPr>
        <w:pStyle w:val="HTMLPreformatted"/>
        <w:rPr>
          <w:rStyle w:val="HTMLCode"/>
          <w:rFonts w:asciiTheme="minorHAnsi" w:hAnsiTheme="minorHAnsi" w:cstheme="minorHAnsi"/>
          <w:sz w:val="22"/>
          <w:szCs w:val="22"/>
        </w:rPr>
      </w:pPr>
    </w:p>
    <w:p w14:paraId="71613191"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description = "Fallback map of settings that are used for new infrastructure or systems that are missing sizing details from Densify."</w:t>
      </w:r>
    </w:p>
    <w:p w14:paraId="38B7875B" w14:textId="77777777" w:rsidR="009F0D22" w:rsidRPr="009F0D22" w:rsidRDefault="009F0D22" w:rsidP="009F0D22">
      <w:pPr>
        <w:pStyle w:val="HTMLPreformatted"/>
        <w:rPr>
          <w:rStyle w:val="HTMLCode"/>
          <w:rFonts w:asciiTheme="minorHAnsi" w:hAnsiTheme="minorHAnsi" w:cstheme="minorHAnsi"/>
          <w:sz w:val="22"/>
          <w:szCs w:val="22"/>
        </w:rPr>
      </w:pPr>
    </w:p>
    <w:p w14:paraId="73D07550"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type = "map"</w:t>
      </w:r>
    </w:p>
    <w:p w14:paraId="1F31744D" w14:textId="77777777" w:rsidR="009F0D22" w:rsidRPr="009F0D22" w:rsidRDefault="009F0D22" w:rsidP="009F0D22">
      <w:pPr>
        <w:pStyle w:val="HTMLPreformatted"/>
        <w:rPr>
          <w:rStyle w:val="HTMLCode"/>
          <w:rFonts w:asciiTheme="minorHAnsi" w:hAnsiTheme="minorHAnsi" w:cstheme="minorHAnsi"/>
          <w:sz w:val="22"/>
          <w:szCs w:val="22"/>
        </w:rPr>
      </w:pPr>
    </w:p>
    <w:p w14:paraId="474779BA"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w:t>
      </w:r>
    </w:p>
    <w:p w14:paraId="1C15A08D"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In the next snippet, you will see updates with the Terraform lookup function to look up the local optimization recommendations file — </w:t>
      </w:r>
      <w:proofErr w:type="spellStart"/>
      <w:proofErr w:type="gramStart"/>
      <w:r w:rsidRPr="009F0D22">
        <w:rPr>
          <w:rStyle w:val="HTMLCode"/>
          <w:rFonts w:asciiTheme="minorHAnsi" w:hAnsiTheme="minorHAnsi" w:cstheme="minorHAnsi"/>
          <w:sz w:val="22"/>
          <w:szCs w:val="22"/>
        </w:rPr>
        <w:t>densify.auto</w:t>
      </w:r>
      <w:proofErr w:type="gramEnd"/>
      <w:r w:rsidRPr="009F0D22">
        <w:rPr>
          <w:rStyle w:val="HTMLCode"/>
          <w:rFonts w:asciiTheme="minorHAnsi" w:hAnsiTheme="minorHAnsi" w:cstheme="minorHAnsi"/>
          <w:sz w:val="22"/>
          <w:szCs w:val="22"/>
        </w:rPr>
        <w:t>.tfvars</w:t>
      </w:r>
      <w:proofErr w:type="spellEnd"/>
      <w:r w:rsidRPr="009F0D22">
        <w:rPr>
          <w:rFonts w:asciiTheme="minorHAnsi" w:hAnsiTheme="minorHAnsi" w:cstheme="minorHAnsi"/>
          <w:sz w:val="22"/>
          <w:szCs w:val="22"/>
        </w:rPr>
        <w:t xml:space="preserve"> — for changes. The optimization recommendations can also be auto-delivered by using webhooks and subscription </w:t>
      </w:r>
      <w:hyperlink r:id="rId32" w:history="1">
        <w:r w:rsidRPr="009F0D22">
          <w:rPr>
            <w:rStyle w:val="Hyperlink"/>
            <w:rFonts w:asciiTheme="minorHAnsi" w:hAnsiTheme="minorHAnsi" w:cstheme="minorHAnsi"/>
            <w:sz w:val="22"/>
            <w:szCs w:val="22"/>
          </w:rPr>
          <w:t>APIs</w:t>
        </w:r>
      </w:hyperlink>
      <w:r w:rsidRPr="009F0D22">
        <w:rPr>
          <w:rFonts w:asciiTheme="minorHAnsi" w:hAnsiTheme="minorHAnsi" w:cstheme="minorHAnsi"/>
          <w:sz w:val="22"/>
          <w:szCs w:val="22"/>
        </w:rPr>
        <w:t>.</w:t>
      </w:r>
    </w:p>
    <w:p w14:paraId="04BCFBBF" w14:textId="77777777" w:rsidR="009F0D22" w:rsidRPr="009F0D22" w:rsidRDefault="009F0D22" w:rsidP="009F0D22">
      <w:pPr>
        <w:pStyle w:val="HTMLPreformatted"/>
        <w:rPr>
          <w:rStyle w:val="HTMLCode"/>
          <w:rFonts w:asciiTheme="minorHAnsi" w:hAnsiTheme="minorHAnsi" w:cstheme="minorHAnsi"/>
          <w:sz w:val="22"/>
          <w:szCs w:val="22"/>
        </w:rPr>
      </w:pPr>
      <w:proofErr w:type="gramStart"/>
      <w:r w:rsidRPr="009F0D22">
        <w:rPr>
          <w:rStyle w:val="HTMLCode"/>
          <w:rFonts w:asciiTheme="minorHAnsi" w:hAnsiTheme="minorHAnsi" w:cstheme="minorHAnsi"/>
          <w:sz w:val="22"/>
          <w:szCs w:val="22"/>
        </w:rPr>
        <w:t>locals{</w:t>
      </w:r>
      <w:proofErr w:type="gramEnd"/>
    </w:p>
    <w:p w14:paraId="61127C8A" w14:textId="77777777" w:rsidR="009F0D22" w:rsidRPr="009F0D22" w:rsidRDefault="009F0D22" w:rsidP="009F0D22">
      <w:pPr>
        <w:pStyle w:val="HTMLPreformatted"/>
        <w:rPr>
          <w:rStyle w:val="HTMLCode"/>
          <w:rFonts w:asciiTheme="minorHAnsi" w:hAnsiTheme="minorHAnsi" w:cstheme="minorHAnsi"/>
          <w:sz w:val="22"/>
          <w:szCs w:val="22"/>
        </w:rPr>
      </w:pPr>
    </w:p>
    <w:p w14:paraId="1D40B624"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temp_map</w:t>
      </w:r>
      <w:proofErr w:type="spellEnd"/>
      <w:r w:rsidRPr="009F0D22">
        <w:rPr>
          <w:rStyle w:val="HTMLCode"/>
          <w:rFonts w:asciiTheme="minorHAnsi" w:hAnsiTheme="minorHAnsi" w:cstheme="minorHAnsi"/>
          <w:sz w:val="22"/>
          <w:szCs w:val="22"/>
        </w:rPr>
        <w:t xml:space="preserve"> = "${</w:t>
      </w:r>
      <w:proofErr w:type="gramStart"/>
      <w:r w:rsidRPr="009F0D22">
        <w:rPr>
          <w:rStyle w:val="HTMLCode"/>
          <w:rFonts w:asciiTheme="minorHAnsi" w:hAnsiTheme="minorHAnsi" w:cstheme="minorHAnsi"/>
          <w:sz w:val="22"/>
          <w:szCs w:val="22"/>
        </w:rPr>
        <w:t>merge(</w:t>
      </w:r>
      <w:proofErr w:type="gramEnd"/>
      <w:r w:rsidRPr="009F0D22">
        <w:rPr>
          <w:rStyle w:val="HTMLCode"/>
          <w:rFonts w:asciiTheme="minorHAnsi" w:hAnsiTheme="minorHAnsi" w:cstheme="minorHAnsi"/>
          <w:sz w:val="22"/>
          <w:szCs w:val="22"/>
        </w:rPr>
        <w:t>map(</w:t>
      </w:r>
      <w:proofErr w:type="spellStart"/>
      <w:r w:rsidRPr="009F0D22">
        <w:rPr>
          <w:rStyle w:val="HTMLCode"/>
          <w:rFonts w:asciiTheme="minorHAnsi" w:hAnsiTheme="minorHAnsi" w:cstheme="minorHAnsi"/>
          <w:sz w:val="22"/>
          <w:szCs w:val="22"/>
        </w:rPr>
        <w:t>var.densify_unique_id</w:t>
      </w:r>
      <w:proofErr w:type="spellEnd"/>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var.densify_fallback</w:t>
      </w:r>
      <w:proofErr w:type="spellEnd"/>
      <w:r w:rsidRPr="009F0D22">
        <w:rPr>
          <w:rStyle w:val="HTMLCode"/>
          <w:rFonts w:asciiTheme="minorHAnsi" w:hAnsiTheme="minorHAnsi" w:cstheme="minorHAnsi"/>
          <w:sz w:val="22"/>
          <w:szCs w:val="22"/>
        </w:rPr>
        <w:t>),</w:t>
      </w:r>
      <w:proofErr w:type="spellStart"/>
      <w:r w:rsidRPr="009F0D22">
        <w:rPr>
          <w:rStyle w:val="HTMLCode"/>
          <w:rFonts w:asciiTheme="minorHAnsi" w:hAnsiTheme="minorHAnsi" w:cstheme="minorHAnsi"/>
          <w:sz w:val="22"/>
          <w:szCs w:val="22"/>
        </w:rPr>
        <w:t>var.densify_recommendations</w:t>
      </w:r>
      <w:proofErr w:type="spellEnd"/>
      <w:r w:rsidRPr="009F0D22">
        <w:rPr>
          <w:rStyle w:val="HTMLCode"/>
          <w:rFonts w:asciiTheme="minorHAnsi" w:hAnsiTheme="minorHAnsi" w:cstheme="minorHAnsi"/>
          <w:sz w:val="22"/>
          <w:szCs w:val="22"/>
        </w:rPr>
        <w:t>)}"</w:t>
      </w:r>
    </w:p>
    <w:p w14:paraId="56984E28" w14:textId="77777777" w:rsidR="009F0D22" w:rsidRPr="009F0D22" w:rsidRDefault="009F0D22" w:rsidP="009F0D22">
      <w:pPr>
        <w:pStyle w:val="HTMLPreformatted"/>
        <w:rPr>
          <w:rStyle w:val="HTMLCode"/>
          <w:rFonts w:asciiTheme="minorHAnsi" w:hAnsiTheme="minorHAnsi" w:cstheme="minorHAnsi"/>
          <w:sz w:val="22"/>
          <w:szCs w:val="22"/>
        </w:rPr>
      </w:pPr>
    </w:p>
    <w:p w14:paraId="2BFB2E86"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densify_spec</w:t>
      </w:r>
      <w:proofErr w:type="spellEnd"/>
      <w:r w:rsidRPr="009F0D22">
        <w:rPr>
          <w:rStyle w:val="HTMLCode"/>
          <w:rFonts w:asciiTheme="minorHAnsi" w:hAnsiTheme="minorHAnsi" w:cstheme="minorHAnsi"/>
          <w:sz w:val="22"/>
          <w:szCs w:val="22"/>
        </w:rPr>
        <w:t xml:space="preserve"> = "${</w:t>
      </w:r>
      <w:proofErr w:type="spellStart"/>
      <w:proofErr w:type="gramStart"/>
      <w:r w:rsidRPr="009F0D22">
        <w:rPr>
          <w:rStyle w:val="HTMLCode"/>
          <w:rFonts w:asciiTheme="minorHAnsi" w:hAnsiTheme="minorHAnsi" w:cstheme="minorHAnsi"/>
          <w:sz w:val="22"/>
          <w:szCs w:val="22"/>
        </w:rPr>
        <w:t>local.temp</w:t>
      </w:r>
      <w:proofErr w:type="gramEnd"/>
      <w:r w:rsidRPr="009F0D22">
        <w:rPr>
          <w:rStyle w:val="HTMLCode"/>
          <w:rFonts w:asciiTheme="minorHAnsi" w:hAnsiTheme="minorHAnsi" w:cstheme="minorHAnsi"/>
          <w:sz w:val="22"/>
          <w:szCs w:val="22"/>
        </w:rPr>
        <w:t>_map</w:t>
      </w:r>
      <w:proofErr w:type="spellEnd"/>
      <w:r w:rsidRPr="009F0D22">
        <w:rPr>
          <w:rStyle w:val="HTMLCode"/>
          <w:rFonts w:asciiTheme="minorHAnsi" w:hAnsiTheme="minorHAnsi" w:cstheme="minorHAnsi"/>
          <w:sz w:val="22"/>
          <w:szCs w:val="22"/>
        </w:rPr>
        <w:t>[</w:t>
      </w:r>
      <w:proofErr w:type="spellStart"/>
      <w:r w:rsidRPr="009F0D22">
        <w:rPr>
          <w:rStyle w:val="HTMLCode"/>
          <w:rFonts w:asciiTheme="minorHAnsi" w:hAnsiTheme="minorHAnsi" w:cstheme="minorHAnsi"/>
          <w:sz w:val="22"/>
          <w:szCs w:val="22"/>
        </w:rPr>
        <w:t>var.densify_unique_id</w:t>
      </w:r>
      <w:proofErr w:type="spellEnd"/>
      <w:r w:rsidRPr="009F0D22">
        <w:rPr>
          <w:rStyle w:val="HTMLCode"/>
          <w:rFonts w:asciiTheme="minorHAnsi" w:hAnsiTheme="minorHAnsi" w:cstheme="minorHAnsi"/>
          <w:sz w:val="22"/>
          <w:szCs w:val="22"/>
        </w:rPr>
        <w:t>]}"</w:t>
      </w:r>
    </w:p>
    <w:p w14:paraId="5E3483EC" w14:textId="77777777" w:rsidR="009F0D22" w:rsidRPr="009F0D22" w:rsidRDefault="009F0D22" w:rsidP="009F0D22">
      <w:pPr>
        <w:pStyle w:val="HTMLPreformatted"/>
        <w:rPr>
          <w:rStyle w:val="HTMLCode"/>
          <w:rFonts w:asciiTheme="minorHAnsi" w:hAnsiTheme="minorHAnsi" w:cstheme="minorHAnsi"/>
          <w:sz w:val="22"/>
          <w:szCs w:val="22"/>
        </w:rPr>
      </w:pPr>
    </w:p>
    <w:p w14:paraId="1FB5EC3F"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cur_type</w:t>
      </w:r>
      <w:proofErr w:type="spellEnd"/>
      <w:r w:rsidRPr="009F0D22">
        <w:rPr>
          <w:rStyle w:val="HTMLCode"/>
          <w:rFonts w:asciiTheme="minorHAnsi" w:hAnsiTheme="minorHAnsi" w:cstheme="minorHAnsi"/>
          <w:sz w:val="22"/>
          <w:szCs w:val="22"/>
        </w:rPr>
        <w:t xml:space="preserve"> = "${lookup(</w:t>
      </w:r>
      <w:proofErr w:type="gramStart"/>
      <w:r w:rsidRPr="009F0D22">
        <w:rPr>
          <w:rStyle w:val="HTMLCode"/>
          <w:rFonts w:asciiTheme="minorHAnsi" w:hAnsiTheme="minorHAnsi" w:cstheme="minorHAnsi"/>
          <w:sz w:val="22"/>
          <w:szCs w:val="22"/>
        </w:rPr>
        <w:t>local.densify</w:t>
      </w:r>
      <w:proofErr w:type="gramEnd"/>
      <w:r w:rsidRPr="009F0D22">
        <w:rPr>
          <w:rStyle w:val="HTMLCode"/>
          <w:rFonts w:asciiTheme="minorHAnsi" w:hAnsiTheme="minorHAnsi" w:cstheme="minorHAnsi"/>
          <w:sz w:val="22"/>
          <w:szCs w:val="22"/>
        </w:rPr>
        <w:t>_spec,"</w:t>
      </w:r>
      <w:proofErr w:type="spellStart"/>
      <w:r w:rsidRPr="009F0D22">
        <w:rPr>
          <w:rStyle w:val="HTMLCode"/>
          <w:rFonts w:asciiTheme="minorHAnsi" w:hAnsiTheme="minorHAnsi" w:cstheme="minorHAnsi"/>
          <w:sz w:val="22"/>
          <w:szCs w:val="22"/>
        </w:rPr>
        <w:t>currentType</w:t>
      </w:r>
      <w:proofErr w:type="spellEnd"/>
      <w:r w:rsidRPr="009F0D22">
        <w:rPr>
          <w:rStyle w:val="HTMLCode"/>
          <w:rFonts w:asciiTheme="minorHAnsi" w:hAnsiTheme="minorHAnsi" w:cstheme="minorHAnsi"/>
          <w:sz w:val="22"/>
          <w:szCs w:val="22"/>
        </w:rPr>
        <w:t>","</w:t>
      </w:r>
      <w:proofErr w:type="spellStart"/>
      <w:r w:rsidRPr="009F0D22">
        <w:rPr>
          <w:rStyle w:val="HTMLCode"/>
          <w:rFonts w:asciiTheme="minorHAnsi" w:hAnsiTheme="minorHAnsi" w:cstheme="minorHAnsi"/>
          <w:sz w:val="22"/>
          <w:szCs w:val="22"/>
        </w:rPr>
        <w:t>na</w:t>
      </w:r>
      <w:proofErr w:type="spellEnd"/>
      <w:r w:rsidRPr="009F0D22">
        <w:rPr>
          <w:rStyle w:val="HTMLCode"/>
          <w:rFonts w:asciiTheme="minorHAnsi" w:hAnsiTheme="minorHAnsi" w:cstheme="minorHAnsi"/>
          <w:sz w:val="22"/>
          <w:szCs w:val="22"/>
        </w:rPr>
        <w:t>")}"</w:t>
      </w:r>
    </w:p>
    <w:p w14:paraId="2134FBDD" w14:textId="77777777" w:rsidR="009F0D22" w:rsidRPr="009F0D22" w:rsidRDefault="009F0D22" w:rsidP="009F0D22">
      <w:pPr>
        <w:pStyle w:val="HTMLPreformatted"/>
        <w:rPr>
          <w:rStyle w:val="HTMLCode"/>
          <w:rFonts w:asciiTheme="minorHAnsi" w:hAnsiTheme="minorHAnsi" w:cstheme="minorHAnsi"/>
          <w:sz w:val="22"/>
          <w:szCs w:val="22"/>
        </w:rPr>
      </w:pPr>
    </w:p>
    <w:p w14:paraId="08AF1200"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rec_type</w:t>
      </w:r>
      <w:proofErr w:type="spellEnd"/>
      <w:r w:rsidRPr="009F0D22">
        <w:rPr>
          <w:rStyle w:val="HTMLCode"/>
          <w:rFonts w:asciiTheme="minorHAnsi" w:hAnsiTheme="minorHAnsi" w:cstheme="minorHAnsi"/>
          <w:sz w:val="22"/>
          <w:szCs w:val="22"/>
        </w:rPr>
        <w:t xml:space="preserve"> = "${lookup(</w:t>
      </w:r>
      <w:proofErr w:type="gramStart"/>
      <w:r w:rsidRPr="009F0D22">
        <w:rPr>
          <w:rStyle w:val="HTMLCode"/>
          <w:rFonts w:asciiTheme="minorHAnsi" w:hAnsiTheme="minorHAnsi" w:cstheme="minorHAnsi"/>
          <w:sz w:val="22"/>
          <w:szCs w:val="22"/>
        </w:rPr>
        <w:t>local.densify</w:t>
      </w:r>
      <w:proofErr w:type="gramEnd"/>
      <w:r w:rsidRPr="009F0D22">
        <w:rPr>
          <w:rStyle w:val="HTMLCode"/>
          <w:rFonts w:asciiTheme="minorHAnsi" w:hAnsiTheme="minorHAnsi" w:cstheme="minorHAnsi"/>
          <w:sz w:val="22"/>
          <w:szCs w:val="22"/>
        </w:rPr>
        <w:t>_spec,"</w:t>
      </w:r>
      <w:proofErr w:type="spellStart"/>
      <w:r w:rsidRPr="009F0D22">
        <w:rPr>
          <w:rStyle w:val="HTMLCode"/>
          <w:rFonts w:asciiTheme="minorHAnsi" w:hAnsiTheme="minorHAnsi" w:cstheme="minorHAnsi"/>
          <w:sz w:val="22"/>
          <w:szCs w:val="22"/>
        </w:rPr>
        <w:t>recommendedType</w:t>
      </w:r>
      <w:proofErr w:type="spellEnd"/>
      <w:r w:rsidRPr="009F0D22">
        <w:rPr>
          <w:rStyle w:val="HTMLCode"/>
          <w:rFonts w:asciiTheme="minorHAnsi" w:hAnsiTheme="minorHAnsi" w:cstheme="minorHAnsi"/>
          <w:sz w:val="22"/>
          <w:szCs w:val="22"/>
        </w:rPr>
        <w:t>","</w:t>
      </w:r>
      <w:proofErr w:type="spellStart"/>
      <w:r w:rsidRPr="009F0D22">
        <w:rPr>
          <w:rStyle w:val="HTMLCode"/>
          <w:rFonts w:asciiTheme="minorHAnsi" w:hAnsiTheme="minorHAnsi" w:cstheme="minorHAnsi"/>
          <w:sz w:val="22"/>
          <w:szCs w:val="22"/>
        </w:rPr>
        <w:t>na</w:t>
      </w:r>
      <w:proofErr w:type="spellEnd"/>
      <w:r w:rsidRPr="009F0D22">
        <w:rPr>
          <w:rStyle w:val="HTMLCode"/>
          <w:rFonts w:asciiTheme="minorHAnsi" w:hAnsiTheme="minorHAnsi" w:cstheme="minorHAnsi"/>
          <w:sz w:val="22"/>
          <w:szCs w:val="22"/>
        </w:rPr>
        <w:t>")}"</w:t>
      </w:r>
    </w:p>
    <w:p w14:paraId="3F522CC4" w14:textId="77777777" w:rsidR="009F0D22" w:rsidRPr="009F0D22" w:rsidRDefault="009F0D22" w:rsidP="009F0D22">
      <w:pPr>
        <w:pStyle w:val="HTMLPreformatted"/>
        <w:rPr>
          <w:rStyle w:val="HTMLCode"/>
          <w:rFonts w:asciiTheme="minorHAnsi" w:hAnsiTheme="minorHAnsi" w:cstheme="minorHAnsi"/>
          <w:sz w:val="22"/>
          <w:szCs w:val="22"/>
        </w:rPr>
      </w:pPr>
    </w:p>
    <w:p w14:paraId="4E8C3FD5"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savings = "${lookup(</w:t>
      </w:r>
      <w:proofErr w:type="gramStart"/>
      <w:r w:rsidRPr="009F0D22">
        <w:rPr>
          <w:rStyle w:val="HTMLCode"/>
          <w:rFonts w:asciiTheme="minorHAnsi" w:hAnsiTheme="minorHAnsi" w:cstheme="minorHAnsi"/>
          <w:sz w:val="22"/>
          <w:szCs w:val="22"/>
        </w:rPr>
        <w:t>local.densify</w:t>
      </w:r>
      <w:proofErr w:type="gramEnd"/>
      <w:r w:rsidRPr="009F0D22">
        <w:rPr>
          <w:rStyle w:val="HTMLCode"/>
          <w:rFonts w:asciiTheme="minorHAnsi" w:hAnsiTheme="minorHAnsi" w:cstheme="minorHAnsi"/>
          <w:sz w:val="22"/>
          <w:szCs w:val="22"/>
        </w:rPr>
        <w:t>_spec,"</w:t>
      </w:r>
      <w:proofErr w:type="spellStart"/>
      <w:r w:rsidRPr="009F0D22">
        <w:rPr>
          <w:rStyle w:val="HTMLCode"/>
          <w:rFonts w:asciiTheme="minorHAnsi" w:hAnsiTheme="minorHAnsi" w:cstheme="minorHAnsi"/>
          <w:sz w:val="22"/>
          <w:szCs w:val="22"/>
        </w:rPr>
        <w:t>savingsEstimate</w:t>
      </w:r>
      <w:proofErr w:type="spellEnd"/>
      <w:r w:rsidRPr="009F0D22">
        <w:rPr>
          <w:rStyle w:val="HTMLCode"/>
          <w:rFonts w:asciiTheme="minorHAnsi" w:hAnsiTheme="minorHAnsi" w:cstheme="minorHAnsi"/>
          <w:sz w:val="22"/>
          <w:szCs w:val="22"/>
        </w:rPr>
        <w:t>","</w:t>
      </w:r>
      <w:proofErr w:type="spellStart"/>
      <w:r w:rsidRPr="009F0D22">
        <w:rPr>
          <w:rStyle w:val="HTMLCode"/>
          <w:rFonts w:asciiTheme="minorHAnsi" w:hAnsiTheme="minorHAnsi" w:cstheme="minorHAnsi"/>
          <w:sz w:val="22"/>
          <w:szCs w:val="22"/>
        </w:rPr>
        <w:t>na</w:t>
      </w:r>
      <w:proofErr w:type="spellEnd"/>
      <w:r w:rsidRPr="009F0D22">
        <w:rPr>
          <w:rStyle w:val="HTMLCode"/>
          <w:rFonts w:asciiTheme="minorHAnsi" w:hAnsiTheme="minorHAnsi" w:cstheme="minorHAnsi"/>
          <w:sz w:val="22"/>
          <w:szCs w:val="22"/>
        </w:rPr>
        <w:t>")}"</w:t>
      </w:r>
    </w:p>
    <w:p w14:paraId="7579A60B" w14:textId="77777777" w:rsidR="009F0D22" w:rsidRPr="009F0D22" w:rsidRDefault="009F0D22" w:rsidP="009F0D22">
      <w:pPr>
        <w:pStyle w:val="HTMLPreformatted"/>
        <w:rPr>
          <w:rStyle w:val="HTMLCode"/>
          <w:rFonts w:asciiTheme="minorHAnsi" w:hAnsiTheme="minorHAnsi" w:cstheme="minorHAnsi"/>
          <w:sz w:val="22"/>
          <w:szCs w:val="22"/>
        </w:rPr>
      </w:pPr>
    </w:p>
    <w:p w14:paraId="56E3E1C4"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p_uptime</w:t>
      </w:r>
      <w:proofErr w:type="spellEnd"/>
      <w:r w:rsidRPr="009F0D22">
        <w:rPr>
          <w:rStyle w:val="HTMLCode"/>
          <w:rFonts w:asciiTheme="minorHAnsi" w:hAnsiTheme="minorHAnsi" w:cstheme="minorHAnsi"/>
          <w:sz w:val="22"/>
          <w:szCs w:val="22"/>
        </w:rPr>
        <w:t xml:space="preserve"> = "${lookup(</w:t>
      </w:r>
      <w:proofErr w:type="gramStart"/>
      <w:r w:rsidRPr="009F0D22">
        <w:rPr>
          <w:rStyle w:val="HTMLCode"/>
          <w:rFonts w:asciiTheme="minorHAnsi" w:hAnsiTheme="minorHAnsi" w:cstheme="minorHAnsi"/>
          <w:sz w:val="22"/>
          <w:szCs w:val="22"/>
        </w:rPr>
        <w:t>local.densify</w:t>
      </w:r>
      <w:proofErr w:type="gramEnd"/>
      <w:r w:rsidRPr="009F0D22">
        <w:rPr>
          <w:rStyle w:val="HTMLCode"/>
          <w:rFonts w:asciiTheme="minorHAnsi" w:hAnsiTheme="minorHAnsi" w:cstheme="minorHAnsi"/>
          <w:sz w:val="22"/>
          <w:szCs w:val="22"/>
        </w:rPr>
        <w:t>_spec,"</w:t>
      </w:r>
      <w:proofErr w:type="spellStart"/>
      <w:r w:rsidRPr="009F0D22">
        <w:rPr>
          <w:rStyle w:val="HTMLCode"/>
          <w:rFonts w:asciiTheme="minorHAnsi" w:hAnsiTheme="minorHAnsi" w:cstheme="minorHAnsi"/>
          <w:sz w:val="22"/>
          <w:szCs w:val="22"/>
        </w:rPr>
        <w:t>predictedUptime</w:t>
      </w:r>
      <w:proofErr w:type="spellEnd"/>
      <w:r w:rsidRPr="009F0D22">
        <w:rPr>
          <w:rStyle w:val="HTMLCode"/>
          <w:rFonts w:asciiTheme="minorHAnsi" w:hAnsiTheme="minorHAnsi" w:cstheme="minorHAnsi"/>
          <w:sz w:val="22"/>
          <w:szCs w:val="22"/>
        </w:rPr>
        <w:t>","</w:t>
      </w:r>
      <w:proofErr w:type="spellStart"/>
      <w:r w:rsidRPr="009F0D22">
        <w:rPr>
          <w:rStyle w:val="HTMLCode"/>
          <w:rFonts w:asciiTheme="minorHAnsi" w:hAnsiTheme="minorHAnsi" w:cstheme="minorHAnsi"/>
          <w:sz w:val="22"/>
          <w:szCs w:val="22"/>
        </w:rPr>
        <w:t>na</w:t>
      </w:r>
      <w:proofErr w:type="spellEnd"/>
      <w:r w:rsidRPr="009F0D22">
        <w:rPr>
          <w:rStyle w:val="HTMLCode"/>
          <w:rFonts w:asciiTheme="minorHAnsi" w:hAnsiTheme="minorHAnsi" w:cstheme="minorHAnsi"/>
          <w:sz w:val="22"/>
          <w:szCs w:val="22"/>
        </w:rPr>
        <w:t>")}"</w:t>
      </w:r>
    </w:p>
    <w:p w14:paraId="7F58FA16" w14:textId="77777777" w:rsidR="009F0D22" w:rsidRPr="009F0D22" w:rsidRDefault="009F0D22" w:rsidP="009F0D22">
      <w:pPr>
        <w:pStyle w:val="HTMLPreformatted"/>
        <w:rPr>
          <w:rStyle w:val="HTMLCode"/>
          <w:rFonts w:asciiTheme="minorHAnsi" w:hAnsiTheme="minorHAnsi" w:cstheme="minorHAnsi"/>
          <w:sz w:val="22"/>
          <w:szCs w:val="22"/>
        </w:rPr>
      </w:pPr>
    </w:p>
    <w:p w14:paraId="137F0EB0"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ri_cover</w:t>
      </w:r>
      <w:proofErr w:type="spellEnd"/>
      <w:r w:rsidRPr="009F0D22">
        <w:rPr>
          <w:rStyle w:val="HTMLCode"/>
          <w:rFonts w:asciiTheme="minorHAnsi" w:hAnsiTheme="minorHAnsi" w:cstheme="minorHAnsi"/>
          <w:sz w:val="22"/>
          <w:szCs w:val="22"/>
        </w:rPr>
        <w:t xml:space="preserve"> = "${lookup(</w:t>
      </w:r>
      <w:proofErr w:type="gramStart"/>
      <w:r w:rsidRPr="009F0D22">
        <w:rPr>
          <w:rStyle w:val="HTMLCode"/>
          <w:rFonts w:asciiTheme="minorHAnsi" w:hAnsiTheme="minorHAnsi" w:cstheme="minorHAnsi"/>
          <w:sz w:val="22"/>
          <w:szCs w:val="22"/>
        </w:rPr>
        <w:t>local.densify</w:t>
      </w:r>
      <w:proofErr w:type="gramEnd"/>
      <w:r w:rsidRPr="009F0D22">
        <w:rPr>
          <w:rStyle w:val="HTMLCode"/>
          <w:rFonts w:asciiTheme="minorHAnsi" w:hAnsiTheme="minorHAnsi" w:cstheme="minorHAnsi"/>
          <w:sz w:val="22"/>
          <w:szCs w:val="22"/>
        </w:rPr>
        <w:t>_spec,"</w:t>
      </w:r>
      <w:proofErr w:type="spellStart"/>
      <w:r w:rsidRPr="009F0D22">
        <w:rPr>
          <w:rStyle w:val="HTMLCode"/>
          <w:rFonts w:asciiTheme="minorHAnsi" w:hAnsiTheme="minorHAnsi" w:cstheme="minorHAnsi"/>
          <w:sz w:val="22"/>
          <w:szCs w:val="22"/>
        </w:rPr>
        <w:t>reservedInstanceCoverage</w:t>
      </w:r>
      <w:proofErr w:type="spellEnd"/>
      <w:r w:rsidRPr="009F0D22">
        <w:rPr>
          <w:rStyle w:val="HTMLCode"/>
          <w:rFonts w:asciiTheme="minorHAnsi" w:hAnsiTheme="minorHAnsi" w:cstheme="minorHAnsi"/>
          <w:sz w:val="22"/>
          <w:szCs w:val="22"/>
        </w:rPr>
        <w:t>","</w:t>
      </w:r>
      <w:proofErr w:type="spellStart"/>
      <w:r w:rsidRPr="009F0D22">
        <w:rPr>
          <w:rStyle w:val="HTMLCode"/>
          <w:rFonts w:asciiTheme="minorHAnsi" w:hAnsiTheme="minorHAnsi" w:cstheme="minorHAnsi"/>
          <w:sz w:val="22"/>
          <w:szCs w:val="22"/>
        </w:rPr>
        <w:t>na</w:t>
      </w:r>
      <w:proofErr w:type="spellEnd"/>
      <w:r w:rsidRPr="009F0D22">
        <w:rPr>
          <w:rStyle w:val="HTMLCode"/>
          <w:rFonts w:asciiTheme="minorHAnsi" w:hAnsiTheme="minorHAnsi" w:cstheme="minorHAnsi"/>
          <w:sz w:val="22"/>
          <w:szCs w:val="22"/>
        </w:rPr>
        <w:t>")}"</w:t>
      </w:r>
    </w:p>
    <w:p w14:paraId="0C63309C" w14:textId="77777777" w:rsidR="009F0D22" w:rsidRPr="009F0D22" w:rsidRDefault="009F0D22" w:rsidP="009F0D22">
      <w:pPr>
        <w:pStyle w:val="HTMLPreformatted"/>
        <w:rPr>
          <w:rStyle w:val="HTMLCode"/>
          <w:rFonts w:asciiTheme="minorHAnsi" w:hAnsiTheme="minorHAnsi" w:cstheme="minorHAnsi"/>
          <w:sz w:val="22"/>
          <w:szCs w:val="22"/>
        </w:rPr>
      </w:pPr>
    </w:p>
    <w:p w14:paraId="544C8CC3"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appr_type</w:t>
      </w:r>
      <w:proofErr w:type="spellEnd"/>
      <w:r w:rsidRPr="009F0D22">
        <w:rPr>
          <w:rStyle w:val="HTMLCode"/>
          <w:rFonts w:asciiTheme="minorHAnsi" w:hAnsiTheme="minorHAnsi" w:cstheme="minorHAnsi"/>
          <w:sz w:val="22"/>
          <w:szCs w:val="22"/>
        </w:rPr>
        <w:t xml:space="preserve"> = "${lookup(</w:t>
      </w:r>
      <w:proofErr w:type="gramStart"/>
      <w:r w:rsidRPr="009F0D22">
        <w:rPr>
          <w:rStyle w:val="HTMLCode"/>
          <w:rFonts w:asciiTheme="minorHAnsi" w:hAnsiTheme="minorHAnsi" w:cstheme="minorHAnsi"/>
          <w:sz w:val="22"/>
          <w:szCs w:val="22"/>
        </w:rPr>
        <w:t>local.densify</w:t>
      </w:r>
      <w:proofErr w:type="gramEnd"/>
      <w:r w:rsidRPr="009F0D22">
        <w:rPr>
          <w:rStyle w:val="HTMLCode"/>
          <w:rFonts w:asciiTheme="minorHAnsi" w:hAnsiTheme="minorHAnsi" w:cstheme="minorHAnsi"/>
          <w:sz w:val="22"/>
          <w:szCs w:val="22"/>
        </w:rPr>
        <w:t>_spec,"</w:t>
      </w:r>
      <w:proofErr w:type="spellStart"/>
      <w:r w:rsidRPr="009F0D22">
        <w:rPr>
          <w:rStyle w:val="HTMLCode"/>
          <w:rFonts w:asciiTheme="minorHAnsi" w:hAnsiTheme="minorHAnsi" w:cstheme="minorHAnsi"/>
          <w:sz w:val="22"/>
          <w:szCs w:val="22"/>
        </w:rPr>
        <w:t>approvalType</w:t>
      </w:r>
      <w:proofErr w:type="spellEnd"/>
      <w:r w:rsidRPr="009F0D22">
        <w:rPr>
          <w:rStyle w:val="HTMLCode"/>
          <w:rFonts w:asciiTheme="minorHAnsi" w:hAnsiTheme="minorHAnsi" w:cstheme="minorHAnsi"/>
          <w:sz w:val="22"/>
          <w:szCs w:val="22"/>
        </w:rPr>
        <w:t>","</w:t>
      </w:r>
      <w:proofErr w:type="spellStart"/>
      <w:r w:rsidRPr="009F0D22">
        <w:rPr>
          <w:rStyle w:val="HTMLCode"/>
          <w:rFonts w:asciiTheme="minorHAnsi" w:hAnsiTheme="minorHAnsi" w:cstheme="minorHAnsi"/>
          <w:sz w:val="22"/>
          <w:szCs w:val="22"/>
        </w:rPr>
        <w:t>na</w:t>
      </w:r>
      <w:proofErr w:type="spellEnd"/>
      <w:r w:rsidRPr="009F0D22">
        <w:rPr>
          <w:rStyle w:val="HTMLCode"/>
          <w:rFonts w:asciiTheme="minorHAnsi" w:hAnsiTheme="minorHAnsi" w:cstheme="minorHAnsi"/>
          <w:sz w:val="22"/>
          <w:szCs w:val="22"/>
        </w:rPr>
        <w:t>")}"</w:t>
      </w:r>
    </w:p>
    <w:p w14:paraId="17C1089B" w14:textId="77777777" w:rsidR="009F0D22" w:rsidRPr="009F0D22" w:rsidRDefault="009F0D22" w:rsidP="009F0D22">
      <w:pPr>
        <w:pStyle w:val="HTMLPreformatted"/>
        <w:rPr>
          <w:rStyle w:val="HTMLCode"/>
          <w:rFonts w:asciiTheme="minorHAnsi" w:hAnsiTheme="minorHAnsi" w:cstheme="minorHAnsi"/>
          <w:sz w:val="22"/>
          <w:szCs w:val="22"/>
        </w:rPr>
      </w:pPr>
    </w:p>
    <w:p w14:paraId="6373EE22"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recommendation_type</w:t>
      </w:r>
      <w:proofErr w:type="spellEnd"/>
      <w:r w:rsidRPr="009F0D22">
        <w:rPr>
          <w:rStyle w:val="HTMLCode"/>
          <w:rFonts w:asciiTheme="minorHAnsi" w:hAnsiTheme="minorHAnsi" w:cstheme="minorHAnsi"/>
          <w:sz w:val="22"/>
          <w:szCs w:val="22"/>
        </w:rPr>
        <w:t xml:space="preserve"> = "${lookup(</w:t>
      </w:r>
      <w:proofErr w:type="gramStart"/>
      <w:r w:rsidRPr="009F0D22">
        <w:rPr>
          <w:rStyle w:val="HTMLCode"/>
          <w:rFonts w:asciiTheme="minorHAnsi" w:hAnsiTheme="minorHAnsi" w:cstheme="minorHAnsi"/>
          <w:sz w:val="22"/>
          <w:szCs w:val="22"/>
        </w:rPr>
        <w:t>local.densify</w:t>
      </w:r>
      <w:proofErr w:type="gramEnd"/>
      <w:r w:rsidRPr="009F0D22">
        <w:rPr>
          <w:rStyle w:val="HTMLCode"/>
          <w:rFonts w:asciiTheme="minorHAnsi" w:hAnsiTheme="minorHAnsi" w:cstheme="minorHAnsi"/>
          <w:sz w:val="22"/>
          <w:szCs w:val="22"/>
        </w:rPr>
        <w:t>_spec,"</w:t>
      </w:r>
      <w:proofErr w:type="spellStart"/>
      <w:r w:rsidRPr="009F0D22">
        <w:rPr>
          <w:rStyle w:val="HTMLCode"/>
          <w:rFonts w:asciiTheme="minorHAnsi" w:hAnsiTheme="minorHAnsi" w:cstheme="minorHAnsi"/>
          <w:sz w:val="22"/>
          <w:szCs w:val="22"/>
        </w:rPr>
        <w:t>recommendationType</w:t>
      </w:r>
      <w:proofErr w:type="spellEnd"/>
      <w:r w:rsidRPr="009F0D22">
        <w:rPr>
          <w:rStyle w:val="HTMLCode"/>
          <w:rFonts w:asciiTheme="minorHAnsi" w:hAnsiTheme="minorHAnsi" w:cstheme="minorHAnsi"/>
          <w:sz w:val="22"/>
          <w:szCs w:val="22"/>
        </w:rPr>
        <w:t>","</w:t>
      </w:r>
      <w:proofErr w:type="spellStart"/>
      <w:r w:rsidRPr="009F0D22">
        <w:rPr>
          <w:rStyle w:val="HTMLCode"/>
          <w:rFonts w:asciiTheme="minorHAnsi" w:hAnsiTheme="minorHAnsi" w:cstheme="minorHAnsi"/>
          <w:sz w:val="22"/>
          <w:szCs w:val="22"/>
        </w:rPr>
        <w:t>na</w:t>
      </w:r>
      <w:proofErr w:type="spellEnd"/>
      <w:r w:rsidRPr="009F0D22">
        <w:rPr>
          <w:rStyle w:val="HTMLCode"/>
          <w:rFonts w:asciiTheme="minorHAnsi" w:hAnsiTheme="minorHAnsi" w:cstheme="minorHAnsi"/>
          <w:sz w:val="22"/>
          <w:szCs w:val="22"/>
        </w:rPr>
        <w:t>")}"</w:t>
      </w:r>
    </w:p>
    <w:p w14:paraId="718387A8"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Lastly, you will want to insert some logic to ensure that you are properly handling the usage reference. If a recommendation is available, use it. Otherwise keep the current one.</w:t>
      </w:r>
    </w:p>
    <w:p w14:paraId="5DF83B27"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Densify also adds some code in as part of a change control process for their customers that are using a change control/ticketing system. They have an option to first pass the optimization recommendation to be approved in one of these external systems and then pass an approval flag in as a variable to ensure that it is an approved change.</w:t>
      </w:r>
    </w:p>
    <w:p w14:paraId="17024294" w14:textId="77777777" w:rsidR="009F0D22" w:rsidRPr="009F0D22" w:rsidRDefault="009F0D22" w:rsidP="009F0D22">
      <w:pPr>
        <w:pStyle w:val="HTMLPreformatted"/>
        <w:rPr>
          <w:rStyle w:val="HTMLCode"/>
          <w:rFonts w:asciiTheme="minorHAnsi" w:hAnsiTheme="minorHAnsi" w:cstheme="minorHAnsi"/>
          <w:sz w:val="22"/>
          <w:szCs w:val="22"/>
        </w:rPr>
      </w:pPr>
      <w:proofErr w:type="spellStart"/>
      <w:r w:rsidRPr="009F0D22">
        <w:rPr>
          <w:rStyle w:val="HTMLCode"/>
          <w:rFonts w:asciiTheme="minorHAnsi" w:hAnsiTheme="minorHAnsi" w:cstheme="minorHAnsi"/>
          <w:sz w:val="22"/>
          <w:szCs w:val="22"/>
        </w:rPr>
        <w:t>instance_type</w:t>
      </w:r>
      <w:proofErr w:type="spellEnd"/>
      <w:r w:rsidRPr="009F0D22">
        <w:rPr>
          <w:rStyle w:val="HTMLCode"/>
          <w:rFonts w:asciiTheme="minorHAnsi" w:hAnsiTheme="minorHAnsi" w:cstheme="minorHAnsi"/>
          <w:sz w:val="22"/>
          <w:szCs w:val="22"/>
        </w:rPr>
        <w:t xml:space="preserve"> = "${</w:t>
      </w:r>
      <w:proofErr w:type="spellStart"/>
      <w:r w:rsidRPr="009F0D22">
        <w:rPr>
          <w:rStyle w:val="HTMLCode"/>
          <w:rFonts w:asciiTheme="minorHAnsi" w:hAnsiTheme="minorHAnsi" w:cstheme="minorHAnsi"/>
          <w:sz w:val="22"/>
          <w:szCs w:val="22"/>
        </w:rPr>
        <w:t>local.cur_type</w:t>
      </w:r>
      <w:proofErr w:type="spellEnd"/>
      <w:r w:rsidRPr="009F0D22">
        <w:rPr>
          <w:rStyle w:val="HTMLCode"/>
          <w:rFonts w:asciiTheme="minorHAnsi" w:hAnsiTheme="minorHAnsi" w:cstheme="minorHAnsi"/>
          <w:sz w:val="22"/>
          <w:szCs w:val="22"/>
        </w:rPr>
        <w:t xml:space="preserve"> == "</w:t>
      </w:r>
      <w:proofErr w:type="spellStart"/>
      <w:r w:rsidRPr="009F0D22">
        <w:rPr>
          <w:rStyle w:val="HTMLCode"/>
          <w:rFonts w:asciiTheme="minorHAnsi" w:hAnsiTheme="minorHAnsi" w:cstheme="minorHAnsi"/>
          <w:sz w:val="22"/>
          <w:szCs w:val="22"/>
        </w:rPr>
        <w:t>na</w:t>
      </w:r>
      <w:proofErr w:type="spellEnd"/>
      <w:proofErr w:type="gramStart"/>
      <w:r w:rsidRPr="009F0D22">
        <w:rPr>
          <w:rStyle w:val="HTMLCode"/>
          <w:rFonts w:asciiTheme="minorHAnsi" w:hAnsiTheme="minorHAnsi" w:cstheme="minorHAnsi"/>
          <w:sz w:val="22"/>
          <w:szCs w:val="22"/>
        </w:rPr>
        <w:t>" ?</w:t>
      </w:r>
      <w:proofErr w:type="gramEnd"/>
    </w:p>
    <w:p w14:paraId="4CC0E176" w14:textId="77777777" w:rsidR="009F0D22" w:rsidRPr="009F0D22" w:rsidRDefault="009F0D22" w:rsidP="009F0D22">
      <w:pPr>
        <w:pStyle w:val="HTMLPreformatted"/>
        <w:rPr>
          <w:rStyle w:val="HTMLCode"/>
          <w:rFonts w:asciiTheme="minorHAnsi" w:hAnsiTheme="minorHAnsi" w:cstheme="minorHAnsi"/>
          <w:sz w:val="22"/>
          <w:szCs w:val="22"/>
        </w:rPr>
      </w:pPr>
    </w:p>
    <w:p w14:paraId="1E964077"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na</w:t>
      </w:r>
      <w:proofErr w:type="spellEnd"/>
      <w:proofErr w:type="gramStart"/>
      <w:r w:rsidRPr="009F0D22">
        <w:rPr>
          <w:rStyle w:val="HTMLCode"/>
          <w:rFonts w:asciiTheme="minorHAnsi" w:hAnsiTheme="minorHAnsi" w:cstheme="minorHAnsi"/>
          <w:sz w:val="22"/>
          <w:szCs w:val="22"/>
        </w:rPr>
        <w:t>" :</w:t>
      </w:r>
      <w:proofErr w:type="gramEnd"/>
    </w:p>
    <w:p w14:paraId="0533CB7C" w14:textId="77777777" w:rsidR="009F0D22" w:rsidRPr="009F0D22" w:rsidRDefault="009F0D22" w:rsidP="009F0D22">
      <w:pPr>
        <w:pStyle w:val="HTMLPreformatted"/>
        <w:rPr>
          <w:rStyle w:val="HTMLCode"/>
          <w:rFonts w:asciiTheme="minorHAnsi" w:hAnsiTheme="minorHAnsi" w:cstheme="minorHAnsi"/>
          <w:sz w:val="22"/>
          <w:szCs w:val="22"/>
        </w:rPr>
      </w:pPr>
    </w:p>
    <w:p w14:paraId="2F11F4A4"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proofErr w:type="gramStart"/>
      <w:r w:rsidRPr="009F0D22">
        <w:rPr>
          <w:rStyle w:val="HTMLCode"/>
          <w:rFonts w:asciiTheme="minorHAnsi" w:hAnsiTheme="minorHAnsi" w:cstheme="minorHAnsi"/>
          <w:sz w:val="22"/>
          <w:szCs w:val="22"/>
        </w:rPr>
        <w:t>local.recommendation</w:t>
      </w:r>
      <w:proofErr w:type="gramEnd"/>
      <w:r w:rsidRPr="009F0D22">
        <w:rPr>
          <w:rStyle w:val="HTMLCode"/>
          <w:rFonts w:asciiTheme="minorHAnsi" w:hAnsiTheme="minorHAnsi" w:cstheme="minorHAnsi"/>
          <w:sz w:val="22"/>
          <w:szCs w:val="22"/>
        </w:rPr>
        <w:t>_type</w:t>
      </w:r>
      <w:proofErr w:type="spellEnd"/>
      <w:r w:rsidRPr="009F0D22">
        <w:rPr>
          <w:rStyle w:val="HTMLCode"/>
          <w:rFonts w:asciiTheme="minorHAnsi" w:hAnsiTheme="minorHAnsi" w:cstheme="minorHAnsi"/>
          <w:sz w:val="22"/>
          <w:szCs w:val="22"/>
        </w:rPr>
        <w:t xml:space="preserve"> == "Terminate" ?</w:t>
      </w:r>
    </w:p>
    <w:p w14:paraId="5EE311F1" w14:textId="77777777" w:rsidR="009F0D22" w:rsidRPr="009F0D22" w:rsidRDefault="009F0D22" w:rsidP="009F0D22">
      <w:pPr>
        <w:pStyle w:val="HTMLPreformatted"/>
        <w:rPr>
          <w:rStyle w:val="HTMLCode"/>
          <w:rFonts w:asciiTheme="minorHAnsi" w:hAnsiTheme="minorHAnsi" w:cstheme="minorHAnsi"/>
          <w:sz w:val="22"/>
          <w:szCs w:val="22"/>
        </w:rPr>
      </w:pPr>
    </w:p>
    <w:p w14:paraId="483426A3"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local.cur_type</w:t>
      </w:r>
      <w:proofErr w:type="spellEnd"/>
      <w:r w:rsidRPr="009F0D22">
        <w:rPr>
          <w:rStyle w:val="HTMLCode"/>
          <w:rFonts w:asciiTheme="minorHAnsi" w:hAnsiTheme="minorHAnsi" w:cstheme="minorHAnsi"/>
          <w:sz w:val="22"/>
          <w:szCs w:val="22"/>
        </w:rPr>
        <w:t>:</w:t>
      </w:r>
    </w:p>
    <w:p w14:paraId="13BB1E20" w14:textId="77777777" w:rsidR="009F0D22" w:rsidRPr="009F0D22" w:rsidRDefault="009F0D22" w:rsidP="009F0D22">
      <w:pPr>
        <w:pStyle w:val="HTMLPreformatted"/>
        <w:rPr>
          <w:rStyle w:val="HTMLCode"/>
          <w:rFonts w:asciiTheme="minorHAnsi" w:hAnsiTheme="minorHAnsi" w:cstheme="minorHAnsi"/>
          <w:sz w:val="22"/>
          <w:szCs w:val="22"/>
        </w:rPr>
      </w:pPr>
    </w:p>
    <w:p w14:paraId="0C7F5C1D"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proofErr w:type="gramStart"/>
      <w:r w:rsidRPr="009F0D22">
        <w:rPr>
          <w:rStyle w:val="HTMLCode"/>
          <w:rFonts w:asciiTheme="minorHAnsi" w:hAnsiTheme="minorHAnsi" w:cstheme="minorHAnsi"/>
          <w:sz w:val="22"/>
          <w:szCs w:val="22"/>
        </w:rPr>
        <w:t>local.appr</w:t>
      </w:r>
      <w:proofErr w:type="gramEnd"/>
      <w:r w:rsidRPr="009F0D22">
        <w:rPr>
          <w:rStyle w:val="HTMLCode"/>
          <w:rFonts w:asciiTheme="minorHAnsi" w:hAnsiTheme="minorHAnsi" w:cstheme="minorHAnsi"/>
          <w:sz w:val="22"/>
          <w:szCs w:val="22"/>
        </w:rPr>
        <w:t>_type</w:t>
      </w:r>
      <w:proofErr w:type="spellEnd"/>
      <w:r w:rsidRPr="009F0D22">
        <w:rPr>
          <w:rStyle w:val="HTMLCode"/>
          <w:rFonts w:asciiTheme="minorHAnsi" w:hAnsiTheme="minorHAnsi" w:cstheme="minorHAnsi"/>
          <w:sz w:val="22"/>
          <w:szCs w:val="22"/>
        </w:rPr>
        <w:t xml:space="preserve"> == "all" ?</w:t>
      </w:r>
    </w:p>
    <w:p w14:paraId="0CFD77A4" w14:textId="77777777" w:rsidR="009F0D22" w:rsidRPr="009F0D22" w:rsidRDefault="009F0D22" w:rsidP="009F0D22">
      <w:pPr>
        <w:pStyle w:val="HTMLPreformatted"/>
        <w:rPr>
          <w:rStyle w:val="HTMLCode"/>
          <w:rFonts w:asciiTheme="minorHAnsi" w:hAnsiTheme="minorHAnsi" w:cstheme="minorHAnsi"/>
          <w:sz w:val="22"/>
          <w:szCs w:val="22"/>
        </w:rPr>
      </w:pPr>
    </w:p>
    <w:p w14:paraId="72E37D68"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local.rec_</w:t>
      </w:r>
      <w:proofErr w:type="gramStart"/>
      <w:r w:rsidRPr="009F0D22">
        <w:rPr>
          <w:rStyle w:val="HTMLCode"/>
          <w:rFonts w:asciiTheme="minorHAnsi" w:hAnsiTheme="minorHAnsi" w:cstheme="minorHAnsi"/>
          <w:sz w:val="22"/>
          <w:szCs w:val="22"/>
        </w:rPr>
        <w:t>type</w:t>
      </w:r>
      <w:proofErr w:type="spellEnd"/>
      <w:r w:rsidRPr="009F0D22">
        <w:rPr>
          <w:rStyle w:val="HTMLCode"/>
          <w:rFonts w:asciiTheme="minorHAnsi" w:hAnsiTheme="minorHAnsi" w:cstheme="minorHAnsi"/>
          <w:sz w:val="22"/>
          <w:szCs w:val="22"/>
        </w:rPr>
        <w:t xml:space="preserve"> :</w:t>
      </w:r>
      <w:proofErr w:type="gramEnd"/>
    </w:p>
    <w:p w14:paraId="1C4EECC7" w14:textId="77777777" w:rsidR="009F0D22" w:rsidRPr="009F0D22" w:rsidRDefault="009F0D22" w:rsidP="009F0D22">
      <w:pPr>
        <w:pStyle w:val="HTMLPreformatted"/>
        <w:rPr>
          <w:rStyle w:val="HTMLCode"/>
          <w:rFonts w:asciiTheme="minorHAnsi" w:hAnsiTheme="minorHAnsi" w:cstheme="minorHAnsi"/>
          <w:sz w:val="22"/>
          <w:szCs w:val="22"/>
        </w:rPr>
      </w:pPr>
    </w:p>
    <w:p w14:paraId="1ADE5AA6"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proofErr w:type="gramStart"/>
      <w:r w:rsidRPr="009F0D22">
        <w:rPr>
          <w:rStyle w:val="HTMLCode"/>
          <w:rFonts w:asciiTheme="minorHAnsi" w:hAnsiTheme="minorHAnsi" w:cstheme="minorHAnsi"/>
          <w:sz w:val="22"/>
          <w:szCs w:val="22"/>
        </w:rPr>
        <w:t>local.appr</w:t>
      </w:r>
      <w:proofErr w:type="gramEnd"/>
      <w:r w:rsidRPr="009F0D22">
        <w:rPr>
          <w:rStyle w:val="HTMLCode"/>
          <w:rFonts w:asciiTheme="minorHAnsi" w:hAnsiTheme="minorHAnsi" w:cstheme="minorHAnsi"/>
          <w:sz w:val="22"/>
          <w:szCs w:val="22"/>
        </w:rPr>
        <w:t>_type</w:t>
      </w:r>
      <w:proofErr w:type="spellEnd"/>
      <w:r w:rsidRPr="009F0D22">
        <w:rPr>
          <w:rStyle w:val="HTMLCode"/>
          <w:rFonts w:asciiTheme="minorHAnsi" w:hAnsiTheme="minorHAnsi" w:cstheme="minorHAnsi"/>
          <w:sz w:val="22"/>
          <w:szCs w:val="22"/>
        </w:rPr>
        <w:t xml:space="preserve"> == </w:t>
      </w:r>
      <w:proofErr w:type="spellStart"/>
      <w:r w:rsidRPr="009F0D22">
        <w:rPr>
          <w:rStyle w:val="HTMLCode"/>
          <w:rFonts w:asciiTheme="minorHAnsi" w:hAnsiTheme="minorHAnsi" w:cstheme="minorHAnsi"/>
          <w:sz w:val="22"/>
          <w:szCs w:val="22"/>
        </w:rPr>
        <w:t>local.rec_type</w:t>
      </w:r>
      <w:proofErr w:type="spellEnd"/>
      <w:r w:rsidRPr="009F0D22">
        <w:rPr>
          <w:rStyle w:val="HTMLCode"/>
          <w:rFonts w:asciiTheme="minorHAnsi" w:hAnsiTheme="minorHAnsi" w:cstheme="minorHAnsi"/>
          <w:sz w:val="22"/>
          <w:szCs w:val="22"/>
        </w:rPr>
        <w:t xml:space="preserve"> ?</w:t>
      </w:r>
    </w:p>
    <w:p w14:paraId="5F48494D" w14:textId="77777777" w:rsidR="009F0D22" w:rsidRPr="009F0D22" w:rsidRDefault="009F0D22" w:rsidP="009F0D22">
      <w:pPr>
        <w:pStyle w:val="HTMLPreformatted"/>
        <w:rPr>
          <w:rStyle w:val="HTMLCode"/>
          <w:rFonts w:asciiTheme="minorHAnsi" w:hAnsiTheme="minorHAnsi" w:cstheme="minorHAnsi"/>
          <w:sz w:val="22"/>
          <w:szCs w:val="22"/>
        </w:rPr>
      </w:pPr>
    </w:p>
    <w:p w14:paraId="7330F53F"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local.rec_</w:t>
      </w:r>
      <w:proofErr w:type="gramStart"/>
      <w:r w:rsidRPr="009F0D22">
        <w:rPr>
          <w:rStyle w:val="HTMLCode"/>
          <w:rFonts w:asciiTheme="minorHAnsi" w:hAnsiTheme="minorHAnsi" w:cstheme="minorHAnsi"/>
          <w:sz w:val="22"/>
          <w:szCs w:val="22"/>
        </w:rPr>
        <w:t>type</w:t>
      </w:r>
      <w:proofErr w:type="spellEnd"/>
      <w:r w:rsidRPr="009F0D22">
        <w:rPr>
          <w:rStyle w:val="HTMLCode"/>
          <w:rFonts w:asciiTheme="minorHAnsi" w:hAnsiTheme="minorHAnsi" w:cstheme="minorHAnsi"/>
          <w:sz w:val="22"/>
          <w:szCs w:val="22"/>
        </w:rPr>
        <w:t xml:space="preserve"> :</w:t>
      </w:r>
      <w:proofErr w:type="gramEnd"/>
    </w:p>
    <w:p w14:paraId="383D6FC4" w14:textId="77777777" w:rsidR="009F0D22" w:rsidRPr="009F0D22" w:rsidRDefault="009F0D22" w:rsidP="009F0D22">
      <w:pPr>
        <w:pStyle w:val="HTMLPreformatted"/>
        <w:rPr>
          <w:rStyle w:val="HTMLCode"/>
          <w:rFonts w:asciiTheme="minorHAnsi" w:hAnsiTheme="minorHAnsi" w:cstheme="minorHAnsi"/>
          <w:sz w:val="22"/>
          <w:szCs w:val="22"/>
        </w:rPr>
      </w:pPr>
    </w:p>
    <w:p w14:paraId="27F5920A"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local.cur_type</w:t>
      </w:r>
      <w:proofErr w:type="spellEnd"/>
      <w:r w:rsidRPr="009F0D22">
        <w:rPr>
          <w:rStyle w:val="HTMLCode"/>
          <w:rFonts w:asciiTheme="minorHAnsi" w:hAnsiTheme="minorHAnsi" w:cstheme="minorHAnsi"/>
          <w:sz w:val="22"/>
          <w:szCs w:val="22"/>
        </w:rPr>
        <w:t>}"</w:t>
      </w:r>
    </w:p>
    <w:p w14:paraId="12F04953"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For customers not using a </w:t>
      </w:r>
      <w:proofErr w:type="gramStart"/>
      <w:r w:rsidRPr="009F0D22">
        <w:rPr>
          <w:rFonts w:asciiTheme="minorHAnsi" w:hAnsiTheme="minorHAnsi" w:cstheme="minorHAnsi"/>
          <w:sz w:val="22"/>
          <w:szCs w:val="22"/>
        </w:rPr>
        <w:t>third party</w:t>
      </w:r>
      <w:proofErr w:type="gramEnd"/>
      <w:r w:rsidRPr="009F0D22">
        <w:rPr>
          <w:rFonts w:asciiTheme="minorHAnsi" w:hAnsiTheme="minorHAnsi" w:cstheme="minorHAnsi"/>
          <w:sz w:val="22"/>
          <w:szCs w:val="22"/>
        </w:rPr>
        <w:t xml:space="preserve"> approval system, the recommendation’s changes will be visible on the Terraform plan. Similarly, you can also manually update a variable such as </w:t>
      </w:r>
      <w:proofErr w:type="spellStart"/>
      <w:r w:rsidRPr="009F0D22">
        <w:rPr>
          <w:rStyle w:val="HTMLCode"/>
          <w:rFonts w:asciiTheme="minorHAnsi" w:hAnsiTheme="minorHAnsi" w:cstheme="minorHAnsi"/>
          <w:sz w:val="22"/>
          <w:szCs w:val="22"/>
        </w:rPr>
        <w:t>appr_type</w:t>
      </w:r>
      <w:proofErr w:type="spellEnd"/>
      <w:r w:rsidRPr="009F0D22">
        <w:rPr>
          <w:rStyle w:val="HTMLCode"/>
          <w:rFonts w:asciiTheme="minorHAnsi" w:hAnsiTheme="minorHAnsi" w:cstheme="minorHAnsi"/>
          <w:sz w:val="22"/>
          <w:szCs w:val="22"/>
        </w:rPr>
        <w:t xml:space="preserve"> = false</w:t>
      </w:r>
      <w:r w:rsidRPr="009F0D22">
        <w:rPr>
          <w:rFonts w:asciiTheme="minorHAnsi" w:hAnsiTheme="minorHAnsi" w:cstheme="minorHAnsi"/>
          <w:sz w:val="22"/>
          <w:szCs w:val="22"/>
        </w:rPr>
        <w:t xml:space="preserve"> to avoid using the recommendation. Or you can use other similar methods via </w:t>
      </w:r>
      <w:hyperlink r:id="rId33" w:history="1">
        <w:r w:rsidRPr="009F0D22">
          <w:rPr>
            <w:rStyle w:val="Hyperlink"/>
            <w:rFonts w:asciiTheme="minorHAnsi" w:hAnsiTheme="minorHAnsi" w:cstheme="minorHAnsi"/>
            <w:sz w:val="22"/>
            <w:szCs w:val="22"/>
          </w:rPr>
          <w:t>Feature Flags</w:t>
        </w:r>
      </w:hyperlink>
      <w:r w:rsidRPr="009F0D22">
        <w:rPr>
          <w:rFonts w:asciiTheme="minorHAnsi" w:hAnsiTheme="minorHAnsi" w:cstheme="minorHAnsi"/>
          <w:sz w:val="22"/>
          <w:szCs w:val="22"/>
        </w:rPr>
        <w:t xml:space="preserve"> and </w:t>
      </w:r>
      <w:hyperlink r:id="rId34" w:anchor="conditional-expressions" w:history="1">
        <w:r w:rsidRPr="009F0D22">
          <w:rPr>
            <w:rStyle w:val="Hyperlink"/>
            <w:rFonts w:asciiTheme="minorHAnsi" w:hAnsiTheme="minorHAnsi" w:cstheme="minorHAnsi"/>
            <w:sz w:val="22"/>
            <w:szCs w:val="22"/>
          </w:rPr>
          <w:t>conditional expressions</w:t>
        </w:r>
      </w:hyperlink>
      <w:r w:rsidRPr="009F0D22">
        <w:rPr>
          <w:rFonts w:asciiTheme="minorHAnsi" w:hAnsiTheme="minorHAnsi" w:cstheme="minorHAnsi"/>
          <w:sz w:val="22"/>
          <w:szCs w:val="22"/>
        </w:rPr>
        <w:t xml:space="preserve"> in Terraform to control applied functionality.</w:t>
      </w:r>
    </w:p>
    <w:p w14:paraId="2739B7C4"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The takeaway here is that we now have a defined process that can be partially or fully automated to make fast, code-defined changes to our infrastructure environment to optimize and save money.</w:t>
      </w:r>
    </w:p>
    <w:p w14:paraId="6C4BA009" w14:textId="77777777" w:rsidR="009F0D22" w:rsidRPr="009F0D22" w:rsidRDefault="009F0D22" w:rsidP="009F0D22">
      <w:pPr>
        <w:pStyle w:val="Heading3"/>
        <w:rPr>
          <w:rFonts w:asciiTheme="minorHAnsi" w:hAnsiTheme="minorHAnsi" w:cstheme="minorHAnsi"/>
          <w:sz w:val="22"/>
          <w:szCs w:val="22"/>
        </w:rPr>
      </w:pPr>
      <w:r w:rsidRPr="00F4796E">
        <w:rPr>
          <w:rFonts w:asciiTheme="minorHAnsi" w:hAnsiTheme="minorHAnsi" w:cstheme="minorHAnsi"/>
          <w:sz w:val="22"/>
          <w:szCs w:val="22"/>
          <w:highlight w:val="yellow"/>
        </w:rPr>
        <w:t>Governance — Ensuring Future Cost Savings</w:t>
      </w:r>
    </w:p>
    <w:p w14:paraId="2C475E33"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The last and critical component of the cloud cost management lifecycle is having guardrails to stop cost overruns and provide a feedback loop. I have had this conversation with many organizations that have done optimization exercises only to have their costs shoot back up because they didn’t put preventative controls in place from the start.</w:t>
      </w:r>
    </w:p>
    <w:p w14:paraId="48F597C7"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In Terraform, you can automate this feedback loop with </w:t>
      </w:r>
      <w:hyperlink r:id="rId35" w:history="1">
        <w:r w:rsidRPr="009F0D22">
          <w:rPr>
            <w:rStyle w:val="Hyperlink"/>
            <w:rFonts w:asciiTheme="minorHAnsi" w:hAnsiTheme="minorHAnsi" w:cstheme="minorHAnsi"/>
            <w:sz w:val="22"/>
            <w:szCs w:val="22"/>
          </w:rPr>
          <w:t>Sentinel</w:t>
        </w:r>
      </w:hyperlink>
      <w:r w:rsidRPr="009F0D22">
        <w:rPr>
          <w:rFonts w:asciiTheme="minorHAnsi" w:hAnsiTheme="minorHAnsi" w:cstheme="minorHAnsi"/>
          <w:sz w:val="22"/>
          <w:szCs w:val="22"/>
        </w:rPr>
        <w:t>, a policy as code framework embedded within Terraform for governance &amp; policy (Sentinel can be used in other HashiCorp products as well).</w:t>
      </w:r>
    </w:p>
    <w:p w14:paraId="10CC918D" w14:textId="77777777" w:rsidR="009F0D22" w:rsidRPr="009F0D22" w:rsidRDefault="009F0D22" w:rsidP="009F0D22">
      <w:pPr>
        <w:pStyle w:val="Heading4"/>
        <w:rPr>
          <w:rFonts w:asciiTheme="minorHAnsi" w:hAnsiTheme="minorHAnsi" w:cstheme="minorHAnsi"/>
          <w:sz w:val="22"/>
          <w:szCs w:val="22"/>
        </w:rPr>
      </w:pPr>
      <w:r w:rsidRPr="00F4796E">
        <w:rPr>
          <w:rFonts w:asciiTheme="minorHAnsi" w:hAnsiTheme="minorHAnsi" w:cstheme="minorHAnsi"/>
          <w:sz w:val="22"/>
          <w:szCs w:val="22"/>
          <w:highlight w:val="yellow"/>
        </w:rPr>
        <w:t>Cost Compliance as Code = Sentinel Policy as Code</w:t>
      </w:r>
    </w:p>
    <w:p w14:paraId="12F8830D"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Sentinel includes a domain specific language (DSL) to write policy definitions that evaluate any and all data defined within a Terraform file. You can use Sentinel to ensure provisioned resources are: secure, tagged, and are within usage and cost constraints.</w:t>
      </w:r>
    </w:p>
    <w:p w14:paraId="62C83F5F"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For costs, </w:t>
      </w:r>
      <w:proofErr w:type="gramStart"/>
      <w:r w:rsidRPr="009F0D22">
        <w:rPr>
          <w:rFonts w:asciiTheme="minorHAnsi" w:hAnsiTheme="minorHAnsi" w:cstheme="minorHAnsi"/>
          <w:sz w:val="22"/>
          <w:szCs w:val="22"/>
        </w:rPr>
        <w:t>Terraform</w:t>
      </w:r>
      <w:proofErr w:type="gramEnd"/>
      <w:r w:rsidRPr="009F0D22">
        <w:rPr>
          <w:rFonts w:asciiTheme="minorHAnsi" w:hAnsiTheme="minorHAnsi" w:cstheme="minorHAnsi"/>
          <w:sz w:val="22"/>
          <w:szCs w:val="22"/>
        </w:rPr>
        <w:t xml:space="preserve"> customers implement policy primarily around three areas: (but remember, you’re not limited to just these three… you can get creative):</w:t>
      </w:r>
    </w:p>
    <w:p w14:paraId="3733FB73" w14:textId="77777777" w:rsidR="009F0D22" w:rsidRPr="009F0D22" w:rsidRDefault="009F0D22" w:rsidP="009F0D22">
      <w:pPr>
        <w:pStyle w:val="NormalWeb"/>
        <w:rPr>
          <w:rFonts w:asciiTheme="minorHAnsi" w:hAnsiTheme="minorHAnsi" w:cstheme="minorHAnsi"/>
          <w:sz w:val="22"/>
          <w:szCs w:val="22"/>
        </w:rPr>
      </w:pPr>
      <w:r w:rsidRPr="009F0D22">
        <w:rPr>
          <w:rStyle w:val="Strong"/>
          <w:rFonts w:asciiTheme="minorHAnsi" w:hAnsiTheme="minorHAnsi" w:cstheme="minorHAnsi"/>
          <w:sz w:val="22"/>
          <w:szCs w:val="22"/>
        </w:rPr>
        <w:t>Cost Control Areas:</w:t>
      </w:r>
    </w:p>
    <w:p w14:paraId="60423FBF" w14:textId="77777777" w:rsidR="009F0D22" w:rsidRPr="009F0D22" w:rsidRDefault="009F0D22" w:rsidP="009F0D22">
      <w:pPr>
        <w:numPr>
          <w:ilvl w:val="0"/>
          <w:numId w:val="11"/>
        </w:numPr>
        <w:spacing w:before="100" w:beforeAutospacing="1" w:after="100" w:afterAutospacing="1" w:line="240" w:lineRule="auto"/>
        <w:rPr>
          <w:rFonts w:cstheme="minorHAnsi"/>
        </w:rPr>
      </w:pPr>
      <w:r w:rsidRPr="009F0D22">
        <w:rPr>
          <w:rStyle w:val="Strong"/>
          <w:rFonts w:cstheme="minorHAnsi"/>
        </w:rPr>
        <w:t>Amount</w:t>
      </w:r>
      <w:r w:rsidRPr="009F0D22">
        <w:rPr>
          <w:rFonts w:cstheme="minorHAnsi"/>
        </w:rPr>
        <w:t xml:space="preserve"> — Control the amount of spend</w:t>
      </w:r>
    </w:p>
    <w:p w14:paraId="68945B79" w14:textId="77777777" w:rsidR="009F0D22" w:rsidRPr="009F0D22" w:rsidRDefault="009F0D22" w:rsidP="009F0D22">
      <w:pPr>
        <w:numPr>
          <w:ilvl w:val="0"/>
          <w:numId w:val="11"/>
        </w:numPr>
        <w:spacing w:before="100" w:beforeAutospacing="1" w:after="100" w:afterAutospacing="1" w:line="240" w:lineRule="auto"/>
        <w:rPr>
          <w:rFonts w:cstheme="minorHAnsi"/>
        </w:rPr>
      </w:pPr>
      <w:r w:rsidRPr="009F0D22">
        <w:rPr>
          <w:rStyle w:val="Strong"/>
          <w:rFonts w:cstheme="minorHAnsi"/>
        </w:rPr>
        <w:t>Provisioned size</w:t>
      </w:r>
      <w:r w:rsidRPr="009F0D22">
        <w:rPr>
          <w:rFonts w:cstheme="minorHAnsi"/>
        </w:rPr>
        <w:t xml:space="preserve"> — Control the size/usage of the resource</w:t>
      </w:r>
    </w:p>
    <w:p w14:paraId="1E86300A" w14:textId="77777777" w:rsidR="009F0D22" w:rsidRPr="009F0D22" w:rsidRDefault="009F0D22" w:rsidP="009F0D22">
      <w:pPr>
        <w:numPr>
          <w:ilvl w:val="0"/>
          <w:numId w:val="11"/>
        </w:numPr>
        <w:spacing w:before="100" w:beforeAutospacing="1" w:after="100" w:afterAutospacing="1" w:line="240" w:lineRule="auto"/>
        <w:rPr>
          <w:rFonts w:cstheme="minorHAnsi"/>
        </w:rPr>
      </w:pPr>
      <w:r w:rsidRPr="009F0D22">
        <w:rPr>
          <w:rStyle w:val="Strong"/>
          <w:rFonts w:cstheme="minorHAnsi"/>
        </w:rPr>
        <w:t>Time to live</w:t>
      </w:r>
      <w:r w:rsidRPr="009F0D22">
        <w:rPr>
          <w:rFonts w:cstheme="minorHAnsi"/>
        </w:rPr>
        <w:t xml:space="preserve"> — Control the time-to-live (TTL) of the resource</w:t>
      </w:r>
    </w:p>
    <w:p w14:paraId="1CEDA582"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In all three of these areas, you are able to apply policy controls around things like Terraform workspaces (</w:t>
      </w:r>
      <w:proofErr w:type="gramStart"/>
      <w:r w:rsidRPr="009F0D22">
        <w:rPr>
          <w:rFonts w:asciiTheme="minorHAnsi" w:hAnsiTheme="minorHAnsi" w:cstheme="minorHAnsi"/>
          <w:sz w:val="22"/>
          <w:szCs w:val="22"/>
        </w:rPr>
        <w:t>e.g.</w:t>
      </w:r>
      <w:proofErr w:type="gramEnd"/>
      <w:r w:rsidRPr="009F0D22">
        <w:rPr>
          <w:rFonts w:asciiTheme="minorHAnsi" w:hAnsiTheme="minorHAnsi" w:cstheme="minorHAnsi"/>
          <w:sz w:val="22"/>
          <w:szCs w:val="22"/>
        </w:rPr>
        <w:t xml:space="preserve"> apps/workloads), environments (e.g. prod, test, dev), and tags to optimize resources and avoid unnecessary spending.</w:t>
      </w:r>
    </w:p>
    <w:p w14:paraId="63F336B4"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The following is an example Sentinel policy output when running </w:t>
      </w:r>
      <w:r w:rsidRPr="009F0D22">
        <w:rPr>
          <w:rStyle w:val="HTMLCode"/>
          <w:rFonts w:asciiTheme="minorHAnsi" w:hAnsiTheme="minorHAnsi" w:cstheme="minorHAnsi"/>
          <w:sz w:val="22"/>
          <w:szCs w:val="22"/>
        </w:rPr>
        <w:t>terraform plan</w:t>
      </w:r>
      <w:r w:rsidRPr="009F0D22">
        <w:rPr>
          <w:rFonts w:asciiTheme="minorHAnsi" w:hAnsiTheme="minorHAnsi" w:cstheme="minorHAnsi"/>
          <w:sz w:val="22"/>
          <w:szCs w:val="22"/>
        </w:rPr>
        <w:t>. We will focus on three policies:</w:t>
      </w:r>
    </w:p>
    <w:p w14:paraId="0486865D" w14:textId="77777777" w:rsidR="009F0D22" w:rsidRPr="009F0D22" w:rsidRDefault="009F0D22" w:rsidP="009F0D22">
      <w:pPr>
        <w:numPr>
          <w:ilvl w:val="0"/>
          <w:numId w:val="12"/>
        </w:numPr>
        <w:spacing w:before="100" w:beforeAutospacing="1" w:after="100" w:afterAutospacing="1" w:line="240" w:lineRule="auto"/>
        <w:rPr>
          <w:rFonts w:cstheme="minorHAnsi"/>
        </w:rPr>
      </w:pPr>
      <w:hyperlink r:id="rId36" w:anchor="aws-global-limit-cost-by-workspace-type" w:history="1">
        <w:proofErr w:type="spellStart"/>
        <w:r w:rsidRPr="009F0D22">
          <w:rPr>
            <w:rStyle w:val="HTMLCode"/>
            <w:rFonts w:asciiTheme="minorHAnsi" w:eastAsiaTheme="minorHAnsi" w:hAnsiTheme="minorHAnsi" w:cstheme="minorHAnsi"/>
            <w:color w:val="0000FF"/>
            <w:sz w:val="22"/>
            <w:szCs w:val="22"/>
            <w:u w:val="single"/>
          </w:rPr>
          <w:t>aws</w:t>
        </w:r>
        <w:proofErr w:type="spellEnd"/>
        <w:r w:rsidRPr="009F0D22">
          <w:rPr>
            <w:rStyle w:val="HTMLCode"/>
            <w:rFonts w:asciiTheme="minorHAnsi" w:eastAsiaTheme="minorHAnsi" w:hAnsiTheme="minorHAnsi" w:cstheme="minorHAnsi"/>
            <w:color w:val="0000FF"/>
            <w:sz w:val="22"/>
            <w:szCs w:val="22"/>
            <w:u w:val="single"/>
          </w:rPr>
          <w:t>-global/limit-cost-by-workspace-type</w:t>
        </w:r>
      </w:hyperlink>
    </w:p>
    <w:p w14:paraId="37DD51A3" w14:textId="77777777" w:rsidR="009F0D22" w:rsidRPr="009F0D22" w:rsidRDefault="009F0D22" w:rsidP="009F0D22">
      <w:pPr>
        <w:numPr>
          <w:ilvl w:val="0"/>
          <w:numId w:val="12"/>
        </w:numPr>
        <w:spacing w:before="100" w:beforeAutospacing="1" w:after="100" w:afterAutospacing="1" w:line="240" w:lineRule="auto"/>
        <w:rPr>
          <w:rFonts w:cstheme="minorHAnsi"/>
        </w:rPr>
      </w:pPr>
      <w:hyperlink r:id="rId37" w:anchor="aws-compute-nonprod-restrict-ec2-instance-type" w:history="1">
        <w:proofErr w:type="spellStart"/>
        <w:r w:rsidRPr="009F0D22">
          <w:rPr>
            <w:rStyle w:val="HTMLCode"/>
            <w:rFonts w:asciiTheme="minorHAnsi" w:eastAsiaTheme="minorHAnsi" w:hAnsiTheme="minorHAnsi" w:cstheme="minorHAnsi"/>
            <w:color w:val="0000FF"/>
            <w:sz w:val="22"/>
            <w:szCs w:val="22"/>
            <w:u w:val="single"/>
          </w:rPr>
          <w:t>aws</w:t>
        </w:r>
        <w:proofErr w:type="spellEnd"/>
        <w:r w:rsidRPr="009F0D22">
          <w:rPr>
            <w:rStyle w:val="HTMLCode"/>
            <w:rFonts w:asciiTheme="minorHAnsi" w:eastAsiaTheme="minorHAnsi" w:hAnsiTheme="minorHAnsi" w:cstheme="minorHAnsi"/>
            <w:color w:val="0000FF"/>
            <w:sz w:val="22"/>
            <w:szCs w:val="22"/>
            <w:u w:val="single"/>
          </w:rPr>
          <w:t>-compute-</w:t>
        </w:r>
        <w:proofErr w:type="spellStart"/>
        <w:r w:rsidRPr="009F0D22">
          <w:rPr>
            <w:rStyle w:val="HTMLCode"/>
            <w:rFonts w:asciiTheme="minorHAnsi" w:eastAsiaTheme="minorHAnsi" w:hAnsiTheme="minorHAnsi" w:cstheme="minorHAnsi"/>
            <w:color w:val="0000FF"/>
            <w:sz w:val="22"/>
            <w:szCs w:val="22"/>
            <w:u w:val="single"/>
          </w:rPr>
          <w:t>nonprod</w:t>
        </w:r>
        <w:proofErr w:type="spellEnd"/>
        <w:r w:rsidRPr="009F0D22">
          <w:rPr>
            <w:rStyle w:val="HTMLCode"/>
            <w:rFonts w:asciiTheme="minorHAnsi" w:eastAsiaTheme="minorHAnsi" w:hAnsiTheme="minorHAnsi" w:cstheme="minorHAnsi"/>
            <w:color w:val="0000FF"/>
            <w:sz w:val="22"/>
            <w:szCs w:val="22"/>
            <w:u w:val="single"/>
          </w:rPr>
          <w:t>/restrict-ec2-instance-type</w:t>
        </w:r>
      </w:hyperlink>
    </w:p>
    <w:p w14:paraId="4091A85E" w14:textId="77777777" w:rsidR="009F0D22" w:rsidRPr="009F0D22" w:rsidRDefault="009F0D22" w:rsidP="009F0D22">
      <w:pPr>
        <w:numPr>
          <w:ilvl w:val="0"/>
          <w:numId w:val="12"/>
        </w:numPr>
        <w:spacing w:before="100" w:beforeAutospacing="1" w:after="100" w:afterAutospacing="1" w:line="240" w:lineRule="auto"/>
        <w:rPr>
          <w:rFonts w:cstheme="minorHAnsi"/>
        </w:rPr>
      </w:pPr>
      <w:hyperlink r:id="rId38" w:anchor="aws-global-enforce-mandatory-tags" w:history="1">
        <w:proofErr w:type="spellStart"/>
        <w:r w:rsidRPr="009F0D22">
          <w:rPr>
            <w:rStyle w:val="HTMLCode"/>
            <w:rFonts w:asciiTheme="minorHAnsi" w:eastAsiaTheme="minorHAnsi" w:hAnsiTheme="minorHAnsi" w:cstheme="minorHAnsi"/>
            <w:color w:val="0000FF"/>
            <w:sz w:val="22"/>
            <w:szCs w:val="22"/>
            <w:u w:val="single"/>
          </w:rPr>
          <w:t>aws</w:t>
        </w:r>
        <w:proofErr w:type="spellEnd"/>
        <w:r w:rsidRPr="009F0D22">
          <w:rPr>
            <w:rStyle w:val="HTMLCode"/>
            <w:rFonts w:asciiTheme="minorHAnsi" w:eastAsiaTheme="minorHAnsi" w:hAnsiTheme="minorHAnsi" w:cstheme="minorHAnsi"/>
            <w:color w:val="0000FF"/>
            <w:sz w:val="22"/>
            <w:szCs w:val="22"/>
            <w:u w:val="single"/>
          </w:rPr>
          <w:t>-global/enforce-mandatory-tags</w:t>
        </w:r>
      </w:hyperlink>
    </w:p>
    <w:p w14:paraId="2EF4E2EF" w14:textId="0A5D04D6"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noProof/>
          <w:sz w:val="22"/>
          <w:szCs w:val="22"/>
        </w:rPr>
        <w:drawing>
          <wp:inline distT="0" distB="0" distL="0" distR="0" wp14:anchorId="25E73EAA" wp14:editId="4ECF8638">
            <wp:extent cx="5731510" cy="33127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312795"/>
                    </a:xfrm>
                    <a:prstGeom prst="rect">
                      <a:avLst/>
                    </a:prstGeom>
                    <a:noFill/>
                    <a:ln>
                      <a:noFill/>
                    </a:ln>
                  </pic:spPr>
                </pic:pic>
              </a:graphicData>
            </a:graphic>
          </wp:inline>
        </w:drawing>
      </w:r>
    </w:p>
    <w:p w14:paraId="03B2BAED"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Sentinel has three </w:t>
      </w:r>
      <w:hyperlink r:id="rId40" w:history="1">
        <w:r w:rsidRPr="009F0D22">
          <w:rPr>
            <w:rStyle w:val="Hyperlink"/>
            <w:rFonts w:asciiTheme="minorHAnsi" w:hAnsiTheme="minorHAnsi" w:cstheme="minorHAnsi"/>
            <w:sz w:val="22"/>
            <w:szCs w:val="22"/>
          </w:rPr>
          <w:t>enforcement levels</w:t>
        </w:r>
      </w:hyperlink>
      <w:r w:rsidRPr="009F0D22">
        <w:rPr>
          <w:rFonts w:asciiTheme="minorHAnsi" w:hAnsiTheme="minorHAnsi" w:cstheme="minorHAnsi"/>
          <w:sz w:val="22"/>
          <w:szCs w:val="22"/>
        </w:rPr>
        <w:t>: Advisory, Soft-Mandatory, and Hard-Mandatory — please refer to the provided link for definitions. The enforcement level will dictate workflow and resolution of policy violations.</w:t>
      </w:r>
    </w:p>
    <w:p w14:paraId="7AB9D03D"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If you’re using Terraform Cloud for Business or Terraform Enterprise, users may interact with the Terraform UI, CLI, or the API to fully integrate into their CD/CD pipelines for policy workflow control and into </w:t>
      </w:r>
      <w:hyperlink r:id="rId41" w:history="1">
        <w:r w:rsidRPr="009F0D22">
          <w:rPr>
            <w:rStyle w:val="Hyperlink"/>
            <w:rFonts w:asciiTheme="minorHAnsi" w:hAnsiTheme="minorHAnsi" w:cstheme="minorHAnsi"/>
            <w:sz w:val="22"/>
            <w:szCs w:val="22"/>
          </w:rPr>
          <w:t>VCS</w:t>
        </w:r>
      </w:hyperlink>
      <w:r w:rsidRPr="009F0D22">
        <w:rPr>
          <w:rFonts w:asciiTheme="minorHAnsi" w:hAnsiTheme="minorHAnsi" w:cstheme="minorHAnsi"/>
          <w:sz w:val="22"/>
          <w:szCs w:val="22"/>
        </w:rPr>
        <w:t xml:space="preserve"> systems such as GitLab, GitHub, and </w:t>
      </w:r>
      <w:proofErr w:type="spellStart"/>
      <w:r w:rsidRPr="009F0D22">
        <w:rPr>
          <w:rFonts w:asciiTheme="minorHAnsi" w:hAnsiTheme="minorHAnsi" w:cstheme="minorHAnsi"/>
          <w:sz w:val="22"/>
          <w:szCs w:val="22"/>
        </w:rPr>
        <w:t>BitBucket</w:t>
      </w:r>
      <w:proofErr w:type="spellEnd"/>
      <w:r w:rsidRPr="009F0D22">
        <w:rPr>
          <w:rFonts w:asciiTheme="minorHAnsi" w:hAnsiTheme="minorHAnsi" w:cstheme="minorHAnsi"/>
          <w:sz w:val="22"/>
          <w:szCs w:val="22"/>
        </w:rPr>
        <w:t xml:space="preserve"> for policy creation and management.</w:t>
      </w:r>
    </w:p>
    <w:p w14:paraId="4576B290" w14:textId="77777777" w:rsidR="009F0D22" w:rsidRPr="009F0D22" w:rsidRDefault="009F0D22" w:rsidP="009F0D22">
      <w:pPr>
        <w:pStyle w:val="Heading4"/>
        <w:rPr>
          <w:rFonts w:asciiTheme="minorHAnsi" w:hAnsiTheme="minorHAnsi" w:cstheme="minorHAnsi"/>
          <w:sz w:val="22"/>
          <w:szCs w:val="22"/>
        </w:rPr>
      </w:pPr>
      <w:r w:rsidRPr="009F0D22">
        <w:rPr>
          <w:rFonts w:asciiTheme="minorHAnsi" w:hAnsiTheme="minorHAnsi" w:cstheme="minorHAnsi"/>
          <w:sz w:val="22"/>
          <w:szCs w:val="22"/>
        </w:rPr>
        <w:t>Sentinel Cost Compliance Code Examples</w:t>
      </w:r>
    </w:p>
    <w:p w14:paraId="75AD28A2"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In the </w:t>
      </w:r>
      <w:hyperlink r:id="rId42" w:history="1">
        <w:proofErr w:type="spellStart"/>
        <w:r w:rsidRPr="009F0D22">
          <w:rPr>
            <w:rStyle w:val="Hyperlink"/>
            <w:rFonts w:asciiTheme="minorHAnsi" w:hAnsiTheme="minorHAnsi" w:cstheme="minorHAnsi"/>
            <w:sz w:val="22"/>
            <w:szCs w:val="22"/>
          </w:rPr>
          <w:t>aws</w:t>
        </w:r>
        <w:proofErr w:type="spellEnd"/>
        <w:r w:rsidRPr="009F0D22">
          <w:rPr>
            <w:rStyle w:val="Hyperlink"/>
            <w:rFonts w:asciiTheme="minorHAnsi" w:hAnsiTheme="minorHAnsi" w:cstheme="minorHAnsi"/>
            <w:sz w:val="22"/>
            <w:szCs w:val="22"/>
          </w:rPr>
          <w:t>-global/limit-cost-by-workspace-type</w:t>
        </w:r>
      </w:hyperlink>
      <w:r w:rsidRPr="009F0D22">
        <w:rPr>
          <w:rFonts w:asciiTheme="minorHAnsi" w:hAnsiTheme="minorHAnsi" w:cstheme="minorHAnsi"/>
          <w:sz w:val="22"/>
          <w:szCs w:val="22"/>
        </w:rPr>
        <w:t xml:space="preserve"> policy defined for this workspace (which can be individual or globally defined) I’ve applied monthly spending limits and an enforcement level. You can see this snippet below which shows cost limits ($200 for development, $500 for QA, and so on). I’ve set the enforcement level to </w:t>
      </w:r>
      <w:r w:rsidRPr="009F0D22">
        <w:rPr>
          <w:rStyle w:val="Emphasis"/>
          <w:rFonts w:asciiTheme="minorHAnsi" w:hAnsiTheme="minorHAnsi" w:cstheme="minorHAnsi"/>
          <w:sz w:val="22"/>
          <w:szCs w:val="22"/>
        </w:rPr>
        <w:t>soft mandatory</w:t>
      </w:r>
      <w:r w:rsidRPr="009F0D22">
        <w:rPr>
          <w:rFonts w:asciiTheme="minorHAnsi" w:hAnsiTheme="minorHAnsi" w:cstheme="minorHAnsi"/>
          <w:sz w:val="22"/>
          <w:szCs w:val="22"/>
        </w:rPr>
        <w:t>, which means administrators can override policy failures if there is a legitimate reason, but it will block most users from spending up to that amount.</w:t>
      </w:r>
    </w:p>
    <w:p w14:paraId="0EFCC564" w14:textId="77777777" w:rsidR="009F0D22" w:rsidRPr="009F0D22" w:rsidRDefault="009F0D22" w:rsidP="009F0D22">
      <w:pPr>
        <w:pStyle w:val="NormalWeb"/>
        <w:rPr>
          <w:rFonts w:asciiTheme="minorHAnsi" w:hAnsiTheme="minorHAnsi" w:cstheme="minorHAnsi"/>
          <w:sz w:val="22"/>
          <w:szCs w:val="22"/>
        </w:rPr>
      </w:pPr>
      <w:r w:rsidRPr="009F0D22">
        <w:rPr>
          <w:rStyle w:val="Strong"/>
          <w:rFonts w:asciiTheme="minorHAnsi" w:hAnsiTheme="minorHAnsi" w:cstheme="minorHAnsi"/>
          <w:sz w:val="22"/>
          <w:szCs w:val="22"/>
        </w:rPr>
        <w:t>Sentinel Cost Compliance — Monthly Limits</w:t>
      </w:r>
    </w:p>
    <w:p w14:paraId="122D4E98"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Monthly Limits #####</w:t>
      </w:r>
    </w:p>
    <w:p w14:paraId="6F2CD8B6" w14:textId="77777777" w:rsidR="009F0D22" w:rsidRPr="009F0D22" w:rsidRDefault="009F0D22" w:rsidP="009F0D22">
      <w:pPr>
        <w:pStyle w:val="HTMLPreformatted"/>
        <w:rPr>
          <w:rStyle w:val="HTMLCode"/>
          <w:rFonts w:asciiTheme="minorHAnsi" w:hAnsiTheme="minorHAnsi" w:cstheme="minorHAnsi"/>
          <w:sz w:val="22"/>
          <w:szCs w:val="22"/>
        </w:rPr>
      </w:pPr>
    </w:p>
    <w:p w14:paraId="2682A080"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limits = {</w:t>
      </w:r>
    </w:p>
    <w:p w14:paraId="7C541501" w14:textId="77777777" w:rsidR="009F0D22" w:rsidRPr="009F0D22" w:rsidRDefault="009F0D22" w:rsidP="009F0D22">
      <w:pPr>
        <w:pStyle w:val="HTMLPreformatted"/>
        <w:rPr>
          <w:rStyle w:val="HTMLCode"/>
          <w:rFonts w:asciiTheme="minorHAnsi" w:hAnsiTheme="minorHAnsi" w:cstheme="minorHAnsi"/>
          <w:sz w:val="22"/>
          <w:szCs w:val="22"/>
        </w:rPr>
      </w:pPr>
    </w:p>
    <w:p w14:paraId="40B6C4A5"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"dev": </w:t>
      </w:r>
      <w:proofErr w:type="spellStart"/>
      <w:proofErr w:type="gramStart"/>
      <w:r w:rsidRPr="009F0D22">
        <w:rPr>
          <w:rStyle w:val="HTMLCode"/>
          <w:rFonts w:asciiTheme="minorHAnsi" w:hAnsiTheme="minorHAnsi" w:cstheme="minorHAnsi"/>
          <w:sz w:val="22"/>
          <w:szCs w:val="22"/>
        </w:rPr>
        <w:t>decimal.new</w:t>
      </w:r>
      <w:proofErr w:type="spellEnd"/>
      <w:r w:rsidRPr="009F0D22">
        <w:rPr>
          <w:rStyle w:val="HTMLCode"/>
          <w:rFonts w:asciiTheme="minorHAnsi" w:hAnsiTheme="minorHAnsi" w:cstheme="minorHAnsi"/>
          <w:sz w:val="22"/>
          <w:szCs w:val="22"/>
        </w:rPr>
        <w:t>(</w:t>
      </w:r>
      <w:proofErr w:type="gramEnd"/>
      <w:r w:rsidRPr="009F0D22">
        <w:rPr>
          <w:rStyle w:val="HTMLCode"/>
          <w:rFonts w:asciiTheme="minorHAnsi" w:hAnsiTheme="minorHAnsi" w:cstheme="minorHAnsi"/>
          <w:sz w:val="22"/>
          <w:szCs w:val="22"/>
        </w:rPr>
        <w:t>200),</w:t>
      </w:r>
    </w:p>
    <w:p w14:paraId="3EA2BC64" w14:textId="77777777" w:rsidR="009F0D22" w:rsidRPr="009F0D22" w:rsidRDefault="009F0D22" w:rsidP="009F0D22">
      <w:pPr>
        <w:pStyle w:val="HTMLPreformatted"/>
        <w:rPr>
          <w:rStyle w:val="HTMLCode"/>
          <w:rFonts w:asciiTheme="minorHAnsi" w:hAnsiTheme="minorHAnsi" w:cstheme="minorHAnsi"/>
          <w:sz w:val="22"/>
          <w:szCs w:val="22"/>
        </w:rPr>
      </w:pPr>
    </w:p>
    <w:p w14:paraId="042228FD"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qa</w:t>
      </w:r>
      <w:proofErr w:type="spellEnd"/>
      <w:r w:rsidRPr="009F0D22">
        <w:rPr>
          <w:rStyle w:val="HTMLCode"/>
          <w:rFonts w:asciiTheme="minorHAnsi" w:hAnsiTheme="minorHAnsi" w:cstheme="minorHAnsi"/>
          <w:sz w:val="22"/>
          <w:szCs w:val="22"/>
        </w:rPr>
        <w:t xml:space="preserve">": </w:t>
      </w:r>
      <w:proofErr w:type="spellStart"/>
      <w:proofErr w:type="gramStart"/>
      <w:r w:rsidRPr="009F0D22">
        <w:rPr>
          <w:rStyle w:val="HTMLCode"/>
          <w:rFonts w:asciiTheme="minorHAnsi" w:hAnsiTheme="minorHAnsi" w:cstheme="minorHAnsi"/>
          <w:sz w:val="22"/>
          <w:szCs w:val="22"/>
        </w:rPr>
        <w:t>decimal.new</w:t>
      </w:r>
      <w:proofErr w:type="spellEnd"/>
      <w:r w:rsidRPr="009F0D22">
        <w:rPr>
          <w:rStyle w:val="HTMLCode"/>
          <w:rFonts w:asciiTheme="minorHAnsi" w:hAnsiTheme="minorHAnsi" w:cstheme="minorHAnsi"/>
          <w:sz w:val="22"/>
          <w:szCs w:val="22"/>
        </w:rPr>
        <w:t>(</w:t>
      </w:r>
      <w:proofErr w:type="gramEnd"/>
      <w:r w:rsidRPr="009F0D22">
        <w:rPr>
          <w:rStyle w:val="HTMLCode"/>
          <w:rFonts w:asciiTheme="minorHAnsi" w:hAnsiTheme="minorHAnsi" w:cstheme="minorHAnsi"/>
          <w:sz w:val="22"/>
          <w:szCs w:val="22"/>
        </w:rPr>
        <w:t>500),</w:t>
      </w:r>
    </w:p>
    <w:p w14:paraId="2D8B3187" w14:textId="77777777" w:rsidR="009F0D22" w:rsidRPr="009F0D22" w:rsidRDefault="009F0D22" w:rsidP="009F0D22">
      <w:pPr>
        <w:pStyle w:val="HTMLPreformatted"/>
        <w:rPr>
          <w:rStyle w:val="HTMLCode"/>
          <w:rFonts w:asciiTheme="minorHAnsi" w:hAnsiTheme="minorHAnsi" w:cstheme="minorHAnsi"/>
          <w:sz w:val="22"/>
          <w:szCs w:val="22"/>
        </w:rPr>
      </w:pPr>
    </w:p>
    <w:p w14:paraId="4FF7C3AF"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"prod": </w:t>
      </w:r>
      <w:proofErr w:type="spellStart"/>
      <w:proofErr w:type="gramStart"/>
      <w:r w:rsidRPr="009F0D22">
        <w:rPr>
          <w:rStyle w:val="HTMLCode"/>
          <w:rFonts w:asciiTheme="minorHAnsi" w:hAnsiTheme="minorHAnsi" w:cstheme="minorHAnsi"/>
          <w:sz w:val="22"/>
          <w:szCs w:val="22"/>
        </w:rPr>
        <w:t>decimal.new</w:t>
      </w:r>
      <w:proofErr w:type="spellEnd"/>
      <w:r w:rsidRPr="009F0D22">
        <w:rPr>
          <w:rStyle w:val="HTMLCode"/>
          <w:rFonts w:asciiTheme="minorHAnsi" w:hAnsiTheme="minorHAnsi" w:cstheme="minorHAnsi"/>
          <w:sz w:val="22"/>
          <w:szCs w:val="22"/>
        </w:rPr>
        <w:t>(</w:t>
      </w:r>
      <w:proofErr w:type="gramEnd"/>
      <w:r w:rsidRPr="009F0D22">
        <w:rPr>
          <w:rStyle w:val="HTMLCode"/>
          <w:rFonts w:asciiTheme="minorHAnsi" w:hAnsiTheme="minorHAnsi" w:cstheme="minorHAnsi"/>
          <w:sz w:val="22"/>
          <w:szCs w:val="22"/>
        </w:rPr>
        <w:t>1000),</w:t>
      </w:r>
    </w:p>
    <w:p w14:paraId="6F1B00E4" w14:textId="77777777" w:rsidR="009F0D22" w:rsidRPr="009F0D22" w:rsidRDefault="009F0D22" w:rsidP="009F0D22">
      <w:pPr>
        <w:pStyle w:val="HTMLPreformatted"/>
        <w:rPr>
          <w:rStyle w:val="HTMLCode"/>
          <w:rFonts w:asciiTheme="minorHAnsi" w:hAnsiTheme="minorHAnsi" w:cstheme="minorHAnsi"/>
          <w:sz w:val="22"/>
          <w:szCs w:val="22"/>
        </w:rPr>
      </w:pPr>
    </w:p>
    <w:p w14:paraId="79FE0F61"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"other": </w:t>
      </w:r>
      <w:proofErr w:type="spellStart"/>
      <w:proofErr w:type="gramStart"/>
      <w:r w:rsidRPr="009F0D22">
        <w:rPr>
          <w:rStyle w:val="HTMLCode"/>
          <w:rFonts w:asciiTheme="minorHAnsi" w:hAnsiTheme="minorHAnsi" w:cstheme="minorHAnsi"/>
          <w:sz w:val="22"/>
          <w:szCs w:val="22"/>
        </w:rPr>
        <w:t>decimal.new</w:t>
      </w:r>
      <w:proofErr w:type="spellEnd"/>
      <w:r w:rsidRPr="009F0D22">
        <w:rPr>
          <w:rStyle w:val="HTMLCode"/>
          <w:rFonts w:asciiTheme="minorHAnsi" w:hAnsiTheme="minorHAnsi" w:cstheme="minorHAnsi"/>
          <w:sz w:val="22"/>
          <w:szCs w:val="22"/>
        </w:rPr>
        <w:t>(</w:t>
      </w:r>
      <w:proofErr w:type="gramEnd"/>
      <w:r w:rsidRPr="009F0D22">
        <w:rPr>
          <w:rStyle w:val="HTMLCode"/>
          <w:rFonts w:asciiTheme="minorHAnsi" w:hAnsiTheme="minorHAnsi" w:cstheme="minorHAnsi"/>
          <w:sz w:val="22"/>
          <w:szCs w:val="22"/>
        </w:rPr>
        <w:t>50),</w:t>
      </w:r>
    </w:p>
    <w:p w14:paraId="22A0F374" w14:textId="77777777" w:rsidR="009F0D22" w:rsidRPr="009F0D22" w:rsidRDefault="009F0D22" w:rsidP="009F0D22">
      <w:pPr>
        <w:pStyle w:val="HTMLPreformatted"/>
        <w:rPr>
          <w:rStyle w:val="HTMLCode"/>
          <w:rFonts w:asciiTheme="minorHAnsi" w:hAnsiTheme="minorHAnsi" w:cstheme="minorHAnsi"/>
          <w:sz w:val="22"/>
          <w:szCs w:val="22"/>
        </w:rPr>
      </w:pPr>
    </w:p>
    <w:p w14:paraId="13A85C52"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w:t>
      </w:r>
    </w:p>
    <w:p w14:paraId="3CEA6B97" w14:textId="77777777" w:rsidR="009F0D22" w:rsidRPr="009F0D22" w:rsidRDefault="009F0D22" w:rsidP="009F0D22">
      <w:pPr>
        <w:pStyle w:val="HTMLPreformatted"/>
        <w:rPr>
          <w:rStyle w:val="HTMLCode"/>
          <w:rFonts w:asciiTheme="minorHAnsi" w:hAnsiTheme="minorHAnsi" w:cstheme="minorHAnsi"/>
          <w:sz w:val="22"/>
          <w:szCs w:val="22"/>
        </w:rPr>
      </w:pPr>
    </w:p>
    <w:p w14:paraId="082E435F"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policy "limit-cost-by-workspace-type" {</w:t>
      </w:r>
    </w:p>
    <w:p w14:paraId="71DB39DF" w14:textId="77777777" w:rsidR="009F0D22" w:rsidRPr="009F0D22" w:rsidRDefault="009F0D22" w:rsidP="009F0D22">
      <w:pPr>
        <w:pStyle w:val="HTMLPreformatted"/>
        <w:rPr>
          <w:rStyle w:val="HTMLCode"/>
          <w:rFonts w:asciiTheme="minorHAnsi" w:hAnsiTheme="minorHAnsi" w:cstheme="minorHAnsi"/>
          <w:sz w:val="22"/>
          <w:szCs w:val="22"/>
        </w:rPr>
      </w:pPr>
    </w:p>
    <w:p w14:paraId="02482038"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enforcement_level</w:t>
      </w:r>
      <w:proofErr w:type="spellEnd"/>
      <w:r w:rsidRPr="009F0D22">
        <w:rPr>
          <w:rStyle w:val="HTMLCode"/>
          <w:rFonts w:asciiTheme="minorHAnsi" w:hAnsiTheme="minorHAnsi" w:cstheme="minorHAnsi"/>
          <w:sz w:val="22"/>
          <w:szCs w:val="22"/>
        </w:rPr>
        <w:t xml:space="preserve"> ="soft-mandatory"</w:t>
      </w:r>
    </w:p>
    <w:p w14:paraId="2408AFBB" w14:textId="77777777" w:rsidR="009F0D22" w:rsidRPr="009F0D22" w:rsidRDefault="009F0D22" w:rsidP="009F0D22">
      <w:pPr>
        <w:pStyle w:val="HTMLPreformatted"/>
        <w:rPr>
          <w:rStyle w:val="HTMLCode"/>
          <w:rFonts w:asciiTheme="minorHAnsi" w:hAnsiTheme="minorHAnsi" w:cstheme="minorHAnsi"/>
          <w:sz w:val="22"/>
          <w:szCs w:val="22"/>
        </w:rPr>
      </w:pPr>
    </w:p>
    <w:p w14:paraId="7C4A52ED"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Now we have a mechanism to control costs _before_ those resources are provisioned.</w:t>
      </w:r>
    </w:p>
    <w:p w14:paraId="4A5C5591" w14:textId="77777777" w:rsidR="009F0D22" w:rsidRPr="009F0D22" w:rsidRDefault="009F0D22" w:rsidP="009F0D22">
      <w:pPr>
        <w:pStyle w:val="NormalWeb"/>
        <w:rPr>
          <w:rFonts w:asciiTheme="minorHAnsi" w:hAnsiTheme="minorHAnsi" w:cstheme="minorHAnsi"/>
          <w:sz w:val="22"/>
          <w:szCs w:val="22"/>
        </w:rPr>
      </w:pPr>
      <w:r w:rsidRPr="009F0D22">
        <w:rPr>
          <w:rStyle w:val="Strong"/>
          <w:rFonts w:asciiTheme="minorHAnsi" w:hAnsiTheme="minorHAnsi" w:cstheme="minorHAnsi"/>
          <w:sz w:val="22"/>
          <w:szCs w:val="22"/>
        </w:rPr>
        <w:t>Sentinel Cost Compliance — Instance Types</w:t>
      </w:r>
    </w:p>
    <w:p w14:paraId="534B8519"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Here’s another example — for a multitude of reasons including compliance and costs, many customers will restrict what compute instance types can be provisioned and potentially configuration limits based on environment or team. A full example of this type of policy can be seen here: </w:t>
      </w:r>
      <w:hyperlink r:id="rId43" w:history="1">
        <w:proofErr w:type="spellStart"/>
        <w:r w:rsidRPr="009F0D22">
          <w:rPr>
            <w:rStyle w:val="Hyperlink"/>
            <w:rFonts w:asciiTheme="minorHAnsi" w:hAnsiTheme="minorHAnsi" w:cstheme="minorHAnsi"/>
            <w:sz w:val="22"/>
            <w:szCs w:val="22"/>
          </w:rPr>
          <w:t>aws</w:t>
        </w:r>
        <w:proofErr w:type="spellEnd"/>
        <w:r w:rsidRPr="009F0D22">
          <w:rPr>
            <w:rStyle w:val="Hyperlink"/>
            <w:rFonts w:asciiTheme="minorHAnsi" w:hAnsiTheme="minorHAnsi" w:cstheme="minorHAnsi"/>
            <w:sz w:val="22"/>
            <w:szCs w:val="22"/>
          </w:rPr>
          <w:t>-compute-</w:t>
        </w:r>
        <w:proofErr w:type="spellStart"/>
        <w:r w:rsidRPr="009F0D22">
          <w:rPr>
            <w:rStyle w:val="Hyperlink"/>
            <w:rFonts w:asciiTheme="minorHAnsi" w:hAnsiTheme="minorHAnsi" w:cstheme="minorHAnsi"/>
            <w:sz w:val="22"/>
            <w:szCs w:val="22"/>
          </w:rPr>
          <w:t>nonprod</w:t>
        </w:r>
        <w:proofErr w:type="spellEnd"/>
        <w:r w:rsidRPr="009F0D22">
          <w:rPr>
            <w:rStyle w:val="Hyperlink"/>
            <w:rFonts w:asciiTheme="minorHAnsi" w:hAnsiTheme="minorHAnsi" w:cstheme="minorHAnsi"/>
            <w:sz w:val="22"/>
            <w:szCs w:val="22"/>
          </w:rPr>
          <w:t>/restrict-ec2-instance-type</w:t>
        </w:r>
      </w:hyperlink>
      <w:r w:rsidRPr="009F0D22">
        <w:rPr>
          <w:rFonts w:asciiTheme="minorHAnsi" w:hAnsiTheme="minorHAnsi" w:cstheme="minorHAnsi"/>
          <w:sz w:val="22"/>
          <w:szCs w:val="22"/>
        </w:rPr>
        <w:t>.</w:t>
      </w:r>
    </w:p>
    <w:p w14:paraId="133DFFBA"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In the example below, we have a policy that controls instance sizes on non-prod environments to ensure lower costs in these less critical environments.</w:t>
      </w:r>
    </w:p>
    <w:p w14:paraId="4C884EC6"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Allowed EC2 Instance Types</w:t>
      </w:r>
    </w:p>
    <w:p w14:paraId="2442D15B" w14:textId="77777777" w:rsidR="009F0D22" w:rsidRPr="009F0D22" w:rsidRDefault="009F0D22" w:rsidP="009F0D22">
      <w:pPr>
        <w:pStyle w:val="HTMLPreformatted"/>
        <w:rPr>
          <w:rStyle w:val="HTMLCode"/>
          <w:rFonts w:asciiTheme="minorHAnsi" w:hAnsiTheme="minorHAnsi" w:cstheme="minorHAnsi"/>
          <w:sz w:val="22"/>
          <w:szCs w:val="22"/>
        </w:rPr>
      </w:pPr>
    </w:p>
    <w:p w14:paraId="32665837"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We don't include t</w:t>
      </w:r>
      <w:proofErr w:type="gramStart"/>
      <w:r w:rsidRPr="009F0D22">
        <w:rPr>
          <w:rStyle w:val="HTMLCode"/>
          <w:rFonts w:asciiTheme="minorHAnsi" w:hAnsiTheme="minorHAnsi" w:cstheme="minorHAnsi"/>
          <w:sz w:val="22"/>
          <w:szCs w:val="22"/>
        </w:rPr>
        <w:t>2.medium</w:t>
      </w:r>
      <w:proofErr w:type="gramEnd"/>
      <w:r w:rsidRPr="009F0D22">
        <w:rPr>
          <w:rStyle w:val="HTMLCode"/>
          <w:rFonts w:asciiTheme="minorHAnsi" w:hAnsiTheme="minorHAnsi" w:cstheme="minorHAnsi"/>
          <w:sz w:val="22"/>
          <w:szCs w:val="22"/>
        </w:rPr>
        <w:t xml:space="preserve"> or t2.large as they are not allowed in dev or test environments</w:t>
      </w:r>
    </w:p>
    <w:p w14:paraId="1B530CC0" w14:textId="77777777" w:rsidR="009F0D22" w:rsidRPr="009F0D22" w:rsidRDefault="009F0D22" w:rsidP="009F0D22">
      <w:pPr>
        <w:pStyle w:val="HTMLPreformatted"/>
        <w:rPr>
          <w:rStyle w:val="HTMLCode"/>
          <w:rFonts w:asciiTheme="minorHAnsi" w:hAnsiTheme="minorHAnsi" w:cstheme="minorHAnsi"/>
          <w:sz w:val="22"/>
          <w:szCs w:val="22"/>
        </w:rPr>
      </w:pPr>
    </w:p>
    <w:p w14:paraId="5C1CE243" w14:textId="77777777" w:rsidR="009F0D22" w:rsidRPr="009F0D22" w:rsidRDefault="009F0D22" w:rsidP="009F0D22">
      <w:pPr>
        <w:pStyle w:val="HTMLPreformatted"/>
        <w:rPr>
          <w:rStyle w:val="HTMLCode"/>
          <w:rFonts w:asciiTheme="minorHAnsi" w:hAnsiTheme="minorHAnsi" w:cstheme="minorHAnsi"/>
          <w:sz w:val="22"/>
          <w:szCs w:val="22"/>
        </w:rPr>
      </w:pPr>
      <w:proofErr w:type="spellStart"/>
      <w:r w:rsidRPr="009F0D22">
        <w:rPr>
          <w:rStyle w:val="HTMLCode"/>
          <w:rFonts w:asciiTheme="minorHAnsi" w:hAnsiTheme="minorHAnsi" w:cstheme="minorHAnsi"/>
          <w:sz w:val="22"/>
          <w:szCs w:val="22"/>
        </w:rPr>
        <w:t>allowed_types</w:t>
      </w:r>
      <w:proofErr w:type="spellEnd"/>
      <w:r w:rsidRPr="009F0D22">
        <w:rPr>
          <w:rStyle w:val="HTMLCode"/>
          <w:rFonts w:asciiTheme="minorHAnsi" w:hAnsiTheme="minorHAnsi" w:cstheme="minorHAnsi"/>
          <w:sz w:val="22"/>
          <w:szCs w:val="22"/>
        </w:rPr>
        <w:t xml:space="preserve"> = [</w:t>
      </w:r>
    </w:p>
    <w:p w14:paraId="5B210D3D" w14:textId="77777777" w:rsidR="009F0D22" w:rsidRPr="009F0D22" w:rsidRDefault="009F0D22" w:rsidP="009F0D22">
      <w:pPr>
        <w:pStyle w:val="HTMLPreformatted"/>
        <w:rPr>
          <w:rStyle w:val="HTMLCode"/>
          <w:rFonts w:asciiTheme="minorHAnsi" w:hAnsiTheme="minorHAnsi" w:cstheme="minorHAnsi"/>
          <w:sz w:val="22"/>
          <w:szCs w:val="22"/>
        </w:rPr>
      </w:pPr>
    </w:p>
    <w:p w14:paraId="1E05C264"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"t</w:t>
      </w:r>
      <w:proofErr w:type="gramStart"/>
      <w:r w:rsidRPr="009F0D22">
        <w:rPr>
          <w:rStyle w:val="HTMLCode"/>
          <w:rFonts w:asciiTheme="minorHAnsi" w:hAnsiTheme="minorHAnsi" w:cstheme="minorHAnsi"/>
          <w:sz w:val="22"/>
          <w:szCs w:val="22"/>
        </w:rPr>
        <w:t>2.nano</w:t>
      </w:r>
      <w:proofErr w:type="gramEnd"/>
      <w:r w:rsidRPr="009F0D22">
        <w:rPr>
          <w:rStyle w:val="HTMLCode"/>
          <w:rFonts w:asciiTheme="minorHAnsi" w:hAnsiTheme="minorHAnsi" w:cstheme="minorHAnsi"/>
          <w:sz w:val="22"/>
          <w:szCs w:val="22"/>
        </w:rPr>
        <w:t>",</w:t>
      </w:r>
    </w:p>
    <w:p w14:paraId="5DFF3903" w14:textId="77777777" w:rsidR="009F0D22" w:rsidRPr="009F0D22" w:rsidRDefault="009F0D22" w:rsidP="009F0D22">
      <w:pPr>
        <w:pStyle w:val="HTMLPreformatted"/>
        <w:rPr>
          <w:rStyle w:val="HTMLCode"/>
          <w:rFonts w:asciiTheme="minorHAnsi" w:hAnsiTheme="minorHAnsi" w:cstheme="minorHAnsi"/>
          <w:sz w:val="22"/>
          <w:szCs w:val="22"/>
        </w:rPr>
      </w:pPr>
    </w:p>
    <w:p w14:paraId="233B1B42"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"t</w:t>
      </w:r>
      <w:proofErr w:type="gramStart"/>
      <w:r w:rsidRPr="009F0D22">
        <w:rPr>
          <w:rStyle w:val="HTMLCode"/>
          <w:rFonts w:asciiTheme="minorHAnsi" w:hAnsiTheme="minorHAnsi" w:cstheme="minorHAnsi"/>
          <w:sz w:val="22"/>
          <w:szCs w:val="22"/>
        </w:rPr>
        <w:t>2.micro</w:t>
      </w:r>
      <w:proofErr w:type="gramEnd"/>
      <w:r w:rsidRPr="009F0D22">
        <w:rPr>
          <w:rStyle w:val="HTMLCode"/>
          <w:rFonts w:asciiTheme="minorHAnsi" w:hAnsiTheme="minorHAnsi" w:cstheme="minorHAnsi"/>
          <w:sz w:val="22"/>
          <w:szCs w:val="22"/>
        </w:rPr>
        <w:t>",</w:t>
      </w:r>
    </w:p>
    <w:p w14:paraId="2D916D6C" w14:textId="77777777" w:rsidR="009F0D22" w:rsidRPr="009F0D22" w:rsidRDefault="009F0D22" w:rsidP="009F0D22">
      <w:pPr>
        <w:pStyle w:val="HTMLPreformatted"/>
        <w:rPr>
          <w:rStyle w:val="HTMLCode"/>
          <w:rFonts w:asciiTheme="minorHAnsi" w:hAnsiTheme="minorHAnsi" w:cstheme="minorHAnsi"/>
          <w:sz w:val="22"/>
          <w:szCs w:val="22"/>
        </w:rPr>
      </w:pPr>
    </w:p>
    <w:p w14:paraId="3F1F95C9"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"t</w:t>
      </w:r>
      <w:proofErr w:type="gramStart"/>
      <w:r w:rsidRPr="009F0D22">
        <w:rPr>
          <w:rStyle w:val="HTMLCode"/>
          <w:rFonts w:asciiTheme="minorHAnsi" w:hAnsiTheme="minorHAnsi" w:cstheme="minorHAnsi"/>
          <w:sz w:val="22"/>
          <w:szCs w:val="22"/>
        </w:rPr>
        <w:t>2.small</w:t>
      </w:r>
      <w:proofErr w:type="gramEnd"/>
      <w:r w:rsidRPr="009F0D22">
        <w:rPr>
          <w:rStyle w:val="HTMLCode"/>
          <w:rFonts w:asciiTheme="minorHAnsi" w:hAnsiTheme="minorHAnsi" w:cstheme="minorHAnsi"/>
          <w:sz w:val="22"/>
          <w:szCs w:val="22"/>
        </w:rPr>
        <w:t>",</w:t>
      </w:r>
    </w:p>
    <w:p w14:paraId="39C219C9" w14:textId="77777777" w:rsidR="009F0D22" w:rsidRPr="009F0D22" w:rsidRDefault="009F0D22" w:rsidP="009F0D22">
      <w:pPr>
        <w:pStyle w:val="HTMLPreformatted"/>
        <w:rPr>
          <w:rStyle w:val="HTMLCode"/>
          <w:rFonts w:asciiTheme="minorHAnsi" w:hAnsiTheme="minorHAnsi" w:cstheme="minorHAnsi"/>
          <w:sz w:val="22"/>
          <w:szCs w:val="22"/>
        </w:rPr>
      </w:pPr>
    </w:p>
    <w:p w14:paraId="6663FEB9"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w:t>
      </w:r>
    </w:p>
    <w:p w14:paraId="252FDCB8" w14:textId="77777777" w:rsidR="009F0D22" w:rsidRPr="009F0D22" w:rsidRDefault="009F0D22" w:rsidP="009F0D22">
      <w:pPr>
        <w:pStyle w:val="HTMLPreformatted"/>
        <w:rPr>
          <w:rStyle w:val="HTMLCode"/>
          <w:rFonts w:asciiTheme="minorHAnsi" w:hAnsiTheme="minorHAnsi" w:cstheme="minorHAnsi"/>
          <w:sz w:val="22"/>
          <w:szCs w:val="22"/>
        </w:rPr>
      </w:pPr>
    </w:p>
    <w:p w14:paraId="38334CB2"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policy "restrict-ec2-instance-type" {</w:t>
      </w:r>
    </w:p>
    <w:p w14:paraId="231217F1" w14:textId="77777777" w:rsidR="009F0D22" w:rsidRPr="009F0D22" w:rsidRDefault="009F0D22" w:rsidP="009F0D22">
      <w:pPr>
        <w:pStyle w:val="HTMLPreformatted"/>
        <w:rPr>
          <w:rStyle w:val="HTMLCode"/>
          <w:rFonts w:asciiTheme="minorHAnsi" w:hAnsiTheme="minorHAnsi" w:cstheme="minorHAnsi"/>
          <w:sz w:val="22"/>
          <w:szCs w:val="22"/>
        </w:rPr>
      </w:pPr>
    </w:p>
    <w:p w14:paraId="082D32C6"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enforcement_level</w:t>
      </w:r>
      <w:proofErr w:type="spellEnd"/>
      <w:r w:rsidRPr="009F0D22">
        <w:rPr>
          <w:rStyle w:val="HTMLCode"/>
          <w:rFonts w:asciiTheme="minorHAnsi" w:hAnsiTheme="minorHAnsi" w:cstheme="minorHAnsi"/>
          <w:sz w:val="22"/>
          <w:szCs w:val="22"/>
        </w:rPr>
        <w:t xml:space="preserve"> = "advisory"</w:t>
      </w:r>
    </w:p>
    <w:p w14:paraId="49018E93" w14:textId="77777777" w:rsidR="009F0D22" w:rsidRPr="009F0D22" w:rsidRDefault="009F0D22" w:rsidP="009F0D22">
      <w:pPr>
        <w:pStyle w:val="NormalWeb"/>
        <w:rPr>
          <w:rFonts w:asciiTheme="minorHAnsi" w:hAnsiTheme="minorHAnsi" w:cstheme="minorHAnsi"/>
          <w:sz w:val="22"/>
          <w:szCs w:val="22"/>
        </w:rPr>
      </w:pPr>
      <w:r w:rsidRPr="009F0D22">
        <w:rPr>
          <w:rStyle w:val="Strong"/>
          <w:rFonts w:asciiTheme="minorHAnsi" w:hAnsiTheme="minorHAnsi" w:cstheme="minorHAnsi"/>
          <w:sz w:val="22"/>
          <w:szCs w:val="22"/>
        </w:rPr>
        <w:t>Sentinel Cost Compliance — Enforce Tagging</w:t>
      </w:r>
    </w:p>
    <w:p w14:paraId="5BC78387"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Lastly, tagging is a critical factor in understanding costs. Tagging enables you to group, </w:t>
      </w:r>
      <w:proofErr w:type="spellStart"/>
      <w:r w:rsidRPr="009F0D22">
        <w:rPr>
          <w:rFonts w:asciiTheme="minorHAnsi" w:hAnsiTheme="minorHAnsi" w:cstheme="minorHAnsi"/>
          <w:sz w:val="22"/>
          <w:szCs w:val="22"/>
        </w:rPr>
        <w:t>analyze</w:t>
      </w:r>
      <w:proofErr w:type="spellEnd"/>
      <w:r w:rsidRPr="009F0D22">
        <w:rPr>
          <w:rFonts w:asciiTheme="minorHAnsi" w:hAnsiTheme="minorHAnsi" w:cstheme="minorHAnsi"/>
          <w:sz w:val="22"/>
          <w:szCs w:val="22"/>
        </w:rPr>
        <w:t xml:space="preserve">, and create more granular policy around infrastructure instances. (See how tagging </w:t>
      </w:r>
      <w:hyperlink r:id="rId44" w:history="1">
        <w:r w:rsidRPr="009F0D22">
          <w:rPr>
            <w:rStyle w:val="Hyperlink"/>
            <w:rFonts w:asciiTheme="minorHAnsi" w:hAnsiTheme="minorHAnsi" w:cstheme="minorHAnsi"/>
            <w:sz w:val="22"/>
            <w:szCs w:val="22"/>
          </w:rPr>
          <w:t>helps our own teams at HashiCorp</w:t>
        </w:r>
      </w:hyperlink>
      <w:r w:rsidRPr="009F0D22">
        <w:rPr>
          <w:rFonts w:asciiTheme="minorHAnsi" w:hAnsiTheme="minorHAnsi" w:cstheme="minorHAnsi"/>
          <w:sz w:val="22"/>
          <w:szCs w:val="22"/>
        </w:rPr>
        <w:t xml:space="preserve"> cull orphaned cloud instances)</w:t>
      </w:r>
    </w:p>
    <w:p w14:paraId="100DC1FD"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Sentinel can enforce tagging at the provisioning phase and during updates to ensure that optimization can be targeted and governed. Tagging is managed in a simple key-value format and can be enforced across all CSPs. Here is a full </w:t>
      </w:r>
      <w:hyperlink r:id="rId45" w:history="1">
        <w:r w:rsidRPr="009F0D22">
          <w:rPr>
            <w:rStyle w:val="Hyperlink"/>
            <w:rFonts w:asciiTheme="minorHAnsi" w:hAnsiTheme="minorHAnsi" w:cstheme="minorHAnsi"/>
            <w:sz w:val="22"/>
            <w:szCs w:val="22"/>
          </w:rPr>
          <w:t>sample policy for enforcement on AWS</w:t>
        </w:r>
      </w:hyperlink>
      <w:r w:rsidRPr="009F0D22">
        <w:rPr>
          <w:rFonts w:asciiTheme="minorHAnsi" w:hAnsiTheme="minorHAnsi" w:cstheme="minorHAnsi"/>
          <w:sz w:val="22"/>
          <w:szCs w:val="22"/>
        </w:rPr>
        <w:t>.</w:t>
      </w:r>
    </w:p>
    <w:p w14:paraId="7AD7C89E"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List of mandatory tags ###</w:t>
      </w:r>
    </w:p>
    <w:p w14:paraId="43386111" w14:textId="77777777" w:rsidR="009F0D22" w:rsidRPr="009F0D22" w:rsidRDefault="009F0D22" w:rsidP="009F0D22">
      <w:pPr>
        <w:pStyle w:val="HTMLPreformatted"/>
        <w:rPr>
          <w:rStyle w:val="HTMLCode"/>
          <w:rFonts w:asciiTheme="minorHAnsi" w:hAnsiTheme="minorHAnsi" w:cstheme="minorHAnsi"/>
          <w:sz w:val="22"/>
          <w:szCs w:val="22"/>
        </w:rPr>
      </w:pPr>
    </w:p>
    <w:p w14:paraId="64F092D4" w14:textId="77777777" w:rsidR="009F0D22" w:rsidRPr="009F0D22" w:rsidRDefault="009F0D22" w:rsidP="009F0D22">
      <w:pPr>
        <w:pStyle w:val="HTMLPreformatted"/>
        <w:rPr>
          <w:rStyle w:val="HTMLCode"/>
          <w:rFonts w:asciiTheme="minorHAnsi" w:hAnsiTheme="minorHAnsi" w:cstheme="minorHAnsi"/>
          <w:sz w:val="22"/>
          <w:szCs w:val="22"/>
        </w:rPr>
      </w:pPr>
      <w:proofErr w:type="spellStart"/>
      <w:r w:rsidRPr="009F0D22">
        <w:rPr>
          <w:rStyle w:val="HTMLCode"/>
          <w:rFonts w:asciiTheme="minorHAnsi" w:hAnsiTheme="minorHAnsi" w:cstheme="minorHAnsi"/>
          <w:sz w:val="22"/>
          <w:szCs w:val="22"/>
        </w:rPr>
        <w:lastRenderedPageBreak/>
        <w:t>mandatory_tags</w:t>
      </w:r>
      <w:proofErr w:type="spellEnd"/>
      <w:r w:rsidRPr="009F0D22">
        <w:rPr>
          <w:rStyle w:val="HTMLCode"/>
          <w:rFonts w:asciiTheme="minorHAnsi" w:hAnsiTheme="minorHAnsi" w:cstheme="minorHAnsi"/>
          <w:sz w:val="22"/>
          <w:szCs w:val="22"/>
        </w:rPr>
        <w:t xml:space="preserve"> = [</w:t>
      </w:r>
    </w:p>
    <w:p w14:paraId="7C3DBE0E" w14:textId="77777777" w:rsidR="009F0D22" w:rsidRPr="009F0D22" w:rsidRDefault="009F0D22" w:rsidP="009F0D22">
      <w:pPr>
        <w:pStyle w:val="HTMLPreformatted"/>
        <w:rPr>
          <w:rStyle w:val="HTMLCode"/>
          <w:rFonts w:asciiTheme="minorHAnsi" w:hAnsiTheme="minorHAnsi" w:cstheme="minorHAnsi"/>
          <w:sz w:val="22"/>
          <w:szCs w:val="22"/>
        </w:rPr>
      </w:pPr>
    </w:p>
    <w:p w14:paraId="67B126A1"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"Name",</w:t>
      </w:r>
    </w:p>
    <w:p w14:paraId="1223DEF5" w14:textId="77777777" w:rsidR="009F0D22" w:rsidRPr="009F0D22" w:rsidRDefault="009F0D22" w:rsidP="009F0D22">
      <w:pPr>
        <w:pStyle w:val="HTMLPreformatted"/>
        <w:rPr>
          <w:rStyle w:val="HTMLCode"/>
          <w:rFonts w:asciiTheme="minorHAnsi" w:hAnsiTheme="minorHAnsi" w:cstheme="minorHAnsi"/>
          <w:sz w:val="22"/>
          <w:szCs w:val="22"/>
        </w:rPr>
      </w:pPr>
    </w:p>
    <w:p w14:paraId="052D2923"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ttl</w:t>
      </w:r>
      <w:proofErr w:type="spellEnd"/>
      <w:r w:rsidRPr="009F0D22">
        <w:rPr>
          <w:rStyle w:val="HTMLCode"/>
          <w:rFonts w:asciiTheme="minorHAnsi" w:hAnsiTheme="minorHAnsi" w:cstheme="minorHAnsi"/>
          <w:sz w:val="22"/>
          <w:szCs w:val="22"/>
        </w:rPr>
        <w:t>",</w:t>
      </w:r>
    </w:p>
    <w:p w14:paraId="308FC5CF" w14:textId="77777777" w:rsidR="009F0D22" w:rsidRPr="009F0D22" w:rsidRDefault="009F0D22" w:rsidP="009F0D22">
      <w:pPr>
        <w:pStyle w:val="HTMLPreformatted"/>
        <w:rPr>
          <w:rStyle w:val="HTMLCode"/>
          <w:rFonts w:asciiTheme="minorHAnsi" w:hAnsiTheme="minorHAnsi" w:cstheme="minorHAnsi"/>
          <w:sz w:val="22"/>
          <w:szCs w:val="22"/>
        </w:rPr>
      </w:pPr>
    </w:p>
    <w:p w14:paraId="16A4627B"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"owner"</w:t>
      </w:r>
    </w:p>
    <w:p w14:paraId="3B62B8B7" w14:textId="77777777" w:rsidR="009F0D22" w:rsidRPr="009F0D22" w:rsidRDefault="009F0D22" w:rsidP="009F0D22">
      <w:pPr>
        <w:pStyle w:val="HTMLPreformatted"/>
        <w:rPr>
          <w:rStyle w:val="HTMLCode"/>
          <w:rFonts w:asciiTheme="minorHAnsi" w:hAnsiTheme="minorHAnsi" w:cstheme="minorHAnsi"/>
          <w:sz w:val="22"/>
          <w:szCs w:val="22"/>
        </w:rPr>
      </w:pPr>
    </w:p>
    <w:p w14:paraId="55550884"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gramStart"/>
      <w:r w:rsidRPr="009F0D22">
        <w:rPr>
          <w:rStyle w:val="HTMLCode"/>
          <w:rFonts w:asciiTheme="minorHAnsi" w:hAnsiTheme="minorHAnsi" w:cstheme="minorHAnsi"/>
          <w:sz w:val="22"/>
          <w:szCs w:val="22"/>
        </w:rPr>
        <w:t>cost</w:t>
      </w:r>
      <w:proofErr w:type="gramEnd"/>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center</w:t>
      </w:r>
      <w:proofErr w:type="spellEnd"/>
    </w:p>
    <w:p w14:paraId="3A348718" w14:textId="77777777" w:rsidR="009F0D22" w:rsidRPr="009F0D22" w:rsidRDefault="009F0D22" w:rsidP="009F0D22">
      <w:pPr>
        <w:pStyle w:val="HTMLPreformatted"/>
        <w:rPr>
          <w:rStyle w:val="HTMLCode"/>
          <w:rFonts w:asciiTheme="minorHAnsi" w:hAnsiTheme="minorHAnsi" w:cstheme="minorHAnsi"/>
          <w:sz w:val="22"/>
          <w:szCs w:val="22"/>
        </w:rPr>
      </w:pPr>
    </w:p>
    <w:p w14:paraId="0C2F8714"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appid</w:t>
      </w:r>
      <w:proofErr w:type="spellEnd"/>
      <w:r w:rsidRPr="009F0D22">
        <w:rPr>
          <w:rStyle w:val="HTMLCode"/>
          <w:rFonts w:asciiTheme="minorHAnsi" w:hAnsiTheme="minorHAnsi" w:cstheme="minorHAnsi"/>
          <w:sz w:val="22"/>
          <w:szCs w:val="22"/>
        </w:rPr>
        <w:t>",</w:t>
      </w:r>
    </w:p>
    <w:p w14:paraId="165DB833" w14:textId="77777777" w:rsidR="009F0D22" w:rsidRPr="009F0D22" w:rsidRDefault="009F0D22" w:rsidP="009F0D22">
      <w:pPr>
        <w:pStyle w:val="HTMLPreformatted"/>
        <w:rPr>
          <w:rStyle w:val="HTMLCode"/>
          <w:rFonts w:asciiTheme="minorHAnsi" w:hAnsiTheme="minorHAnsi" w:cstheme="minorHAnsi"/>
          <w:sz w:val="22"/>
          <w:szCs w:val="22"/>
        </w:rPr>
      </w:pPr>
    </w:p>
    <w:p w14:paraId="24703D44"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w:t>
      </w:r>
    </w:p>
    <w:p w14:paraId="00EB3126" w14:textId="77777777" w:rsidR="009F0D22" w:rsidRPr="009F0D22" w:rsidRDefault="009F0D22" w:rsidP="009F0D22">
      <w:pPr>
        <w:pStyle w:val="HTMLPreformatted"/>
        <w:rPr>
          <w:rStyle w:val="HTMLCode"/>
          <w:rFonts w:asciiTheme="minorHAnsi" w:hAnsiTheme="minorHAnsi" w:cstheme="minorHAnsi"/>
          <w:sz w:val="22"/>
          <w:szCs w:val="22"/>
        </w:rPr>
      </w:pPr>
    </w:p>
    <w:p w14:paraId="59C9314E"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policy "enforce-mandatory-tags" {</w:t>
      </w:r>
    </w:p>
    <w:p w14:paraId="16756783" w14:textId="77777777" w:rsidR="009F0D22" w:rsidRPr="009F0D22" w:rsidRDefault="009F0D22" w:rsidP="009F0D22">
      <w:pPr>
        <w:pStyle w:val="HTMLPreformatted"/>
        <w:rPr>
          <w:rStyle w:val="HTMLCode"/>
          <w:rFonts w:asciiTheme="minorHAnsi" w:hAnsiTheme="minorHAnsi" w:cstheme="minorHAnsi"/>
          <w:sz w:val="22"/>
          <w:szCs w:val="22"/>
        </w:rPr>
      </w:pPr>
    </w:p>
    <w:p w14:paraId="3110DA4B" w14:textId="77777777" w:rsidR="009F0D22" w:rsidRPr="009F0D22" w:rsidRDefault="009F0D22" w:rsidP="009F0D22">
      <w:pPr>
        <w:pStyle w:val="HTMLPreformatted"/>
        <w:rPr>
          <w:rStyle w:val="HTMLCode"/>
          <w:rFonts w:asciiTheme="minorHAnsi" w:hAnsiTheme="minorHAnsi" w:cstheme="minorHAnsi"/>
          <w:sz w:val="22"/>
          <w:szCs w:val="22"/>
        </w:rPr>
      </w:pPr>
      <w:r w:rsidRPr="009F0D22">
        <w:rPr>
          <w:rStyle w:val="HTMLCode"/>
          <w:rFonts w:asciiTheme="minorHAnsi" w:hAnsiTheme="minorHAnsi" w:cstheme="minorHAnsi"/>
          <w:sz w:val="22"/>
          <w:szCs w:val="22"/>
        </w:rPr>
        <w:t xml:space="preserve">    </w:t>
      </w:r>
      <w:proofErr w:type="spellStart"/>
      <w:r w:rsidRPr="009F0D22">
        <w:rPr>
          <w:rStyle w:val="HTMLCode"/>
          <w:rFonts w:asciiTheme="minorHAnsi" w:hAnsiTheme="minorHAnsi" w:cstheme="minorHAnsi"/>
          <w:sz w:val="22"/>
          <w:szCs w:val="22"/>
        </w:rPr>
        <w:t>enforcement_level</w:t>
      </w:r>
      <w:proofErr w:type="spellEnd"/>
      <w:r w:rsidRPr="009F0D22">
        <w:rPr>
          <w:rStyle w:val="HTMLCode"/>
          <w:rFonts w:asciiTheme="minorHAnsi" w:hAnsiTheme="minorHAnsi" w:cstheme="minorHAnsi"/>
          <w:sz w:val="22"/>
          <w:szCs w:val="22"/>
        </w:rPr>
        <w:t xml:space="preserve"> ="hard-mandatory"</w:t>
      </w:r>
    </w:p>
    <w:p w14:paraId="6E933095"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 xml:space="preserve">This gives you the ability to ensure things like owner, cost </w:t>
      </w:r>
      <w:proofErr w:type="spellStart"/>
      <w:r w:rsidRPr="009F0D22">
        <w:rPr>
          <w:rFonts w:asciiTheme="minorHAnsi" w:hAnsiTheme="minorHAnsi" w:cstheme="minorHAnsi"/>
          <w:sz w:val="22"/>
          <w:szCs w:val="22"/>
        </w:rPr>
        <w:t>center</w:t>
      </w:r>
      <w:proofErr w:type="spellEnd"/>
      <w:r w:rsidRPr="009F0D22">
        <w:rPr>
          <w:rFonts w:asciiTheme="minorHAnsi" w:hAnsiTheme="minorHAnsi" w:cstheme="minorHAnsi"/>
          <w:sz w:val="22"/>
          <w:szCs w:val="22"/>
        </w:rPr>
        <w:t>, and time-to-live for each infrastructure resource are trackable.</w:t>
      </w:r>
    </w:p>
    <w:p w14:paraId="1FBBACF5" w14:textId="77777777" w:rsidR="009F0D22" w:rsidRPr="009F0D22" w:rsidRDefault="009F0D22" w:rsidP="009F0D22">
      <w:pPr>
        <w:pStyle w:val="Heading2"/>
        <w:rPr>
          <w:rFonts w:asciiTheme="minorHAnsi" w:hAnsiTheme="minorHAnsi" w:cstheme="minorHAnsi"/>
          <w:sz w:val="22"/>
          <w:szCs w:val="22"/>
        </w:rPr>
      </w:pPr>
      <w:r w:rsidRPr="00F4796E">
        <w:rPr>
          <w:rFonts w:asciiTheme="minorHAnsi" w:hAnsiTheme="minorHAnsi" w:cstheme="minorHAnsi"/>
          <w:sz w:val="22"/>
          <w:szCs w:val="22"/>
          <w:highlight w:val="yellow"/>
        </w:rPr>
        <w:t>The Way Forward for Cloud Cost Management</w:t>
      </w:r>
    </w:p>
    <w:p w14:paraId="7DE6EAF9"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As organizations increasingly use cloud infrastructure, the DevOps philosophy can no longer be ignored. As silos between developers and operators break, so must the silos between finance and engineering.</w:t>
      </w:r>
    </w:p>
    <w:p w14:paraId="1ED14699" w14:textId="77777777" w:rsidR="009F0D22" w:rsidRPr="009F0D22" w:rsidRDefault="009F0D22" w:rsidP="009F0D22">
      <w:pPr>
        <w:pStyle w:val="NormalWeb"/>
        <w:rPr>
          <w:rFonts w:asciiTheme="minorHAnsi" w:hAnsiTheme="minorHAnsi" w:cstheme="minorHAnsi"/>
          <w:sz w:val="22"/>
          <w:szCs w:val="22"/>
        </w:rPr>
      </w:pPr>
      <w:r w:rsidRPr="009F0D22">
        <w:rPr>
          <w:rFonts w:asciiTheme="minorHAnsi" w:hAnsiTheme="minorHAnsi" w:cstheme="minorHAnsi"/>
          <w:sz w:val="22"/>
          <w:szCs w:val="22"/>
        </w:rPr>
        <w:t>Engineers have a lot more autonomy to deploy the infrastructure they need immediately. That means more responsibility to control those costs themselves. Technologies like Terraform and Sentinel give engineering the automated, finance-monitored workflows they need to manage costs and reclaim unused resources — all inside the tooling that most of them already use. This helps organizations avoid a cumbersome, ticket-based approach, while also avoiding the chaos and waste of Shadow IT run amok.</w:t>
      </w:r>
    </w:p>
    <w:sectPr w:rsidR="009F0D22" w:rsidRPr="009F0D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82C"/>
    <w:multiLevelType w:val="multilevel"/>
    <w:tmpl w:val="42EA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669ED"/>
    <w:multiLevelType w:val="multilevel"/>
    <w:tmpl w:val="F0406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35A3C"/>
    <w:multiLevelType w:val="multilevel"/>
    <w:tmpl w:val="00E8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72745"/>
    <w:multiLevelType w:val="multilevel"/>
    <w:tmpl w:val="6852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C73D3"/>
    <w:multiLevelType w:val="multilevel"/>
    <w:tmpl w:val="8E9EB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C2C50"/>
    <w:multiLevelType w:val="multilevel"/>
    <w:tmpl w:val="4CAA9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FA5F23"/>
    <w:multiLevelType w:val="multilevel"/>
    <w:tmpl w:val="FB6C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160E88"/>
    <w:multiLevelType w:val="multilevel"/>
    <w:tmpl w:val="3B38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30326F"/>
    <w:multiLevelType w:val="multilevel"/>
    <w:tmpl w:val="31ECB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9243F1"/>
    <w:multiLevelType w:val="multilevel"/>
    <w:tmpl w:val="65A8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7A342D"/>
    <w:multiLevelType w:val="multilevel"/>
    <w:tmpl w:val="E592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6029D4"/>
    <w:multiLevelType w:val="multilevel"/>
    <w:tmpl w:val="C35C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0806162">
    <w:abstractNumId w:val="6"/>
  </w:num>
  <w:num w:numId="2" w16cid:durableId="1049498966">
    <w:abstractNumId w:val="3"/>
  </w:num>
  <w:num w:numId="3" w16cid:durableId="1119296656">
    <w:abstractNumId w:val="9"/>
  </w:num>
  <w:num w:numId="4" w16cid:durableId="2141679263">
    <w:abstractNumId w:val="2"/>
  </w:num>
  <w:num w:numId="5" w16cid:durableId="738358127">
    <w:abstractNumId w:val="0"/>
  </w:num>
  <w:num w:numId="6" w16cid:durableId="825123368">
    <w:abstractNumId w:val="7"/>
  </w:num>
  <w:num w:numId="7" w16cid:durableId="1418137098">
    <w:abstractNumId w:val="10"/>
  </w:num>
  <w:num w:numId="8" w16cid:durableId="1046027340">
    <w:abstractNumId w:val="5"/>
  </w:num>
  <w:num w:numId="9" w16cid:durableId="905870714">
    <w:abstractNumId w:val="1"/>
  </w:num>
  <w:num w:numId="10" w16cid:durableId="4982172">
    <w:abstractNumId w:val="8"/>
  </w:num>
  <w:num w:numId="11" w16cid:durableId="1943150513">
    <w:abstractNumId w:val="11"/>
  </w:num>
  <w:num w:numId="12" w16cid:durableId="2997742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1BB"/>
    <w:rsid w:val="00157053"/>
    <w:rsid w:val="006B1BD7"/>
    <w:rsid w:val="006C1592"/>
    <w:rsid w:val="007A02CF"/>
    <w:rsid w:val="00800C0E"/>
    <w:rsid w:val="00850D14"/>
    <w:rsid w:val="00874111"/>
    <w:rsid w:val="00880C64"/>
    <w:rsid w:val="00882CEC"/>
    <w:rsid w:val="008F7500"/>
    <w:rsid w:val="009F0D22"/>
    <w:rsid w:val="00A441BB"/>
    <w:rsid w:val="00BF46A1"/>
    <w:rsid w:val="00D95269"/>
    <w:rsid w:val="00E00909"/>
    <w:rsid w:val="00F479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5D92F"/>
  <w15:chartTrackingRefBased/>
  <w15:docId w15:val="{1B3690FC-AC4F-4866-AF15-336326015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F0D2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9F0D2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9F0D2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link w:val="Heading5Char"/>
    <w:uiPriority w:val="9"/>
    <w:qFormat/>
    <w:rsid w:val="009F0D22"/>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1BD7"/>
    <w:rPr>
      <w:color w:val="0563C1" w:themeColor="hyperlink"/>
      <w:u w:val="single"/>
    </w:rPr>
  </w:style>
  <w:style w:type="character" w:styleId="UnresolvedMention">
    <w:name w:val="Unresolved Mention"/>
    <w:basedOn w:val="DefaultParagraphFont"/>
    <w:uiPriority w:val="99"/>
    <w:semiHidden/>
    <w:unhideWhenUsed/>
    <w:rsid w:val="006B1BD7"/>
    <w:rPr>
      <w:color w:val="605E5C"/>
      <w:shd w:val="clear" w:color="auto" w:fill="E1DFDD"/>
    </w:rPr>
  </w:style>
  <w:style w:type="character" w:customStyle="1" w:styleId="Heading2Char">
    <w:name w:val="Heading 2 Char"/>
    <w:basedOn w:val="DefaultParagraphFont"/>
    <w:link w:val="Heading2"/>
    <w:uiPriority w:val="9"/>
    <w:rsid w:val="009F0D22"/>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9F0D22"/>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9F0D22"/>
    <w:rPr>
      <w:rFonts w:ascii="Times New Roman" w:eastAsia="Times New Roman" w:hAnsi="Times New Roman" w:cs="Times New Roman"/>
      <w:b/>
      <w:bCs/>
      <w:kern w:val="0"/>
      <w:sz w:val="24"/>
      <w:szCs w:val="24"/>
      <w:lang w:eastAsia="en-IN"/>
      <w14:ligatures w14:val="none"/>
    </w:rPr>
  </w:style>
  <w:style w:type="character" w:customStyle="1" w:styleId="Heading5Char">
    <w:name w:val="Heading 5 Char"/>
    <w:basedOn w:val="DefaultParagraphFont"/>
    <w:link w:val="Heading5"/>
    <w:uiPriority w:val="9"/>
    <w:rsid w:val="009F0D22"/>
    <w:rPr>
      <w:rFonts w:ascii="Times New Roman" w:eastAsia="Times New Roman" w:hAnsi="Times New Roman" w:cs="Times New Roman"/>
      <w:b/>
      <w:bCs/>
      <w:kern w:val="0"/>
      <w:sz w:val="20"/>
      <w:szCs w:val="20"/>
      <w:lang w:eastAsia="en-IN"/>
      <w14:ligatures w14:val="none"/>
    </w:rPr>
  </w:style>
  <w:style w:type="paragraph" w:styleId="NormalWeb">
    <w:name w:val="Normal (Web)"/>
    <w:basedOn w:val="Normal"/>
    <w:uiPriority w:val="99"/>
    <w:semiHidden/>
    <w:unhideWhenUsed/>
    <w:rsid w:val="009F0D2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F0D22"/>
    <w:rPr>
      <w:b/>
      <w:bCs/>
    </w:rPr>
  </w:style>
  <w:style w:type="character" w:styleId="HTMLCode">
    <w:name w:val="HTML Code"/>
    <w:basedOn w:val="DefaultParagraphFont"/>
    <w:uiPriority w:val="99"/>
    <w:semiHidden/>
    <w:unhideWhenUsed/>
    <w:rsid w:val="009F0D22"/>
    <w:rPr>
      <w:rFonts w:ascii="Courier New" w:eastAsia="Times New Roman" w:hAnsi="Courier New" w:cs="Courier New"/>
      <w:sz w:val="20"/>
      <w:szCs w:val="20"/>
    </w:rPr>
  </w:style>
  <w:style w:type="character" w:styleId="Emphasis">
    <w:name w:val="Emphasis"/>
    <w:basedOn w:val="DefaultParagraphFont"/>
    <w:uiPriority w:val="20"/>
    <w:qFormat/>
    <w:rsid w:val="009F0D22"/>
    <w:rPr>
      <w:i/>
      <w:iCs/>
    </w:rPr>
  </w:style>
  <w:style w:type="paragraph" w:styleId="HTMLPreformatted">
    <w:name w:val="HTML Preformatted"/>
    <w:basedOn w:val="Normal"/>
    <w:link w:val="HTMLPreformattedChar"/>
    <w:uiPriority w:val="99"/>
    <w:semiHidden/>
    <w:unhideWhenUsed/>
    <w:rsid w:val="009F0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F0D22"/>
    <w:rPr>
      <w:rFonts w:ascii="Courier New" w:eastAsia="Times New Roman" w:hAnsi="Courier New" w:cs="Courier New"/>
      <w:kern w:val="0"/>
      <w:sz w:val="20"/>
      <w:szCs w:val="20"/>
      <w:lang w:eastAsia="en-IN"/>
      <w14:ligatures w14:val="none"/>
    </w:rPr>
  </w:style>
  <w:style w:type="paragraph" w:styleId="z-TopofForm">
    <w:name w:val="HTML Top of Form"/>
    <w:basedOn w:val="Normal"/>
    <w:next w:val="Normal"/>
    <w:link w:val="z-TopofFormChar"/>
    <w:hidden/>
    <w:uiPriority w:val="99"/>
    <w:semiHidden/>
    <w:unhideWhenUsed/>
    <w:rsid w:val="009F0D22"/>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9F0D22"/>
    <w:rPr>
      <w:rFonts w:ascii="Arial" w:eastAsia="Times New Roman" w:hAnsi="Arial" w:cs="Arial"/>
      <w:vanish/>
      <w:kern w:val="0"/>
      <w:sz w:val="16"/>
      <w:szCs w:val="16"/>
      <w:lang w:eastAsia="en-IN"/>
      <w14:ligatures w14:val="none"/>
    </w:rPr>
  </w:style>
  <w:style w:type="character" w:customStyle="1" w:styleId="stylecheckboxzav2h">
    <w:name w:val="style_checkbox__zav2h"/>
    <w:basedOn w:val="DefaultParagraphFont"/>
    <w:rsid w:val="009F0D22"/>
  </w:style>
  <w:style w:type="character" w:customStyle="1" w:styleId="stylerequiredq3ppr">
    <w:name w:val="style_required__q3ppr"/>
    <w:basedOn w:val="DefaultParagraphFont"/>
    <w:rsid w:val="009F0D22"/>
  </w:style>
  <w:style w:type="paragraph" w:styleId="z-BottomofForm">
    <w:name w:val="HTML Bottom of Form"/>
    <w:basedOn w:val="Normal"/>
    <w:next w:val="Normal"/>
    <w:link w:val="z-BottomofFormChar"/>
    <w:hidden/>
    <w:uiPriority w:val="99"/>
    <w:semiHidden/>
    <w:unhideWhenUsed/>
    <w:rsid w:val="009F0D22"/>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9F0D22"/>
    <w:rPr>
      <w:rFonts w:ascii="Arial" w:eastAsia="Times New Roman" w:hAnsi="Arial" w:cs="Arial"/>
      <w:vanish/>
      <w:kern w:val="0"/>
      <w:sz w:val="16"/>
      <w:szCs w:val="16"/>
      <w:lang w:eastAsia="en-IN"/>
      <w14:ligatures w14:val="none"/>
    </w:rPr>
  </w:style>
  <w:style w:type="paragraph" w:customStyle="1" w:styleId="styledescription4fzmm">
    <w:name w:val="style_description__4fzmm"/>
    <w:basedOn w:val="Normal"/>
    <w:rsid w:val="009F0D2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067436">
      <w:bodyDiv w:val="1"/>
      <w:marLeft w:val="0"/>
      <w:marRight w:val="0"/>
      <w:marTop w:val="0"/>
      <w:marBottom w:val="0"/>
      <w:divBdr>
        <w:top w:val="none" w:sz="0" w:space="0" w:color="auto"/>
        <w:left w:val="none" w:sz="0" w:space="0" w:color="auto"/>
        <w:bottom w:val="none" w:sz="0" w:space="0" w:color="auto"/>
        <w:right w:val="none" w:sz="0" w:space="0" w:color="auto"/>
      </w:divBdr>
      <w:divsChild>
        <w:div w:id="633144478">
          <w:marLeft w:val="0"/>
          <w:marRight w:val="0"/>
          <w:marTop w:val="0"/>
          <w:marBottom w:val="0"/>
          <w:divBdr>
            <w:top w:val="none" w:sz="0" w:space="0" w:color="auto"/>
            <w:left w:val="none" w:sz="0" w:space="0" w:color="auto"/>
            <w:bottom w:val="none" w:sz="0" w:space="0" w:color="auto"/>
            <w:right w:val="none" w:sz="0" w:space="0" w:color="auto"/>
          </w:divBdr>
          <w:divsChild>
            <w:div w:id="342362457">
              <w:marLeft w:val="0"/>
              <w:marRight w:val="0"/>
              <w:marTop w:val="0"/>
              <w:marBottom w:val="0"/>
              <w:divBdr>
                <w:top w:val="none" w:sz="0" w:space="0" w:color="auto"/>
                <w:left w:val="none" w:sz="0" w:space="0" w:color="auto"/>
                <w:bottom w:val="none" w:sz="0" w:space="0" w:color="auto"/>
                <w:right w:val="none" w:sz="0" w:space="0" w:color="auto"/>
              </w:divBdr>
            </w:div>
            <w:div w:id="145171946">
              <w:marLeft w:val="0"/>
              <w:marRight w:val="0"/>
              <w:marTop w:val="0"/>
              <w:marBottom w:val="0"/>
              <w:divBdr>
                <w:top w:val="none" w:sz="0" w:space="0" w:color="auto"/>
                <w:left w:val="none" w:sz="0" w:space="0" w:color="auto"/>
                <w:bottom w:val="none" w:sz="0" w:space="0" w:color="auto"/>
                <w:right w:val="none" w:sz="0" w:space="0" w:color="auto"/>
              </w:divBdr>
              <w:divsChild>
                <w:div w:id="7883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43177">
          <w:marLeft w:val="0"/>
          <w:marRight w:val="0"/>
          <w:marTop w:val="0"/>
          <w:marBottom w:val="0"/>
          <w:divBdr>
            <w:top w:val="none" w:sz="0" w:space="0" w:color="auto"/>
            <w:left w:val="none" w:sz="0" w:space="0" w:color="auto"/>
            <w:bottom w:val="none" w:sz="0" w:space="0" w:color="auto"/>
            <w:right w:val="none" w:sz="0" w:space="0" w:color="auto"/>
          </w:divBdr>
          <w:divsChild>
            <w:div w:id="1443911899">
              <w:marLeft w:val="0"/>
              <w:marRight w:val="0"/>
              <w:marTop w:val="0"/>
              <w:marBottom w:val="0"/>
              <w:divBdr>
                <w:top w:val="none" w:sz="0" w:space="0" w:color="auto"/>
                <w:left w:val="none" w:sz="0" w:space="0" w:color="auto"/>
                <w:bottom w:val="none" w:sz="0" w:space="0" w:color="auto"/>
                <w:right w:val="none" w:sz="0" w:space="0" w:color="auto"/>
              </w:divBdr>
              <w:divsChild>
                <w:div w:id="212157790">
                  <w:marLeft w:val="0"/>
                  <w:marRight w:val="0"/>
                  <w:marTop w:val="0"/>
                  <w:marBottom w:val="0"/>
                  <w:divBdr>
                    <w:top w:val="none" w:sz="0" w:space="0" w:color="auto"/>
                    <w:left w:val="none" w:sz="0" w:space="0" w:color="auto"/>
                    <w:bottom w:val="none" w:sz="0" w:space="0" w:color="auto"/>
                    <w:right w:val="none" w:sz="0" w:space="0" w:color="auto"/>
                  </w:divBdr>
                  <w:divsChild>
                    <w:div w:id="260072325">
                      <w:marLeft w:val="0"/>
                      <w:marRight w:val="0"/>
                      <w:marTop w:val="0"/>
                      <w:marBottom w:val="0"/>
                      <w:divBdr>
                        <w:top w:val="none" w:sz="0" w:space="0" w:color="auto"/>
                        <w:left w:val="none" w:sz="0" w:space="0" w:color="auto"/>
                        <w:bottom w:val="none" w:sz="0" w:space="0" w:color="auto"/>
                        <w:right w:val="none" w:sz="0" w:space="0" w:color="auto"/>
                      </w:divBdr>
                      <w:divsChild>
                        <w:div w:id="879898097">
                          <w:marLeft w:val="0"/>
                          <w:marRight w:val="0"/>
                          <w:marTop w:val="0"/>
                          <w:marBottom w:val="0"/>
                          <w:divBdr>
                            <w:top w:val="none" w:sz="0" w:space="0" w:color="auto"/>
                            <w:left w:val="none" w:sz="0" w:space="0" w:color="auto"/>
                            <w:bottom w:val="none" w:sz="0" w:space="0" w:color="auto"/>
                            <w:right w:val="none" w:sz="0" w:space="0" w:color="auto"/>
                          </w:divBdr>
                          <w:divsChild>
                            <w:div w:id="6093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431256">
          <w:marLeft w:val="0"/>
          <w:marRight w:val="0"/>
          <w:marTop w:val="0"/>
          <w:marBottom w:val="0"/>
          <w:divBdr>
            <w:top w:val="none" w:sz="0" w:space="0" w:color="auto"/>
            <w:left w:val="none" w:sz="0" w:space="0" w:color="auto"/>
            <w:bottom w:val="none" w:sz="0" w:space="0" w:color="auto"/>
            <w:right w:val="none" w:sz="0" w:space="0" w:color="auto"/>
          </w:divBdr>
          <w:divsChild>
            <w:div w:id="1605112513">
              <w:marLeft w:val="0"/>
              <w:marRight w:val="0"/>
              <w:marTop w:val="0"/>
              <w:marBottom w:val="0"/>
              <w:divBdr>
                <w:top w:val="none" w:sz="0" w:space="0" w:color="auto"/>
                <w:left w:val="none" w:sz="0" w:space="0" w:color="auto"/>
                <w:bottom w:val="none" w:sz="0" w:space="0" w:color="auto"/>
                <w:right w:val="none" w:sz="0" w:space="0" w:color="auto"/>
              </w:divBdr>
              <w:divsChild>
                <w:div w:id="371662372">
                  <w:marLeft w:val="0"/>
                  <w:marRight w:val="0"/>
                  <w:marTop w:val="0"/>
                  <w:marBottom w:val="0"/>
                  <w:divBdr>
                    <w:top w:val="none" w:sz="0" w:space="0" w:color="auto"/>
                    <w:left w:val="none" w:sz="0" w:space="0" w:color="auto"/>
                    <w:bottom w:val="none" w:sz="0" w:space="0" w:color="auto"/>
                    <w:right w:val="none" w:sz="0" w:space="0" w:color="auto"/>
                  </w:divBdr>
                  <w:divsChild>
                    <w:div w:id="635795100">
                      <w:marLeft w:val="0"/>
                      <w:marRight w:val="0"/>
                      <w:marTop w:val="0"/>
                      <w:marBottom w:val="0"/>
                      <w:divBdr>
                        <w:top w:val="none" w:sz="0" w:space="0" w:color="auto"/>
                        <w:left w:val="none" w:sz="0" w:space="0" w:color="auto"/>
                        <w:bottom w:val="none" w:sz="0" w:space="0" w:color="auto"/>
                        <w:right w:val="none" w:sz="0" w:space="0" w:color="auto"/>
                      </w:divBdr>
                    </w:div>
                    <w:div w:id="1158158088">
                      <w:marLeft w:val="0"/>
                      <w:marRight w:val="0"/>
                      <w:marTop w:val="0"/>
                      <w:marBottom w:val="0"/>
                      <w:divBdr>
                        <w:top w:val="none" w:sz="0" w:space="0" w:color="auto"/>
                        <w:left w:val="none" w:sz="0" w:space="0" w:color="auto"/>
                        <w:bottom w:val="none" w:sz="0" w:space="0" w:color="auto"/>
                        <w:right w:val="none" w:sz="0" w:space="0" w:color="auto"/>
                      </w:divBdr>
                      <w:divsChild>
                        <w:div w:id="54167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7333">
                  <w:marLeft w:val="0"/>
                  <w:marRight w:val="0"/>
                  <w:marTop w:val="0"/>
                  <w:marBottom w:val="0"/>
                  <w:divBdr>
                    <w:top w:val="none" w:sz="0" w:space="0" w:color="auto"/>
                    <w:left w:val="none" w:sz="0" w:space="0" w:color="auto"/>
                    <w:bottom w:val="none" w:sz="0" w:space="0" w:color="auto"/>
                    <w:right w:val="none" w:sz="0" w:space="0" w:color="auto"/>
                  </w:divBdr>
                  <w:divsChild>
                    <w:div w:id="14863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rraform.io/docs/cloud/api/cost-estimates.html" TargetMode="External"/><Relationship Id="rId18" Type="http://schemas.openxmlformats.org/officeDocument/2006/relationships/image" Target="media/image4.png"/><Relationship Id="rId26" Type="http://schemas.openxmlformats.org/officeDocument/2006/relationships/image" Target="media/image6.jpeg"/><Relationship Id="rId39" Type="http://schemas.openxmlformats.org/officeDocument/2006/relationships/image" Target="media/image8.png"/><Relationship Id="rId21" Type="http://schemas.openxmlformats.org/officeDocument/2006/relationships/hyperlink" Target="https://docs.microsoft.com/en-us/rest/api/cost-management/" TargetMode="External"/><Relationship Id="rId34" Type="http://schemas.openxmlformats.org/officeDocument/2006/relationships/hyperlink" Target="https://www.terraform.io/docs/configuration/expressions.html" TargetMode="External"/><Relationship Id="rId42" Type="http://schemas.openxmlformats.org/officeDocument/2006/relationships/hyperlink" Target="https://github.com/hashicorp/terraform-guides/blob/master/governance/second-generation/cloud-agnostic/limit-cost-by-workspace-type.sentinel"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earn.hashicorp.com/tutorials/terraform/cost-estimation"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densify.com/resources/top-cloud-priorities" TargetMode="External"/><Relationship Id="rId11" Type="http://schemas.openxmlformats.org/officeDocument/2006/relationships/hyperlink" Target="https://www.terraform.io/docs/cloud/api/cost-estimates.html" TargetMode="External"/><Relationship Id="rId24" Type="http://schemas.openxmlformats.org/officeDocument/2006/relationships/hyperlink" Target="https://registry.terraform.io/modules/densify-dev/optimization-as-code/null/1.2.0" TargetMode="External"/><Relationship Id="rId32" Type="http://schemas.openxmlformats.org/officeDocument/2006/relationships/hyperlink" Target="https://www.densify.com/dev" TargetMode="External"/><Relationship Id="rId37" Type="http://schemas.openxmlformats.org/officeDocument/2006/relationships/hyperlink" Target="https://www.hashicorp.com/blog/a-guide-to-cloud-cost-optimization-with-hashicorp-terraform" TargetMode="External"/><Relationship Id="rId40" Type="http://schemas.openxmlformats.org/officeDocument/2006/relationships/hyperlink" Target="https://docs.hashicorp.com/sentinel/concepts/enforcement-levels/" TargetMode="External"/><Relationship Id="rId45" Type="http://schemas.openxmlformats.org/officeDocument/2006/relationships/hyperlink" Target="https://github.com/hashicorp/terraform-guides/blob/master/governance/second-generation/aws/enforce-mandatory-tags.sentinel" TargetMode="External"/><Relationship Id="rId5" Type="http://schemas.openxmlformats.org/officeDocument/2006/relationships/hyperlink" Target="https://www.hashicorp.com/blog/a-guide-to-cloud-cost-optimization-with-hashicorp-terraform" TargetMode="External"/><Relationship Id="rId15" Type="http://schemas.openxmlformats.org/officeDocument/2006/relationships/hyperlink" Target="https://www.terraform.io/docs/cloud/users-teams-organizations/organizations.html" TargetMode="External"/><Relationship Id="rId23" Type="http://schemas.openxmlformats.org/officeDocument/2006/relationships/hyperlink" Target="https://www.hashicorp.com/integrations/densify/terraform" TargetMode="External"/><Relationship Id="rId28" Type="http://schemas.openxmlformats.org/officeDocument/2006/relationships/hyperlink" Target="https://registry.terraform.io/providers/hashicorp/http/latest/docs/data-sources/data_source" TargetMode="External"/><Relationship Id="rId36" Type="http://schemas.openxmlformats.org/officeDocument/2006/relationships/hyperlink" Target="https://www.hashicorp.com/blog/a-guide-to-cloud-cost-optimization-with-hashicorp-terraform" TargetMode="External"/><Relationship Id="rId10" Type="http://schemas.openxmlformats.org/officeDocument/2006/relationships/hyperlink" Target="https://www.terraform.io/docs/cloud/getting-started/cost-estimation.html" TargetMode="External"/><Relationship Id="rId19" Type="http://schemas.openxmlformats.org/officeDocument/2006/relationships/image" Target="media/image5.png"/><Relationship Id="rId31" Type="http://schemas.openxmlformats.org/officeDocument/2006/relationships/hyperlink" Target="https://github.com/densify-dev/terraform-null-optimization-as-code" TargetMode="External"/><Relationship Id="rId44" Type="http://schemas.openxmlformats.org/officeDocument/2006/relationships/hyperlink" Target="https://www.hashicorp.com/resources/lower-aws-cloud-costs-terraform-lambda/" TargetMode="External"/><Relationship Id="rId4" Type="http://schemas.openxmlformats.org/officeDocument/2006/relationships/webSettings" Target="webSettings.xml"/><Relationship Id="rId9" Type="http://schemas.openxmlformats.org/officeDocument/2006/relationships/hyperlink" Target="https://docs.hashicorp.com/sentinel/concepts/policy-as-code/" TargetMode="External"/><Relationship Id="rId14" Type="http://schemas.openxmlformats.org/officeDocument/2006/relationships/hyperlink" Target="https://www.terraform.io/docs/configuration/modules.html" TargetMode="External"/><Relationship Id="rId22" Type="http://schemas.openxmlformats.org/officeDocument/2006/relationships/hyperlink" Target="https://cloud.google.com/recommender/docs/apis" TargetMode="External"/><Relationship Id="rId27" Type="http://schemas.openxmlformats.org/officeDocument/2006/relationships/hyperlink" Target="https://www.terraform.io/docs/configuration/functions/lookup.html" TargetMode="External"/><Relationship Id="rId30" Type="http://schemas.openxmlformats.org/officeDocument/2006/relationships/hyperlink" Target="https://registry.terraform.io/modules/densify-dev/optimization-as-code/null/1.2.0" TargetMode="External"/><Relationship Id="rId35" Type="http://schemas.openxmlformats.org/officeDocument/2006/relationships/hyperlink" Target="https://docs.hashicorp.com/sentinel/concepts/policy-as-code/" TargetMode="External"/><Relationship Id="rId43" Type="http://schemas.openxmlformats.org/officeDocument/2006/relationships/hyperlink" Target="https://github.com/hashicorp/terraform-guides/blob/master/governance/second-generation/aws/restrict-ec2-instance-type.sentine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terraform.io/docs/cloud/workspaces/access.html" TargetMode="External"/><Relationship Id="rId17" Type="http://schemas.openxmlformats.org/officeDocument/2006/relationships/image" Target="media/image3.png"/><Relationship Id="rId25" Type="http://schemas.openxmlformats.org/officeDocument/2006/relationships/hyperlink" Target="https://www.hashicorp.com/resources/creating-terraform-provider-for-anything/" TargetMode="External"/><Relationship Id="rId33" Type="http://schemas.openxmlformats.org/officeDocument/2006/relationships/hyperlink" Target="https://www.hashicorp.com/blog/terraform-feature-toggles-blue-green-deployments-canary-test/" TargetMode="External"/><Relationship Id="rId38" Type="http://schemas.openxmlformats.org/officeDocument/2006/relationships/hyperlink" Target="https://www.hashicorp.com/blog/a-guide-to-cloud-cost-optimization-with-hashicorp-terraform" TargetMode="External"/><Relationship Id="rId46" Type="http://schemas.openxmlformats.org/officeDocument/2006/relationships/fontTable" Target="fontTable.xml"/><Relationship Id="rId20" Type="http://schemas.openxmlformats.org/officeDocument/2006/relationships/hyperlink" Target="https://docs.aws.amazon.com/awssupport/latest/user/trustedadvisor.html" TargetMode="External"/><Relationship Id="rId41" Type="http://schemas.openxmlformats.org/officeDocument/2006/relationships/hyperlink" Target="https://www.terraform.io/docs/providers/type/vc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13</Pages>
  <Words>3792</Words>
  <Characters>21617</Characters>
  <Application>Microsoft Office Word</Application>
  <DocSecurity>0</DocSecurity>
  <Lines>180</Lines>
  <Paragraphs>50</Paragraphs>
  <ScaleCrop>false</ScaleCrop>
  <Company/>
  <LinksUpToDate>false</LinksUpToDate>
  <CharactersWithSpaces>25359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juhi3260@gmail.com</dc:creator>
  <cp:keywords/>
  <dc:description/>
  <cp:lastModifiedBy>juhi3260@gmail.com</cp:lastModifiedBy>
  <cp:revision>16</cp:revision>
  <dcterms:created xsi:type="dcterms:W3CDTF">2023-03-19T05:27:00Z</dcterms:created>
  <dcterms:modified xsi:type="dcterms:W3CDTF">2023-03-19T05:33:00Z</dcterms:modified>
</cp:coreProperties>
</file>