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ABB12" w14:textId="4E0012F6" w:rsidR="00A24510" w:rsidRDefault="00A24510">
      <w:r w:rsidRPr="00A24510">
        <w:rPr>
          <w:highlight w:val="yellow"/>
        </w:rPr>
        <w:t>Do we really need service mesh?</w:t>
      </w:r>
      <w:r>
        <w:t xml:space="preserve">                                                                                                                                        Yes, if we are managing more than 6 microservice.</w:t>
      </w:r>
    </w:p>
    <w:p w14:paraId="73E44E77" w14:textId="18A3290A" w:rsidR="00A24510" w:rsidRDefault="00A24510"/>
    <w:p w14:paraId="466A1736" w14:textId="59D353F8" w:rsidR="00A24510" w:rsidRDefault="00A24510">
      <w:r w:rsidRPr="00A24510">
        <w:rPr>
          <w:highlight w:val="yellow"/>
        </w:rPr>
        <w:t>Example of service mesh?</w:t>
      </w:r>
      <w:r>
        <w:t xml:space="preserve">                                                                                                                                              Istio and consul</w:t>
      </w:r>
    </w:p>
    <w:p w14:paraId="664BF1AC" w14:textId="77777777" w:rsidR="00A24510" w:rsidRDefault="00A24510"/>
    <w:sectPr w:rsidR="00A24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0B"/>
    <w:rsid w:val="00A24510"/>
    <w:rsid w:val="00E000AA"/>
    <w:rsid w:val="00F7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ADA1"/>
  <w15:chartTrackingRefBased/>
  <w15:docId w15:val="{C4AD8C70-D36F-420E-918C-65B74C78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2022-12-25T13:17:00Z</dcterms:created>
  <dcterms:modified xsi:type="dcterms:W3CDTF">2022-12-25T13:18:00Z</dcterms:modified>
</cp:coreProperties>
</file>