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34F79" w14:textId="6E821BBD" w:rsidR="00B2663D" w:rsidRPr="00351769" w:rsidRDefault="00E313FD" w:rsidP="00351769">
      <w:pPr>
        <w:spacing w:line="480" w:lineRule="auto"/>
        <w:rPr>
          <w:rFonts w:ascii="Times New Roman" w:hAnsi="Times New Roman" w:cs="Times New Roman"/>
          <w:sz w:val="24"/>
          <w:szCs w:val="24"/>
        </w:rPr>
      </w:pPr>
      <w:r w:rsidRPr="00351769">
        <w:rPr>
          <w:rFonts w:ascii="Times New Roman" w:hAnsi="Times New Roman" w:cs="Times New Roman"/>
          <w:sz w:val="24"/>
          <w:szCs w:val="24"/>
        </w:rPr>
        <w:t xml:space="preserve">The LED‑blinking loop needs its own thread so it can run continuously without blocking the rest of the program. Morse code timing </w:t>
      </w:r>
      <w:r w:rsidR="003860FF" w:rsidRPr="00351769">
        <w:rPr>
          <w:rFonts w:ascii="Times New Roman" w:hAnsi="Times New Roman" w:cs="Times New Roman"/>
          <w:sz w:val="24"/>
          <w:szCs w:val="24"/>
        </w:rPr>
        <w:t>needs</w:t>
      </w:r>
      <w:r w:rsidRPr="00351769">
        <w:rPr>
          <w:rFonts w:ascii="Times New Roman" w:hAnsi="Times New Roman" w:cs="Times New Roman"/>
          <w:sz w:val="24"/>
          <w:szCs w:val="24"/>
        </w:rPr>
        <w:t xml:space="preserve"> precise delays for dots, dashes, and pauses, and if this loop ran on the main thread, the program wouldn’t be able to respond to button presses, update the LCD, or switch messages</w:t>
      </w:r>
      <w:sdt>
        <w:sdtPr>
          <w:rPr>
            <w:rFonts w:ascii="Times New Roman" w:hAnsi="Times New Roman" w:cs="Times New Roman"/>
            <w:sz w:val="24"/>
            <w:szCs w:val="24"/>
          </w:rPr>
          <w:id w:val="-1372059646"/>
          <w:citation/>
        </w:sdtPr>
        <w:sdtContent>
          <w:r w:rsidR="002111A7">
            <w:rPr>
              <w:rFonts w:ascii="Times New Roman" w:hAnsi="Times New Roman" w:cs="Times New Roman"/>
              <w:sz w:val="24"/>
              <w:szCs w:val="24"/>
            </w:rPr>
            <w:fldChar w:fldCharType="begin"/>
          </w:r>
          <w:r w:rsidR="002111A7">
            <w:rPr>
              <w:rFonts w:ascii="Times New Roman" w:hAnsi="Times New Roman" w:cs="Times New Roman"/>
              <w:sz w:val="24"/>
              <w:szCs w:val="24"/>
            </w:rPr>
            <w:instrText xml:space="preserve"> CITATION Pytnd \l 1033 </w:instrText>
          </w:r>
          <w:r w:rsidR="002111A7">
            <w:rPr>
              <w:rFonts w:ascii="Times New Roman" w:hAnsi="Times New Roman" w:cs="Times New Roman"/>
              <w:sz w:val="24"/>
              <w:szCs w:val="24"/>
            </w:rPr>
            <w:fldChar w:fldCharType="separate"/>
          </w:r>
          <w:r w:rsidR="002111A7">
            <w:rPr>
              <w:rFonts w:ascii="Times New Roman" w:hAnsi="Times New Roman" w:cs="Times New Roman"/>
              <w:noProof/>
              <w:sz w:val="24"/>
              <w:szCs w:val="24"/>
            </w:rPr>
            <w:t xml:space="preserve"> </w:t>
          </w:r>
          <w:r w:rsidR="002111A7" w:rsidRPr="002111A7">
            <w:rPr>
              <w:rFonts w:ascii="Times New Roman" w:hAnsi="Times New Roman" w:cs="Times New Roman"/>
              <w:noProof/>
              <w:sz w:val="24"/>
              <w:szCs w:val="24"/>
            </w:rPr>
            <w:t>(Python, n.d.)</w:t>
          </w:r>
          <w:r w:rsidR="002111A7">
            <w:rPr>
              <w:rFonts w:ascii="Times New Roman" w:hAnsi="Times New Roman" w:cs="Times New Roman"/>
              <w:sz w:val="24"/>
              <w:szCs w:val="24"/>
            </w:rPr>
            <w:fldChar w:fldCharType="end"/>
          </w:r>
        </w:sdtContent>
      </w:sdt>
      <w:r w:rsidRPr="00351769">
        <w:rPr>
          <w:rFonts w:ascii="Times New Roman" w:hAnsi="Times New Roman" w:cs="Times New Roman"/>
          <w:sz w:val="24"/>
          <w:szCs w:val="24"/>
        </w:rPr>
        <w:t>. Using a separate thread lets the LED timing run independently while the main program handles user input and state changes.</w:t>
      </w:r>
    </w:p>
    <w:p w14:paraId="3F061FE9" w14:textId="5D82A9C5" w:rsidR="00E313FD" w:rsidRPr="00351769" w:rsidRDefault="00E313FD" w:rsidP="00351769">
      <w:pPr>
        <w:spacing w:line="480" w:lineRule="auto"/>
        <w:rPr>
          <w:rFonts w:ascii="Times New Roman" w:hAnsi="Times New Roman" w:cs="Times New Roman"/>
          <w:sz w:val="24"/>
          <w:szCs w:val="24"/>
        </w:rPr>
      </w:pPr>
      <w:r w:rsidRPr="00351769">
        <w:rPr>
          <w:rFonts w:ascii="Times New Roman" w:hAnsi="Times New Roman" w:cs="Times New Roman"/>
          <w:sz w:val="24"/>
          <w:szCs w:val="24"/>
        </w:rPr>
        <w:t xml:space="preserve">Returning to the off state </w:t>
      </w:r>
      <w:r w:rsidR="00A55606" w:rsidRPr="00351769">
        <w:rPr>
          <w:rFonts w:ascii="Times New Roman" w:hAnsi="Times New Roman" w:cs="Times New Roman"/>
          <w:sz w:val="24"/>
          <w:szCs w:val="24"/>
        </w:rPr>
        <w:t>gives</w:t>
      </w:r>
      <w:r w:rsidRPr="00351769">
        <w:rPr>
          <w:rFonts w:ascii="Times New Roman" w:hAnsi="Times New Roman" w:cs="Times New Roman"/>
          <w:sz w:val="24"/>
          <w:szCs w:val="24"/>
        </w:rPr>
        <w:t xml:space="preserve"> the LED consistent separation between dots, dashes, and letters. Morse code relies on specific timing, and the off state acts as the “neutral” point between signals. It also prevents the LED from accidentally staying on longer than intended and keeps the state machine predictable, making transitions clean and easy to manage.</w:t>
      </w:r>
    </w:p>
    <w:p w14:paraId="786FD5D7" w14:textId="3940AC68" w:rsidR="00F05475" w:rsidRPr="00351769" w:rsidRDefault="00F05475" w:rsidP="00351769">
      <w:pPr>
        <w:spacing w:line="480" w:lineRule="auto"/>
        <w:rPr>
          <w:rFonts w:ascii="Times New Roman" w:hAnsi="Times New Roman" w:cs="Times New Roman"/>
          <w:sz w:val="24"/>
          <w:szCs w:val="24"/>
        </w:rPr>
      </w:pPr>
      <w:r w:rsidRPr="00351769">
        <w:rPr>
          <w:rFonts w:ascii="Times New Roman" w:hAnsi="Times New Roman" w:cs="Times New Roman"/>
          <w:sz w:val="24"/>
          <w:szCs w:val="24"/>
        </w:rPr>
        <w:t xml:space="preserve">You could add a serial interface (like USB or UART) that listens </w:t>
      </w:r>
      <w:proofErr w:type="gramStart"/>
      <w:r w:rsidRPr="00351769">
        <w:rPr>
          <w:rFonts w:ascii="Times New Roman" w:hAnsi="Times New Roman" w:cs="Times New Roman"/>
          <w:sz w:val="24"/>
          <w:szCs w:val="24"/>
        </w:rPr>
        <w:t>for</w:t>
      </w:r>
      <w:proofErr w:type="gramEnd"/>
      <w:r w:rsidRPr="00351769">
        <w:rPr>
          <w:rFonts w:ascii="Times New Roman" w:hAnsi="Times New Roman" w:cs="Times New Roman"/>
          <w:sz w:val="24"/>
          <w:szCs w:val="24"/>
        </w:rPr>
        <w:t xml:space="preserve"> incoming text from a computer or terminal. When the program receives a new message over serial, it could store it, convert it to Morse code, and update the active message list. This would let you change the transmitted message without modifying the code or pressing a button.</w:t>
      </w:r>
    </w:p>
    <w:p w14:paraId="304290A9" w14:textId="5DC8A6FA" w:rsidR="00F05475" w:rsidRDefault="00F05475" w:rsidP="00351769">
      <w:pPr>
        <w:spacing w:line="480" w:lineRule="auto"/>
        <w:rPr>
          <w:rFonts w:ascii="Times New Roman" w:hAnsi="Times New Roman" w:cs="Times New Roman"/>
          <w:sz w:val="24"/>
          <w:szCs w:val="24"/>
        </w:rPr>
      </w:pPr>
      <w:r w:rsidRPr="00351769">
        <w:rPr>
          <w:rFonts w:ascii="Times New Roman" w:hAnsi="Times New Roman" w:cs="Times New Roman"/>
          <w:sz w:val="24"/>
          <w:szCs w:val="24"/>
        </w:rPr>
        <w:t>The 16x2 LCD can show real‑time debugging information such as the current state, the active message, the dot/dash being processed, or error messages</w:t>
      </w:r>
      <w:sdt>
        <w:sdtPr>
          <w:rPr>
            <w:rFonts w:ascii="Times New Roman" w:hAnsi="Times New Roman" w:cs="Times New Roman"/>
            <w:sz w:val="24"/>
            <w:szCs w:val="24"/>
          </w:rPr>
          <w:id w:val="-1184437305"/>
          <w:citation/>
        </w:sdtPr>
        <w:sdtContent>
          <w:r w:rsidR="002111A7">
            <w:rPr>
              <w:rFonts w:ascii="Times New Roman" w:hAnsi="Times New Roman" w:cs="Times New Roman"/>
              <w:sz w:val="24"/>
              <w:szCs w:val="24"/>
            </w:rPr>
            <w:fldChar w:fldCharType="begin"/>
          </w:r>
          <w:r w:rsidR="002111A7">
            <w:rPr>
              <w:rFonts w:ascii="Times New Roman" w:hAnsi="Times New Roman" w:cs="Times New Roman"/>
              <w:sz w:val="24"/>
              <w:szCs w:val="24"/>
            </w:rPr>
            <w:instrText xml:space="preserve"> CITATION Lad25 \l 1033 </w:instrText>
          </w:r>
          <w:r w:rsidR="002111A7">
            <w:rPr>
              <w:rFonts w:ascii="Times New Roman" w:hAnsi="Times New Roman" w:cs="Times New Roman"/>
              <w:sz w:val="24"/>
              <w:szCs w:val="24"/>
            </w:rPr>
            <w:fldChar w:fldCharType="separate"/>
          </w:r>
          <w:r w:rsidR="002111A7">
            <w:rPr>
              <w:rFonts w:ascii="Times New Roman" w:hAnsi="Times New Roman" w:cs="Times New Roman"/>
              <w:noProof/>
              <w:sz w:val="24"/>
              <w:szCs w:val="24"/>
            </w:rPr>
            <w:t xml:space="preserve"> </w:t>
          </w:r>
          <w:r w:rsidR="002111A7" w:rsidRPr="002111A7">
            <w:rPr>
              <w:rFonts w:ascii="Times New Roman" w:hAnsi="Times New Roman" w:cs="Times New Roman"/>
              <w:noProof/>
              <w:sz w:val="24"/>
              <w:szCs w:val="24"/>
            </w:rPr>
            <w:t>(Ada, 2025)</w:t>
          </w:r>
          <w:r w:rsidR="002111A7">
            <w:rPr>
              <w:rFonts w:ascii="Times New Roman" w:hAnsi="Times New Roman" w:cs="Times New Roman"/>
              <w:sz w:val="24"/>
              <w:szCs w:val="24"/>
            </w:rPr>
            <w:fldChar w:fldCharType="end"/>
          </w:r>
        </w:sdtContent>
      </w:sdt>
      <w:r w:rsidRPr="00351769">
        <w:rPr>
          <w:rFonts w:ascii="Times New Roman" w:hAnsi="Times New Roman" w:cs="Times New Roman"/>
          <w:sz w:val="24"/>
          <w:szCs w:val="24"/>
        </w:rPr>
        <w:t xml:space="preserve">. Instead of relying on console output, the display becomes a small status monitor that shows what the state machine is doing, which message is selected, or whether the button was pressed. </w:t>
      </w:r>
    </w:p>
    <w:p w14:paraId="144E6098" w14:textId="77777777" w:rsidR="002111A7" w:rsidRDefault="002111A7" w:rsidP="00351769">
      <w:pPr>
        <w:spacing w:line="480" w:lineRule="auto"/>
        <w:rPr>
          <w:rFonts w:ascii="Times New Roman" w:hAnsi="Times New Roman" w:cs="Times New Roman"/>
          <w:sz w:val="24"/>
          <w:szCs w:val="24"/>
        </w:rPr>
      </w:pPr>
    </w:p>
    <w:p w14:paraId="2B399D33" w14:textId="77777777" w:rsidR="002111A7" w:rsidRDefault="002111A7" w:rsidP="002111A7">
      <w:pPr>
        <w:pageBreakBefore/>
        <w:spacing w:line="480" w:lineRule="auto"/>
        <w:rPr>
          <w:rFonts w:ascii="Times New Roman" w:hAnsi="Times New Roman" w:cs="Times New Roman"/>
          <w:sz w:val="24"/>
          <w:szCs w:val="24"/>
        </w:rPr>
      </w:pPr>
    </w:p>
    <w:sdt>
      <w:sdtPr>
        <w:id w:val="-1282493408"/>
        <w:docPartObj>
          <w:docPartGallery w:val="Bibliographies"/>
          <w:docPartUnique/>
        </w:docPartObj>
      </w:sdtPr>
      <w:sdtEndPr>
        <w:rPr>
          <w:rFonts w:asciiTheme="minorHAnsi" w:eastAsiaTheme="minorHAnsi" w:hAnsiTheme="minorHAnsi" w:cstheme="minorBidi"/>
          <w:color w:val="auto"/>
          <w:sz w:val="22"/>
          <w:szCs w:val="22"/>
        </w:rPr>
      </w:sdtEndPr>
      <w:sdtContent>
        <w:p w14:paraId="36DF3FF7" w14:textId="3058CD45" w:rsidR="002111A7" w:rsidRDefault="002111A7">
          <w:pPr>
            <w:pStyle w:val="Heading1"/>
          </w:pPr>
          <w:r>
            <w:t>References</w:t>
          </w:r>
        </w:p>
        <w:sdt>
          <w:sdtPr>
            <w:id w:val="-573587230"/>
            <w:bibliography/>
          </w:sdtPr>
          <w:sdtContent>
            <w:p w14:paraId="6B8334EC" w14:textId="77777777" w:rsidR="002111A7" w:rsidRDefault="002111A7" w:rsidP="002111A7">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Ada, L. (2025, Jan 22). </w:t>
              </w:r>
              <w:r>
                <w:rPr>
                  <w:i/>
                  <w:iCs/>
                  <w:noProof/>
                </w:rPr>
                <w:t>Character LCDs.</w:t>
              </w:r>
              <w:r>
                <w:rPr>
                  <w:noProof/>
                </w:rPr>
                <w:t xml:space="preserve"> Retrieved from Adafruit: https://learn.adafruit.com/character-lcds/python-circuitpython</w:t>
              </w:r>
            </w:p>
            <w:p w14:paraId="23922085" w14:textId="77777777" w:rsidR="002111A7" w:rsidRDefault="002111A7" w:rsidP="002111A7">
              <w:pPr>
                <w:pStyle w:val="Bibliography"/>
                <w:ind w:left="720" w:hanging="720"/>
                <w:rPr>
                  <w:noProof/>
                </w:rPr>
              </w:pPr>
              <w:r>
                <w:rPr>
                  <w:noProof/>
                </w:rPr>
                <w:t xml:space="preserve">Python. (n.d.). </w:t>
              </w:r>
              <w:r>
                <w:rPr>
                  <w:i/>
                  <w:iCs/>
                  <w:noProof/>
                </w:rPr>
                <w:t>threading - Thread-based parallelism.</w:t>
              </w:r>
              <w:r>
                <w:rPr>
                  <w:noProof/>
                </w:rPr>
                <w:t xml:space="preserve"> Retrieved from Python Docs: https://docs.python.org/3/library/threading.html</w:t>
              </w:r>
            </w:p>
            <w:p w14:paraId="2DA5C4EB" w14:textId="13AEB4BF" w:rsidR="002111A7" w:rsidRDefault="002111A7" w:rsidP="002111A7">
              <w:r>
                <w:rPr>
                  <w:b/>
                  <w:bCs/>
                  <w:noProof/>
                </w:rPr>
                <w:fldChar w:fldCharType="end"/>
              </w:r>
            </w:p>
          </w:sdtContent>
        </w:sdt>
      </w:sdtContent>
    </w:sdt>
    <w:p w14:paraId="132A6F17" w14:textId="77777777" w:rsidR="002111A7" w:rsidRPr="00351769" w:rsidRDefault="002111A7" w:rsidP="00351769">
      <w:pPr>
        <w:spacing w:line="480" w:lineRule="auto"/>
        <w:rPr>
          <w:rFonts w:ascii="Times New Roman" w:hAnsi="Times New Roman" w:cs="Times New Roman"/>
          <w:sz w:val="24"/>
          <w:szCs w:val="24"/>
        </w:rPr>
      </w:pPr>
    </w:p>
    <w:sectPr w:rsidR="002111A7" w:rsidRPr="00351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C487D"/>
    <w:rsid w:val="002111A7"/>
    <w:rsid w:val="00351769"/>
    <w:rsid w:val="003860FF"/>
    <w:rsid w:val="00773B69"/>
    <w:rsid w:val="00A55606"/>
    <w:rsid w:val="00AC487D"/>
    <w:rsid w:val="00AC60C5"/>
    <w:rsid w:val="00B2663D"/>
    <w:rsid w:val="00C160DA"/>
    <w:rsid w:val="00E121C6"/>
    <w:rsid w:val="00E313FD"/>
    <w:rsid w:val="00F0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6C7E"/>
  <w15:chartTrackingRefBased/>
  <w15:docId w15:val="{A6948531-3ADD-4582-A981-FF7C65484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paragraph" w:styleId="Heading1">
    <w:name w:val="heading 1"/>
    <w:basedOn w:val="Normal"/>
    <w:next w:val="Normal"/>
    <w:link w:val="Heading1Char"/>
    <w:uiPriority w:val="9"/>
    <w:qFormat/>
    <w:rsid w:val="00AC4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8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8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8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8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87D"/>
    <w:rPr>
      <w:rFonts w:eastAsiaTheme="majorEastAsia" w:cstheme="majorBidi"/>
      <w:color w:val="272727" w:themeColor="text1" w:themeTint="D8"/>
    </w:rPr>
  </w:style>
  <w:style w:type="paragraph" w:styleId="Title">
    <w:name w:val="Title"/>
    <w:basedOn w:val="Normal"/>
    <w:next w:val="Normal"/>
    <w:link w:val="TitleChar"/>
    <w:uiPriority w:val="10"/>
    <w:qFormat/>
    <w:rsid w:val="00AC4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87D"/>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8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487D"/>
    <w:rPr>
      <w:i/>
      <w:iCs/>
      <w:color w:val="404040" w:themeColor="text1" w:themeTint="BF"/>
    </w:rPr>
  </w:style>
  <w:style w:type="paragraph" w:styleId="ListParagraph">
    <w:name w:val="List Paragraph"/>
    <w:basedOn w:val="Normal"/>
    <w:uiPriority w:val="34"/>
    <w:qFormat/>
    <w:rsid w:val="00AC487D"/>
    <w:pPr>
      <w:ind w:left="720"/>
      <w:contextualSpacing/>
    </w:pPr>
  </w:style>
  <w:style w:type="character" w:styleId="IntenseEmphasis">
    <w:name w:val="Intense Emphasis"/>
    <w:basedOn w:val="DefaultParagraphFont"/>
    <w:uiPriority w:val="21"/>
    <w:qFormat/>
    <w:rsid w:val="00AC487D"/>
    <w:rPr>
      <w:i/>
      <w:iCs/>
      <w:color w:val="0F4761" w:themeColor="accent1" w:themeShade="BF"/>
    </w:rPr>
  </w:style>
  <w:style w:type="paragraph" w:styleId="IntenseQuote">
    <w:name w:val="Intense Quote"/>
    <w:basedOn w:val="Normal"/>
    <w:next w:val="Normal"/>
    <w:link w:val="IntenseQuoteChar"/>
    <w:uiPriority w:val="30"/>
    <w:qFormat/>
    <w:rsid w:val="00AC4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87D"/>
    <w:rPr>
      <w:i/>
      <w:iCs/>
      <w:color w:val="0F4761" w:themeColor="accent1" w:themeShade="BF"/>
    </w:rPr>
  </w:style>
  <w:style w:type="character" w:styleId="IntenseReference">
    <w:name w:val="Intense Reference"/>
    <w:basedOn w:val="DefaultParagraphFont"/>
    <w:uiPriority w:val="32"/>
    <w:qFormat/>
    <w:rsid w:val="00AC487D"/>
    <w:rPr>
      <w:b/>
      <w:bCs/>
      <w:smallCaps/>
      <w:color w:val="0F4761" w:themeColor="accent1" w:themeShade="BF"/>
      <w:spacing w:val="5"/>
    </w:rPr>
  </w:style>
  <w:style w:type="paragraph" w:styleId="Bibliography">
    <w:name w:val="Bibliography"/>
    <w:basedOn w:val="Normal"/>
    <w:next w:val="Normal"/>
    <w:uiPriority w:val="37"/>
    <w:unhideWhenUsed/>
    <w:rsid w:val="00211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27478">
      <w:bodyDiv w:val="1"/>
      <w:marLeft w:val="0"/>
      <w:marRight w:val="0"/>
      <w:marTop w:val="0"/>
      <w:marBottom w:val="0"/>
      <w:divBdr>
        <w:top w:val="none" w:sz="0" w:space="0" w:color="auto"/>
        <w:left w:val="none" w:sz="0" w:space="0" w:color="auto"/>
        <w:bottom w:val="none" w:sz="0" w:space="0" w:color="auto"/>
        <w:right w:val="none" w:sz="0" w:space="0" w:color="auto"/>
      </w:divBdr>
    </w:div>
    <w:div w:id="899748871">
      <w:bodyDiv w:val="1"/>
      <w:marLeft w:val="0"/>
      <w:marRight w:val="0"/>
      <w:marTop w:val="0"/>
      <w:marBottom w:val="0"/>
      <w:divBdr>
        <w:top w:val="none" w:sz="0" w:space="0" w:color="auto"/>
        <w:left w:val="none" w:sz="0" w:space="0" w:color="auto"/>
        <w:bottom w:val="none" w:sz="0" w:space="0" w:color="auto"/>
        <w:right w:val="none" w:sz="0" w:space="0" w:color="auto"/>
      </w:divBdr>
    </w:div>
    <w:div w:id="206374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Lad25</b:Tag>
    <b:SourceType>DocumentFromInternetSite</b:SourceType>
    <b:Guid>{C58585C8-3092-4E02-9700-352FAACBBC53}</b:Guid>
    <b:Author>
      <b:Author>
        <b:NameList>
          <b:Person>
            <b:Last>Ada</b:Last>
            <b:First>Lady</b:First>
          </b:Person>
        </b:NameList>
      </b:Author>
    </b:Author>
    <b:Title>Character LCDs</b:Title>
    <b:InternetSiteTitle>Adafruit</b:InternetSiteTitle>
    <b:Year>2025</b:Year>
    <b:Month>Jan</b:Month>
    <b:Day>22</b:Day>
    <b:URL>https://learn.adafruit.com/character-lcds/python-circuitpython</b:URL>
    <b:RefOrder>2</b:RefOrder>
  </b:Source>
  <b:Source>
    <b:Tag>Pytnd</b:Tag>
    <b:SourceType>DocumentFromInternetSite</b:SourceType>
    <b:Guid>{0B55415F-3E66-490F-96E9-1BA9C3C1C037}</b:Guid>
    <b:Author>
      <b:Author>
        <b:NameList>
          <b:Person>
            <b:Last>Python</b:Last>
          </b:Person>
        </b:NameList>
      </b:Author>
    </b:Author>
    <b:Title>threading - Thread-based parallelism</b:Title>
    <b:InternetSiteTitle>Python Docs</b:InternetSiteTitle>
    <b:Year>n.d.</b:Year>
    <b:URL>https://docs.python.org/3/library/threading.html</b:URL>
    <b:RefOrder>1</b:RefOrder>
  </b:Source>
</b:Sources>
</file>

<file path=customXml/itemProps1.xml><?xml version="1.0" encoding="utf-8"?>
<ds:datastoreItem xmlns:ds="http://schemas.openxmlformats.org/officeDocument/2006/customXml" ds:itemID="{882E6453-1950-4FE6-AE2F-336355F0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Anderson</dc:creator>
  <cp:keywords/>
  <dc:description/>
  <cp:lastModifiedBy>Josh Anderson</cp:lastModifiedBy>
  <cp:revision>9</cp:revision>
  <dcterms:created xsi:type="dcterms:W3CDTF">2026-07-22T20:27:00Z</dcterms:created>
  <dcterms:modified xsi:type="dcterms:W3CDTF">2026-07-22T20:40:00Z</dcterms:modified>
</cp:coreProperties>
</file>