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97" w:type="dxa"/>
        <w:tblInd w:w="0" w:type="dxa"/>
        <w:tblLook w:val="04A0" w:firstRow="1" w:lastRow="0" w:firstColumn="1" w:lastColumn="0" w:noHBand="0" w:noVBand="1"/>
      </w:tblPr>
      <w:tblGrid>
        <w:gridCol w:w="297"/>
        <w:gridCol w:w="1499"/>
        <w:gridCol w:w="2159"/>
        <w:gridCol w:w="1494"/>
        <w:gridCol w:w="2165"/>
        <w:gridCol w:w="1883"/>
      </w:tblGrid>
      <w:tr w:rsidR="00C8563B" w:rsidRPr="00C8563B" w14:paraId="1E3BDBCA" w14:textId="77777777" w:rsidTr="005E12EA">
        <w:trPr>
          <w:trHeight w:val="65"/>
        </w:trPr>
        <w:tc>
          <w:tcPr>
            <w:tcW w:w="297" w:type="dxa"/>
            <w:tcBorders>
              <w:top w:val="single" w:sz="4" w:space="0" w:color="000000"/>
              <w:left w:val="single" w:sz="4" w:space="0" w:color="000000"/>
              <w:bottom w:val="single" w:sz="4" w:space="0" w:color="000000"/>
              <w:right w:val="single" w:sz="4" w:space="0" w:color="000000"/>
            </w:tcBorders>
            <w:vAlign w:val="center"/>
          </w:tcPr>
          <w:p w14:paraId="1BBBC8D0" w14:textId="77777777" w:rsidR="00800334" w:rsidRPr="00C8563B" w:rsidRDefault="00800334" w:rsidP="0072172A">
            <w:pPr>
              <w:rPr>
                <w:rFonts w:ascii="Arial" w:hAnsi="Arial" w:cs="Arial"/>
                <w:b/>
                <w:color w:val="0D0D0D" w:themeColor="text1" w:themeTint="F2"/>
                <w:sz w:val="20"/>
                <w:szCs w:val="20"/>
              </w:rPr>
            </w:pPr>
            <w:permStart w:id="1377651752" w:edGrp="everyone"/>
            <w:r w:rsidRPr="00C8563B">
              <w:rPr>
                <w:rFonts w:ascii="Arial" w:hAnsi="Arial" w:cs="Arial"/>
                <w:b/>
                <w:color w:val="0D0D0D" w:themeColor="text1" w:themeTint="F2"/>
                <w:sz w:val="20"/>
                <w:szCs w:val="20"/>
              </w:rPr>
              <w:t>A</w:t>
            </w:r>
          </w:p>
        </w:tc>
        <w:tc>
          <w:tcPr>
            <w:tcW w:w="9200" w:type="dxa"/>
            <w:gridSpan w:val="5"/>
            <w:tcBorders>
              <w:top w:val="single" w:sz="4" w:space="0" w:color="000000"/>
              <w:left w:val="single" w:sz="4" w:space="0" w:color="000000"/>
              <w:bottom w:val="single" w:sz="4" w:space="0" w:color="000000"/>
              <w:right w:val="single" w:sz="4" w:space="0" w:color="000000"/>
            </w:tcBorders>
            <w:vAlign w:val="center"/>
          </w:tcPr>
          <w:p w14:paraId="0E138757"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ACESSADA</w:t>
            </w:r>
          </w:p>
        </w:tc>
      </w:tr>
      <w:tr w:rsidR="00C8563B" w:rsidRPr="00C8563B" w14:paraId="6A5DF156" w14:textId="77777777" w:rsidTr="005E12EA">
        <w:trPr>
          <w:trHeight w:val="258"/>
        </w:trPr>
        <w:tc>
          <w:tcPr>
            <w:tcW w:w="7614" w:type="dxa"/>
            <w:gridSpan w:val="5"/>
            <w:tcBorders>
              <w:top w:val="single" w:sz="4" w:space="0" w:color="000000"/>
              <w:left w:val="single" w:sz="4" w:space="0" w:color="000000"/>
              <w:bottom w:val="single" w:sz="4" w:space="0" w:color="000000"/>
              <w:right w:val="nil"/>
            </w:tcBorders>
          </w:tcPr>
          <w:p w14:paraId="796B9D49" w14:textId="05A6916E" w:rsidR="00800334" w:rsidRPr="00C8563B" w:rsidRDefault="007E3C96" w:rsidP="005A19D0">
            <w:pPr>
              <w:spacing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Nome: </w:t>
            </w:r>
            <w:r w:rsidR="00175649" w:rsidRPr="00C8563B">
              <w:rPr>
                <w:rFonts w:ascii="Arial" w:hAnsi="Arial" w:cs="Arial"/>
                <w:color w:val="0D0D0D" w:themeColor="text1" w:themeTint="F2"/>
                <w:sz w:val="20"/>
                <w:szCs w:val="20"/>
              </w:rPr>
              <w:t>EQUATORIAL GOIAS DISTRIBUIDORA DE ENERGIA S/A</w:t>
            </w:r>
          </w:p>
        </w:tc>
        <w:tc>
          <w:tcPr>
            <w:tcW w:w="1883" w:type="dxa"/>
            <w:tcBorders>
              <w:top w:val="single" w:sz="4" w:space="0" w:color="000000"/>
              <w:left w:val="nil"/>
              <w:bottom w:val="single" w:sz="4" w:space="0" w:color="000000"/>
              <w:right w:val="single" w:sz="4" w:space="0" w:color="000000"/>
            </w:tcBorders>
          </w:tcPr>
          <w:p w14:paraId="307DEF9C" w14:textId="77777777" w:rsidR="00800334" w:rsidRPr="00C8563B" w:rsidRDefault="00800334" w:rsidP="005E12EA">
            <w:pPr>
              <w:spacing w:line="259" w:lineRule="auto"/>
              <w:ind w:left="70"/>
              <w:rPr>
                <w:rFonts w:ascii="Arial" w:hAnsi="Arial" w:cs="Arial"/>
                <w:color w:val="0D0D0D" w:themeColor="text1" w:themeTint="F2"/>
                <w:sz w:val="20"/>
                <w:szCs w:val="20"/>
              </w:rPr>
            </w:pPr>
          </w:p>
        </w:tc>
      </w:tr>
      <w:tr w:rsidR="00C8563B" w:rsidRPr="00C8563B" w14:paraId="1C918FF7" w14:textId="77777777" w:rsidTr="005E12EA">
        <w:trPr>
          <w:trHeight w:val="195"/>
        </w:trPr>
        <w:tc>
          <w:tcPr>
            <w:tcW w:w="5449" w:type="dxa"/>
            <w:gridSpan w:val="4"/>
            <w:tcBorders>
              <w:top w:val="single" w:sz="4" w:space="0" w:color="000000"/>
              <w:left w:val="single" w:sz="4" w:space="0" w:color="000000"/>
              <w:bottom w:val="single" w:sz="4" w:space="0" w:color="000000"/>
              <w:right w:val="single" w:sz="4" w:space="0" w:color="000000"/>
            </w:tcBorders>
          </w:tcPr>
          <w:p w14:paraId="4C383F3F" w14:textId="77777777" w:rsidR="00A55066" w:rsidRPr="00C8563B" w:rsidRDefault="007E3C96" w:rsidP="00A55066">
            <w:pPr>
              <w:spacing w:line="259" w:lineRule="auto"/>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Endereço sede: </w:t>
            </w:r>
            <w:r w:rsidR="00A55066" w:rsidRPr="00C8563B">
              <w:rPr>
                <w:rFonts w:ascii="Arial" w:hAnsi="Arial" w:cs="Arial"/>
                <w:color w:val="0D0D0D" w:themeColor="text1" w:themeTint="F2"/>
                <w:sz w:val="20"/>
                <w:szCs w:val="20"/>
              </w:rPr>
              <w:t xml:space="preserve">Rua 2, nº 505, </w:t>
            </w:r>
            <w:proofErr w:type="spellStart"/>
            <w:r w:rsidR="00A55066" w:rsidRPr="00C8563B">
              <w:rPr>
                <w:rFonts w:ascii="Arial" w:hAnsi="Arial" w:cs="Arial"/>
                <w:color w:val="0D0D0D" w:themeColor="text1" w:themeTint="F2"/>
                <w:sz w:val="20"/>
                <w:szCs w:val="20"/>
              </w:rPr>
              <w:t>Qda</w:t>
            </w:r>
            <w:proofErr w:type="spellEnd"/>
            <w:r w:rsidR="00A55066" w:rsidRPr="00C8563B">
              <w:rPr>
                <w:rFonts w:ascii="Arial" w:hAnsi="Arial" w:cs="Arial"/>
                <w:color w:val="0D0D0D" w:themeColor="text1" w:themeTint="F2"/>
                <w:sz w:val="20"/>
                <w:szCs w:val="20"/>
              </w:rPr>
              <w:t xml:space="preserve"> A-37. Edif. Gileno Godói,  </w:t>
            </w:r>
          </w:p>
          <w:p w14:paraId="31005CE4" w14:textId="2F854310" w:rsidR="00800334" w:rsidRPr="00C8563B" w:rsidRDefault="00A55066">
            <w:pPr>
              <w:spacing w:line="259" w:lineRule="auto"/>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Jardim Goiás </w:t>
            </w:r>
          </w:p>
        </w:tc>
        <w:tc>
          <w:tcPr>
            <w:tcW w:w="2165" w:type="dxa"/>
            <w:vMerge w:val="restart"/>
            <w:tcBorders>
              <w:top w:val="single" w:sz="4" w:space="0" w:color="000000"/>
              <w:left w:val="single" w:sz="4" w:space="0" w:color="000000"/>
              <w:bottom w:val="single" w:sz="4" w:space="0" w:color="000000"/>
              <w:right w:val="single" w:sz="4" w:space="0" w:color="000000"/>
            </w:tcBorders>
          </w:tcPr>
          <w:p w14:paraId="53750AEB" w14:textId="6AA6B3B9" w:rsidR="00800334" w:rsidRPr="00C8563B" w:rsidRDefault="00800334" w:rsidP="00020E33">
            <w:pPr>
              <w:spacing w:after="53" w:line="259" w:lineRule="auto"/>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CNPJ nº:</w:t>
            </w:r>
            <w:r w:rsidRPr="00C8563B">
              <w:rPr>
                <w:rFonts w:ascii="Arial" w:hAnsi="Arial" w:cs="Arial"/>
                <w:color w:val="0D0D0D" w:themeColor="text1" w:themeTint="F2"/>
                <w:sz w:val="20"/>
                <w:szCs w:val="20"/>
              </w:rPr>
              <w:t xml:space="preserve"> </w:t>
            </w:r>
            <w:r w:rsidR="00020E33" w:rsidRPr="00C8563B">
              <w:rPr>
                <w:rFonts w:ascii="Arial" w:hAnsi="Arial" w:cs="Arial"/>
                <w:color w:val="0D0D0D" w:themeColor="text1" w:themeTint="F2"/>
                <w:sz w:val="20"/>
                <w:szCs w:val="20"/>
              </w:rPr>
              <w:t>01.543.032/0001-04</w:t>
            </w:r>
          </w:p>
        </w:tc>
        <w:tc>
          <w:tcPr>
            <w:tcW w:w="1883" w:type="dxa"/>
            <w:vMerge w:val="restart"/>
            <w:tcBorders>
              <w:top w:val="single" w:sz="4" w:space="0" w:color="000000"/>
              <w:left w:val="single" w:sz="4" w:space="0" w:color="000000"/>
              <w:bottom w:val="single" w:sz="4" w:space="0" w:color="000000"/>
              <w:right w:val="single" w:sz="4" w:space="0" w:color="000000"/>
            </w:tcBorders>
          </w:tcPr>
          <w:p w14:paraId="4C30B8E7" w14:textId="77777777" w:rsidR="00800334" w:rsidRPr="00C8563B" w:rsidRDefault="00800334" w:rsidP="005E12EA">
            <w:pPr>
              <w:spacing w:after="53"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Insc. Estadual nº </w:t>
            </w:r>
          </w:p>
          <w:p w14:paraId="04326677" w14:textId="3E99C9A5" w:rsidR="00800334" w:rsidRPr="00C8563B" w:rsidRDefault="00020E33" w:rsidP="005E12EA">
            <w:pPr>
              <w:spacing w:after="53"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100549420 </w:t>
            </w:r>
          </w:p>
        </w:tc>
      </w:tr>
      <w:tr w:rsidR="00C8563B" w:rsidRPr="00C8563B" w14:paraId="5FC815CD" w14:textId="77777777" w:rsidTr="005E12EA">
        <w:trPr>
          <w:trHeight w:val="197"/>
        </w:trPr>
        <w:tc>
          <w:tcPr>
            <w:tcW w:w="1796" w:type="dxa"/>
            <w:gridSpan w:val="2"/>
            <w:tcBorders>
              <w:top w:val="single" w:sz="4" w:space="0" w:color="000000"/>
              <w:left w:val="single" w:sz="4" w:space="0" w:color="000000"/>
              <w:bottom w:val="single" w:sz="4" w:space="0" w:color="000000"/>
              <w:right w:val="single" w:sz="4" w:space="0" w:color="000000"/>
            </w:tcBorders>
          </w:tcPr>
          <w:p w14:paraId="174CBB11" w14:textId="181FA536" w:rsidR="007E3C96" w:rsidRPr="00C8563B" w:rsidRDefault="007E3C96">
            <w:pPr>
              <w:spacing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CEP: </w:t>
            </w:r>
            <w:r w:rsidR="00A95999" w:rsidRPr="00C8563B">
              <w:rPr>
                <w:rFonts w:ascii="Arial" w:hAnsi="Arial" w:cs="Arial"/>
                <w:color w:val="0D0D0D" w:themeColor="text1" w:themeTint="F2"/>
                <w:sz w:val="20"/>
                <w:szCs w:val="20"/>
              </w:rPr>
              <w:t>74.805-180</w:t>
            </w:r>
          </w:p>
        </w:tc>
        <w:tc>
          <w:tcPr>
            <w:tcW w:w="2159" w:type="dxa"/>
            <w:tcBorders>
              <w:top w:val="single" w:sz="4" w:space="0" w:color="000000"/>
              <w:left w:val="single" w:sz="4" w:space="0" w:color="000000"/>
              <w:bottom w:val="single" w:sz="4" w:space="0" w:color="000000"/>
              <w:right w:val="single" w:sz="4" w:space="0" w:color="000000"/>
            </w:tcBorders>
          </w:tcPr>
          <w:p w14:paraId="75B147D3" w14:textId="2600E020" w:rsidR="007E3C96" w:rsidRPr="00C8563B" w:rsidRDefault="007E3C96">
            <w:pPr>
              <w:spacing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Cidade: </w:t>
            </w:r>
            <w:r w:rsidR="00A95999" w:rsidRPr="00C8563B">
              <w:rPr>
                <w:rFonts w:ascii="Arial" w:hAnsi="Arial" w:cs="Arial"/>
                <w:color w:val="0D0D0D" w:themeColor="text1" w:themeTint="F2"/>
                <w:sz w:val="20"/>
                <w:szCs w:val="20"/>
              </w:rPr>
              <w:t>Goiânia</w:t>
            </w:r>
          </w:p>
        </w:tc>
        <w:tc>
          <w:tcPr>
            <w:tcW w:w="1494" w:type="dxa"/>
            <w:tcBorders>
              <w:top w:val="single" w:sz="4" w:space="0" w:color="000000"/>
              <w:left w:val="single" w:sz="4" w:space="0" w:color="000000"/>
              <w:bottom w:val="single" w:sz="4" w:space="0" w:color="000000"/>
              <w:right w:val="single" w:sz="4" w:space="0" w:color="000000"/>
            </w:tcBorders>
          </w:tcPr>
          <w:p w14:paraId="2D1D62E3" w14:textId="29F604D6" w:rsidR="007E3C96" w:rsidRPr="00C8563B" w:rsidRDefault="007E3C96">
            <w:pPr>
              <w:spacing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Estado</w:t>
            </w:r>
            <w:r w:rsidRPr="00C8563B">
              <w:rPr>
                <w:rFonts w:ascii="Arial" w:hAnsi="Arial" w:cs="Arial"/>
                <w:color w:val="0D0D0D" w:themeColor="text1" w:themeTint="F2"/>
                <w:sz w:val="20"/>
                <w:szCs w:val="20"/>
              </w:rPr>
              <w:t xml:space="preserve">: </w:t>
            </w:r>
            <w:r w:rsidR="00A95999" w:rsidRPr="00C8563B">
              <w:rPr>
                <w:rFonts w:ascii="Arial" w:hAnsi="Arial" w:cs="Arial"/>
                <w:color w:val="0D0D0D" w:themeColor="text1" w:themeTint="F2"/>
                <w:sz w:val="20"/>
                <w:szCs w:val="20"/>
              </w:rPr>
              <w:t>GO</w:t>
            </w:r>
          </w:p>
        </w:tc>
        <w:tc>
          <w:tcPr>
            <w:tcW w:w="0" w:type="auto"/>
            <w:vMerge/>
            <w:tcBorders>
              <w:top w:val="nil"/>
              <w:left w:val="single" w:sz="4" w:space="0" w:color="000000"/>
              <w:bottom w:val="single" w:sz="4" w:space="0" w:color="000000"/>
              <w:right w:val="single" w:sz="4" w:space="0" w:color="000000"/>
            </w:tcBorders>
          </w:tcPr>
          <w:p w14:paraId="5B677468" w14:textId="77777777" w:rsidR="007E3C96" w:rsidRPr="00C8563B" w:rsidRDefault="007E3C96" w:rsidP="007E3C96">
            <w:pPr>
              <w:spacing w:after="160" w:line="259" w:lineRule="auto"/>
              <w:rPr>
                <w:rFonts w:ascii="Arial" w:hAnsi="Arial" w:cs="Arial"/>
                <w:color w:val="0D0D0D" w:themeColor="text1" w:themeTint="F2"/>
                <w:sz w:val="20"/>
                <w:szCs w:val="20"/>
              </w:rPr>
            </w:pPr>
          </w:p>
        </w:tc>
        <w:tc>
          <w:tcPr>
            <w:tcW w:w="0" w:type="auto"/>
            <w:vMerge/>
            <w:tcBorders>
              <w:top w:val="nil"/>
              <w:left w:val="single" w:sz="4" w:space="0" w:color="000000"/>
              <w:bottom w:val="single" w:sz="4" w:space="0" w:color="000000"/>
              <w:right w:val="single" w:sz="4" w:space="0" w:color="000000"/>
            </w:tcBorders>
          </w:tcPr>
          <w:p w14:paraId="2AE9A0BC" w14:textId="77777777" w:rsidR="007E3C96" w:rsidRPr="00C8563B" w:rsidRDefault="007E3C96" w:rsidP="007E3C96">
            <w:pPr>
              <w:spacing w:after="160" w:line="259" w:lineRule="auto"/>
              <w:rPr>
                <w:rFonts w:ascii="Arial" w:hAnsi="Arial" w:cs="Arial"/>
                <w:color w:val="0D0D0D" w:themeColor="text1" w:themeTint="F2"/>
                <w:sz w:val="20"/>
                <w:szCs w:val="20"/>
              </w:rPr>
            </w:pPr>
          </w:p>
        </w:tc>
      </w:tr>
    </w:tbl>
    <w:permEnd w:id="1377651752"/>
    <w:p w14:paraId="19F93A95"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color w:val="0D0D0D" w:themeColor="text1" w:themeTint="F2"/>
          <w:sz w:val="20"/>
          <w:szCs w:val="20"/>
        </w:rPr>
        <w:tab/>
        <w:t xml:space="preserve"> </w:t>
      </w:r>
    </w:p>
    <w:tbl>
      <w:tblPr>
        <w:tblStyle w:val="TableGrid"/>
        <w:tblW w:w="9498" w:type="dxa"/>
        <w:tblInd w:w="0" w:type="dxa"/>
        <w:tblLook w:val="04A0" w:firstRow="1" w:lastRow="0" w:firstColumn="1" w:lastColumn="0" w:noHBand="0" w:noVBand="1"/>
      </w:tblPr>
      <w:tblGrid>
        <w:gridCol w:w="297"/>
        <w:gridCol w:w="1464"/>
        <w:gridCol w:w="230"/>
        <w:gridCol w:w="331"/>
        <w:gridCol w:w="1765"/>
        <w:gridCol w:w="1440"/>
        <w:gridCol w:w="1041"/>
        <w:gridCol w:w="2930"/>
      </w:tblGrid>
      <w:tr w:rsidR="00C8563B" w:rsidRPr="00C8563B" w14:paraId="52FC1FD5" w14:textId="77777777" w:rsidTr="005E12EA">
        <w:trPr>
          <w:trHeight w:val="217"/>
        </w:trPr>
        <w:tc>
          <w:tcPr>
            <w:tcW w:w="297" w:type="dxa"/>
            <w:tcBorders>
              <w:top w:val="single" w:sz="4" w:space="0" w:color="000000"/>
              <w:left w:val="single" w:sz="4" w:space="0" w:color="000000"/>
              <w:bottom w:val="single" w:sz="4" w:space="0" w:color="000000"/>
              <w:right w:val="single" w:sz="4" w:space="0" w:color="000000"/>
            </w:tcBorders>
          </w:tcPr>
          <w:p w14:paraId="09492932" w14:textId="77777777" w:rsidR="00800334" w:rsidRPr="00C8563B" w:rsidRDefault="00800334" w:rsidP="005E12EA">
            <w:pPr>
              <w:spacing w:line="259" w:lineRule="auto"/>
              <w:jc w:val="center"/>
              <w:rPr>
                <w:rFonts w:ascii="Arial" w:hAnsi="Arial" w:cs="Arial"/>
                <w:b/>
                <w:color w:val="0D0D0D" w:themeColor="text1" w:themeTint="F2"/>
                <w:sz w:val="20"/>
                <w:szCs w:val="20"/>
              </w:rPr>
            </w:pPr>
            <w:bookmarkStart w:id="0" w:name="_Hlk202456348"/>
            <w:permStart w:id="855734881" w:edGrp="everyone"/>
            <w:r w:rsidRPr="00C8563B">
              <w:rPr>
                <w:rFonts w:ascii="Arial" w:hAnsi="Arial" w:cs="Arial"/>
                <w:b/>
                <w:color w:val="0D0D0D" w:themeColor="text1" w:themeTint="F2"/>
                <w:sz w:val="20"/>
                <w:szCs w:val="20"/>
              </w:rPr>
              <w:t xml:space="preserve">B </w:t>
            </w:r>
          </w:p>
        </w:tc>
        <w:tc>
          <w:tcPr>
            <w:tcW w:w="9201" w:type="dxa"/>
            <w:gridSpan w:val="7"/>
            <w:tcBorders>
              <w:top w:val="single" w:sz="4" w:space="0" w:color="000000"/>
              <w:left w:val="single" w:sz="4" w:space="0" w:color="000000"/>
              <w:bottom w:val="single" w:sz="4" w:space="0" w:color="000000"/>
              <w:right w:val="single" w:sz="4" w:space="0" w:color="000000"/>
            </w:tcBorders>
          </w:tcPr>
          <w:p w14:paraId="56BE0614" w14:textId="68275DAF" w:rsidR="00800334" w:rsidRPr="00C8563B" w:rsidRDefault="00510334" w:rsidP="005E12EA">
            <w:pPr>
              <w:spacing w:line="259" w:lineRule="auto"/>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DADOS DO ACESSANTE</w:t>
            </w:r>
          </w:p>
        </w:tc>
      </w:tr>
      <w:tr w:rsidR="00C8563B" w:rsidRPr="00C8563B" w14:paraId="09DE8FFF" w14:textId="77777777" w:rsidTr="005E12EA">
        <w:trPr>
          <w:trHeight w:val="320"/>
        </w:trPr>
        <w:tc>
          <w:tcPr>
            <w:tcW w:w="9498" w:type="dxa"/>
            <w:gridSpan w:val="8"/>
            <w:tcBorders>
              <w:top w:val="single" w:sz="4" w:space="0" w:color="000000"/>
              <w:left w:val="single" w:sz="4" w:space="0" w:color="000000"/>
              <w:bottom w:val="single" w:sz="4" w:space="0" w:color="000000"/>
              <w:right w:val="single" w:sz="4" w:space="0" w:color="000000"/>
            </w:tcBorders>
          </w:tcPr>
          <w:p w14:paraId="2D5DFDCE" w14:textId="4D68774D" w:rsidR="00800334" w:rsidRPr="00C8563B" w:rsidRDefault="00800334" w:rsidP="005E12EA">
            <w:pPr>
              <w:spacing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Nome:</w:t>
            </w:r>
            <w:r w:rsidRPr="00C8563B">
              <w:rPr>
                <w:rFonts w:ascii="Arial" w:hAnsi="Arial" w:cs="Arial"/>
                <w:b/>
                <w:color w:val="0D0D0D" w:themeColor="text1" w:themeTint="F2"/>
                <w:sz w:val="20"/>
                <w:szCs w:val="20"/>
              </w:rPr>
              <w:t xml:space="preserve"> </w:t>
            </w:r>
            <w:r w:rsidR="002C650E" w:rsidRPr="00C8563B">
              <w:rPr>
                <w:rFonts w:ascii="Arial" w:hAnsi="Arial" w:cs="Arial"/>
                <w:bCs/>
                <w:color w:val="0D0D0D" w:themeColor="text1" w:themeTint="F2"/>
                <w:sz w:val="20"/>
                <w:szCs w:val="20"/>
              </w:rPr>
              <w:t>#NOME_CLIENTE</w:t>
            </w:r>
          </w:p>
        </w:tc>
      </w:tr>
      <w:tr w:rsidR="00C8563B" w:rsidRPr="00C8563B" w14:paraId="69FC5CDA" w14:textId="77777777" w:rsidTr="005E12EA">
        <w:trPr>
          <w:trHeight w:val="320"/>
        </w:trPr>
        <w:tc>
          <w:tcPr>
            <w:tcW w:w="5432" w:type="dxa"/>
            <w:gridSpan w:val="6"/>
            <w:tcBorders>
              <w:top w:val="single" w:sz="4" w:space="0" w:color="000000"/>
              <w:left w:val="single" w:sz="4" w:space="0" w:color="000000"/>
              <w:bottom w:val="single" w:sz="4" w:space="0" w:color="000000"/>
              <w:right w:val="single" w:sz="4" w:space="0" w:color="000000"/>
            </w:tcBorders>
          </w:tcPr>
          <w:p w14:paraId="3A46DA0B" w14:textId="1581027F" w:rsidR="00800334" w:rsidRPr="00C8563B" w:rsidRDefault="00800334" w:rsidP="005E12EA">
            <w:pPr>
              <w:spacing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Endereço:</w:t>
            </w:r>
            <w:r w:rsidRPr="00C8563B">
              <w:rPr>
                <w:rFonts w:ascii="Arial" w:hAnsi="Arial" w:cs="Arial"/>
                <w:color w:val="0D0D0D" w:themeColor="text1" w:themeTint="F2"/>
                <w:sz w:val="20"/>
                <w:szCs w:val="20"/>
              </w:rPr>
              <w:t xml:space="preserve"> </w:t>
            </w:r>
            <w:r w:rsidR="002C650E" w:rsidRPr="00C8563B">
              <w:rPr>
                <w:rFonts w:ascii="Arial" w:hAnsi="Arial" w:cs="Arial"/>
                <w:color w:val="0D0D0D" w:themeColor="text1" w:themeTint="F2"/>
                <w:sz w:val="20"/>
                <w:szCs w:val="20"/>
              </w:rPr>
              <w:t>#ENDERECO</w:t>
            </w:r>
          </w:p>
        </w:tc>
        <w:tc>
          <w:tcPr>
            <w:tcW w:w="4066" w:type="dxa"/>
            <w:gridSpan w:val="2"/>
            <w:vMerge w:val="restart"/>
            <w:tcBorders>
              <w:top w:val="single" w:sz="4" w:space="0" w:color="000000"/>
              <w:left w:val="single" w:sz="4" w:space="0" w:color="000000"/>
              <w:right w:val="single" w:sz="4" w:space="0" w:color="000000"/>
            </w:tcBorders>
          </w:tcPr>
          <w:p w14:paraId="4B279882" w14:textId="77777777" w:rsidR="00800334" w:rsidRPr="00C8563B" w:rsidRDefault="00800334" w:rsidP="005E12EA">
            <w:pPr>
              <w:spacing w:after="53" w:line="259" w:lineRule="auto"/>
              <w:ind w:left="70"/>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CNPJ / CPF nº: </w:t>
            </w:r>
          </w:p>
          <w:p w14:paraId="49129C20" w14:textId="3C602695" w:rsidR="00800334" w:rsidRPr="00C8563B" w:rsidRDefault="002C650E" w:rsidP="005E12EA">
            <w:pPr>
              <w:spacing w:line="259" w:lineRule="auto"/>
              <w:ind w:left="70"/>
              <w:rPr>
                <w:rFonts w:ascii="Arial" w:hAnsi="Arial" w:cs="Arial"/>
                <w:bCs/>
                <w:color w:val="0D0D0D" w:themeColor="text1" w:themeTint="F2"/>
                <w:sz w:val="20"/>
                <w:szCs w:val="20"/>
              </w:rPr>
            </w:pPr>
            <w:r w:rsidRPr="00C8563B">
              <w:rPr>
                <w:rFonts w:ascii="Arial" w:hAnsi="Arial" w:cs="Arial"/>
                <w:bCs/>
                <w:color w:val="0D0D0D" w:themeColor="text1" w:themeTint="F2"/>
                <w:sz w:val="20"/>
                <w:szCs w:val="20"/>
              </w:rPr>
              <w:t>#CPF_CNPJ</w:t>
            </w:r>
          </w:p>
        </w:tc>
      </w:tr>
      <w:tr w:rsidR="00C8563B" w:rsidRPr="00C8563B" w14:paraId="5A607DF3" w14:textId="77777777" w:rsidTr="005E12EA">
        <w:trPr>
          <w:trHeight w:val="322"/>
        </w:trPr>
        <w:tc>
          <w:tcPr>
            <w:tcW w:w="1796" w:type="dxa"/>
            <w:gridSpan w:val="2"/>
            <w:tcBorders>
              <w:top w:val="single" w:sz="4" w:space="0" w:color="000000"/>
              <w:left w:val="single" w:sz="4" w:space="0" w:color="000000"/>
              <w:bottom w:val="single" w:sz="4" w:space="0" w:color="000000"/>
              <w:right w:val="single" w:sz="4" w:space="0" w:color="000000"/>
            </w:tcBorders>
          </w:tcPr>
          <w:p w14:paraId="1183003F" w14:textId="09D70666" w:rsidR="00800334" w:rsidRPr="00C8563B" w:rsidRDefault="00800334" w:rsidP="005E12EA">
            <w:pPr>
              <w:spacing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CEP:</w:t>
            </w:r>
            <w:r w:rsidRPr="00C8563B">
              <w:rPr>
                <w:rFonts w:ascii="Arial" w:hAnsi="Arial" w:cs="Arial"/>
                <w:color w:val="0D0D0D" w:themeColor="text1" w:themeTint="F2"/>
                <w:sz w:val="20"/>
                <w:szCs w:val="20"/>
              </w:rPr>
              <w:t xml:space="preserve"> </w:t>
            </w:r>
            <w:r w:rsidR="005D1022" w:rsidRPr="00C8563B">
              <w:rPr>
                <w:rFonts w:ascii="Arial" w:hAnsi="Arial" w:cs="Arial"/>
                <w:color w:val="0D0D0D" w:themeColor="text1" w:themeTint="F2"/>
                <w:sz w:val="20"/>
                <w:szCs w:val="20"/>
              </w:rPr>
              <w:t>#CEP</w:t>
            </w:r>
          </w:p>
        </w:tc>
        <w:tc>
          <w:tcPr>
            <w:tcW w:w="2159" w:type="dxa"/>
            <w:gridSpan w:val="3"/>
            <w:tcBorders>
              <w:top w:val="single" w:sz="4" w:space="0" w:color="000000"/>
              <w:left w:val="single" w:sz="4" w:space="0" w:color="000000"/>
              <w:bottom w:val="single" w:sz="4" w:space="0" w:color="000000"/>
              <w:right w:val="single" w:sz="4" w:space="0" w:color="000000"/>
            </w:tcBorders>
          </w:tcPr>
          <w:p w14:paraId="69AD3DB0" w14:textId="4991C5ED" w:rsidR="00800334" w:rsidRPr="00C8563B" w:rsidRDefault="00800334" w:rsidP="005E12EA">
            <w:pPr>
              <w:spacing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Cidade:</w:t>
            </w:r>
            <w:r w:rsidRPr="00C8563B">
              <w:rPr>
                <w:rFonts w:ascii="Arial" w:hAnsi="Arial" w:cs="Arial"/>
                <w:color w:val="0D0D0D" w:themeColor="text1" w:themeTint="F2"/>
                <w:sz w:val="20"/>
                <w:szCs w:val="20"/>
              </w:rPr>
              <w:t xml:space="preserve"> </w:t>
            </w:r>
            <w:r w:rsidR="00D441D4" w:rsidRPr="00C8563B">
              <w:rPr>
                <w:rFonts w:ascii="Arial" w:hAnsi="Arial" w:cs="Arial"/>
                <w:color w:val="0D0D0D" w:themeColor="text1" w:themeTint="F2"/>
                <w:sz w:val="20"/>
                <w:szCs w:val="20"/>
              </w:rPr>
              <w:t>#LOCALIDADE_CIDADE</w:t>
            </w:r>
          </w:p>
        </w:tc>
        <w:tc>
          <w:tcPr>
            <w:tcW w:w="1477" w:type="dxa"/>
            <w:tcBorders>
              <w:top w:val="single" w:sz="4" w:space="0" w:color="000000"/>
              <w:left w:val="single" w:sz="4" w:space="0" w:color="000000"/>
              <w:bottom w:val="single" w:sz="4" w:space="0" w:color="000000"/>
              <w:right w:val="single" w:sz="4" w:space="0" w:color="000000"/>
            </w:tcBorders>
          </w:tcPr>
          <w:p w14:paraId="362469BF" w14:textId="729327B9" w:rsidR="00800334" w:rsidRPr="00C8563B" w:rsidRDefault="00800334" w:rsidP="005E12EA">
            <w:pPr>
              <w:spacing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UF:</w:t>
            </w:r>
            <w:r w:rsidRPr="00C8563B">
              <w:rPr>
                <w:rFonts w:ascii="Arial" w:hAnsi="Arial" w:cs="Arial"/>
                <w:color w:val="0D0D0D" w:themeColor="text1" w:themeTint="F2"/>
                <w:sz w:val="20"/>
                <w:szCs w:val="20"/>
              </w:rPr>
              <w:t xml:space="preserve">   </w:t>
            </w:r>
            <w:r w:rsidR="00D441D4" w:rsidRPr="00C8563B">
              <w:rPr>
                <w:rFonts w:ascii="Arial" w:hAnsi="Arial" w:cs="Arial"/>
                <w:color w:val="0D0D0D" w:themeColor="text1" w:themeTint="F2"/>
                <w:sz w:val="20"/>
                <w:szCs w:val="20"/>
              </w:rPr>
              <w:t>GO</w:t>
            </w:r>
          </w:p>
        </w:tc>
        <w:tc>
          <w:tcPr>
            <w:tcW w:w="0" w:type="auto"/>
            <w:gridSpan w:val="2"/>
            <w:vMerge/>
            <w:tcBorders>
              <w:left w:val="single" w:sz="4" w:space="0" w:color="000000"/>
              <w:bottom w:val="single" w:sz="4" w:space="0" w:color="000000"/>
              <w:right w:val="single" w:sz="4" w:space="0" w:color="000000"/>
            </w:tcBorders>
          </w:tcPr>
          <w:p w14:paraId="2DF991F0" w14:textId="77777777" w:rsidR="00800334" w:rsidRPr="00C8563B" w:rsidRDefault="00800334" w:rsidP="005E12EA">
            <w:pPr>
              <w:spacing w:after="160" w:line="259" w:lineRule="auto"/>
              <w:rPr>
                <w:rFonts w:ascii="Arial" w:hAnsi="Arial" w:cs="Arial"/>
                <w:color w:val="0D0D0D" w:themeColor="text1" w:themeTint="F2"/>
                <w:sz w:val="20"/>
                <w:szCs w:val="20"/>
              </w:rPr>
            </w:pPr>
          </w:p>
        </w:tc>
      </w:tr>
      <w:tr w:rsidR="00C8563B" w:rsidRPr="00C8563B" w14:paraId="4495417B" w14:textId="77777777" w:rsidTr="005E12EA">
        <w:trPr>
          <w:trHeight w:val="320"/>
        </w:trPr>
        <w:tc>
          <w:tcPr>
            <w:tcW w:w="9498" w:type="dxa"/>
            <w:gridSpan w:val="8"/>
            <w:tcBorders>
              <w:top w:val="single" w:sz="4" w:space="0" w:color="000000"/>
              <w:left w:val="single" w:sz="4" w:space="0" w:color="000000"/>
              <w:bottom w:val="single" w:sz="4" w:space="0" w:color="000000"/>
              <w:right w:val="single" w:sz="4" w:space="0" w:color="000000"/>
            </w:tcBorders>
          </w:tcPr>
          <w:p w14:paraId="42CCC458" w14:textId="7E810AC7" w:rsidR="00800334" w:rsidRPr="00C8563B" w:rsidRDefault="00800334" w:rsidP="00EF001A">
            <w:pPr>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Atividade:</w:t>
            </w:r>
            <w:r w:rsidRPr="00C8563B">
              <w:rPr>
                <w:rFonts w:ascii="Arial" w:hAnsi="Arial" w:cs="Arial"/>
                <w:color w:val="0D0D0D" w:themeColor="text1" w:themeTint="F2"/>
                <w:sz w:val="20"/>
                <w:szCs w:val="20"/>
              </w:rPr>
              <w:t xml:space="preserve"> </w:t>
            </w:r>
            <w:r w:rsidR="00987C17" w:rsidRPr="00C8563B">
              <w:rPr>
                <w:rFonts w:ascii="Arial" w:hAnsi="Arial" w:cs="Arial"/>
                <w:color w:val="0D0D0D" w:themeColor="text1" w:themeTint="F2"/>
                <w:sz w:val="20"/>
                <w:szCs w:val="20"/>
              </w:rPr>
              <w:t>#ATIVIDADE</w:t>
            </w:r>
          </w:p>
        </w:tc>
      </w:tr>
      <w:tr w:rsidR="00C8563B" w:rsidRPr="00C8563B" w14:paraId="0C998295" w14:textId="77777777" w:rsidTr="001A3FC3">
        <w:trPr>
          <w:trHeight w:val="369"/>
        </w:trPr>
        <w:tc>
          <w:tcPr>
            <w:tcW w:w="6516" w:type="dxa"/>
            <w:gridSpan w:val="7"/>
            <w:tcBorders>
              <w:top w:val="single" w:sz="4" w:space="0" w:color="000000"/>
              <w:left w:val="single" w:sz="4" w:space="0" w:color="000000"/>
              <w:bottom w:val="single" w:sz="4" w:space="0" w:color="000000"/>
              <w:right w:val="single" w:sz="4" w:space="0" w:color="000000"/>
            </w:tcBorders>
          </w:tcPr>
          <w:p w14:paraId="2CFDD989" w14:textId="4C3E3FD7" w:rsidR="00800334" w:rsidRPr="00C8563B" w:rsidRDefault="00800334" w:rsidP="005E12EA">
            <w:pPr>
              <w:spacing w:after="41"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Classe de Consumo:</w:t>
            </w:r>
            <w:r w:rsidRPr="00C8563B">
              <w:rPr>
                <w:rFonts w:ascii="Arial" w:hAnsi="Arial" w:cs="Arial"/>
                <w:color w:val="0D0D0D" w:themeColor="text1" w:themeTint="F2"/>
                <w:sz w:val="20"/>
                <w:szCs w:val="20"/>
              </w:rPr>
              <w:t xml:space="preserve">  </w:t>
            </w:r>
            <w:r w:rsidR="002147F1" w:rsidRPr="00C8563B">
              <w:rPr>
                <w:rFonts w:ascii="Arial" w:hAnsi="Arial" w:cs="Arial"/>
                <w:color w:val="0D0D0D" w:themeColor="text1" w:themeTint="F2"/>
                <w:sz w:val="20"/>
                <w:szCs w:val="20"/>
              </w:rPr>
              <w:t>#CLASSE_DE_CONSUMO</w:t>
            </w:r>
          </w:p>
        </w:tc>
        <w:tc>
          <w:tcPr>
            <w:tcW w:w="2982" w:type="dxa"/>
            <w:tcBorders>
              <w:top w:val="single" w:sz="4" w:space="0" w:color="000000"/>
              <w:left w:val="single" w:sz="4" w:space="0" w:color="000000"/>
              <w:bottom w:val="single" w:sz="4" w:space="0" w:color="000000"/>
              <w:right w:val="single" w:sz="4" w:space="0" w:color="000000"/>
            </w:tcBorders>
          </w:tcPr>
          <w:p w14:paraId="218F2C0C" w14:textId="440F91A7" w:rsidR="00800334" w:rsidRPr="00C8563B" w:rsidRDefault="00800334" w:rsidP="005E12EA">
            <w:pPr>
              <w:spacing w:line="259" w:lineRule="auto"/>
              <w:ind w:left="70"/>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Código</w:t>
            </w:r>
            <w:r w:rsidR="001A3FC3" w:rsidRPr="00C8563B">
              <w:rPr>
                <w:rFonts w:ascii="Arial" w:hAnsi="Arial" w:cs="Arial"/>
                <w:b/>
                <w:bCs/>
                <w:color w:val="0D0D0D" w:themeColor="text1" w:themeTint="F2"/>
                <w:sz w:val="20"/>
                <w:szCs w:val="20"/>
              </w:rPr>
              <w:t xml:space="preserve"> CNAE</w:t>
            </w:r>
            <w:r w:rsidRPr="00C8563B">
              <w:rPr>
                <w:rFonts w:ascii="Arial" w:hAnsi="Arial" w:cs="Arial"/>
                <w:b/>
                <w:bCs/>
                <w:color w:val="0D0D0D" w:themeColor="text1" w:themeTint="F2"/>
                <w:sz w:val="20"/>
                <w:szCs w:val="20"/>
              </w:rPr>
              <w:t>:</w:t>
            </w:r>
            <w:r w:rsidRPr="00C8563B">
              <w:rPr>
                <w:rFonts w:ascii="Arial" w:hAnsi="Arial" w:cs="Arial"/>
                <w:color w:val="0D0D0D" w:themeColor="text1" w:themeTint="F2"/>
                <w:sz w:val="20"/>
                <w:szCs w:val="20"/>
              </w:rPr>
              <w:t xml:space="preserve"> </w:t>
            </w:r>
            <w:r w:rsidR="00654F95" w:rsidRPr="00C8563B">
              <w:rPr>
                <w:rFonts w:ascii="Arial" w:hAnsi="Arial" w:cs="Arial"/>
                <w:color w:val="0D0D0D" w:themeColor="text1" w:themeTint="F2"/>
                <w:sz w:val="20"/>
                <w:szCs w:val="20"/>
              </w:rPr>
              <w:t>#CODIGO_CNAE</w:t>
            </w:r>
          </w:p>
        </w:tc>
      </w:tr>
      <w:tr w:rsidR="00C8563B" w:rsidRPr="00C8563B" w14:paraId="4022091B" w14:textId="77777777" w:rsidTr="005E12EA">
        <w:trPr>
          <w:trHeight w:val="262"/>
        </w:trPr>
        <w:tc>
          <w:tcPr>
            <w:tcW w:w="1980" w:type="dxa"/>
            <w:gridSpan w:val="3"/>
            <w:tcBorders>
              <w:top w:val="single" w:sz="4" w:space="0" w:color="000000"/>
              <w:left w:val="single" w:sz="4" w:space="0" w:color="000000"/>
              <w:bottom w:val="single" w:sz="4" w:space="0" w:color="000000"/>
              <w:right w:val="single" w:sz="4" w:space="0" w:color="000000"/>
            </w:tcBorders>
          </w:tcPr>
          <w:p w14:paraId="783346C6" w14:textId="77777777" w:rsidR="00800334" w:rsidRPr="00C8563B" w:rsidRDefault="00800334" w:rsidP="005E12EA">
            <w:pPr>
              <w:spacing w:after="41" w:line="259" w:lineRule="auto"/>
              <w:ind w:left="70"/>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Tipo de </w:t>
            </w:r>
            <w:proofErr w:type="spellStart"/>
            <w:r w:rsidRPr="00C8563B">
              <w:rPr>
                <w:rFonts w:ascii="Arial" w:hAnsi="Arial" w:cs="Arial"/>
                <w:b/>
                <w:bCs/>
                <w:color w:val="0D0D0D" w:themeColor="text1" w:themeTint="F2"/>
                <w:sz w:val="20"/>
                <w:szCs w:val="20"/>
              </w:rPr>
              <w:t>Acessante</w:t>
            </w:r>
            <w:proofErr w:type="spellEnd"/>
            <w:r w:rsidRPr="00C8563B">
              <w:rPr>
                <w:rFonts w:ascii="Arial" w:hAnsi="Arial" w:cs="Arial"/>
                <w:b/>
                <w:bCs/>
                <w:color w:val="0D0D0D" w:themeColor="text1" w:themeTint="F2"/>
                <w:sz w:val="20"/>
                <w:szCs w:val="20"/>
              </w:rPr>
              <w:t>:</w:t>
            </w:r>
          </w:p>
        </w:tc>
        <w:tc>
          <w:tcPr>
            <w:tcW w:w="7518" w:type="dxa"/>
            <w:gridSpan w:val="5"/>
            <w:tcBorders>
              <w:top w:val="single" w:sz="4" w:space="0" w:color="000000"/>
              <w:left w:val="single" w:sz="4" w:space="0" w:color="000000"/>
              <w:bottom w:val="single" w:sz="4" w:space="0" w:color="000000"/>
              <w:right w:val="single" w:sz="4" w:space="0" w:color="000000"/>
            </w:tcBorders>
            <w:vAlign w:val="bottom"/>
          </w:tcPr>
          <w:p w14:paraId="622F000E" w14:textId="38879A7E" w:rsidR="00800334" w:rsidRPr="00C8563B" w:rsidRDefault="00654F95" w:rsidP="00654F95">
            <w:pPr>
              <w:spacing w:line="259" w:lineRule="auto"/>
              <w:ind w:left="7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002147F1" w:rsidRPr="00C8563B">
              <w:rPr>
                <w:rFonts w:ascii="Arial" w:hAnsi="Arial" w:cs="Arial"/>
                <w:color w:val="0D0D0D" w:themeColor="text1" w:themeTint="F2"/>
                <w:sz w:val="20"/>
                <w:szCs w:val="20"/>
              </w:rPr>
              <w:t>#TIPO_DE_ACESSANTE</w:t>
            </w:r>
          </w:p>
        </w:tc>
      </w:tr>
      <w:tr w:rsidR="00C8563B" w:rsidRPr="00C8563B" w14:paraId="4233DE53" w14:textId="77777777" w:rsidTr="005E12EA">
        <w:trPr>
          <w:trHeight w:val="262"/>
        </w:trPr>
        <w:tc>
          <w:tcPr>
            <w:tcW w:w="2263" w:type="dxa"/>
            <w:gridSpan w:val="4"/>
            <w:tcBorders>
              <w:top w:val="single" w:sz="4" w:space="0" w:color="000000"/>
              <w:left w:val="single" w:sz="4" w:space="0" w:color="000000"/>
              <w:bottom w:val="single" w:sz="4" w:space="0" w:color="000000"/>
              <w:right w:val="single" w:sz="4" w:space="0" w:color="000000"/>
            </w:tcBorders>
          </w:tcPr>
          <w:p w14:paraId="74C4197C" w14:textId="77777777" w:rsidR="00800334" w:rsidRPr="00C8563B" w:rsidRDefault="00800334" w:rsidP="005E12EA">
            <w:pPr>
              <w:spacing w:after="41" w:line="259" w:lineRule="auto"/>
              <w:ind w:left="70"/>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Modalidade de Acesso:</w:t>
            </w:r>
          </w:p>
        </w:tc>
        <w:tc>
          <w:tcPr>
            <w:tcW w:w="7235" w:type="dxa"/>
            <w:gridSpan w:val="4"/>
            <w:tcBorders>
              <w:top w:val="single" w:sz="4" w:space="0" w:color="000000"/>
              <w:left w:val="single" w:sz="4" w:space="0" w:color="000000"/>
              <w:bottom w:val="single" w:sz="4" w:space="0" w:color="000000"/>
              <w:right w:val="single" w:sz="4" w:space="0" w:color="000000"/>
            </w:tcBorders>
            <w:vAlign w:val="bottom"/>
          </w:tcPr>
          <w:p w14:paraId="2212B198" w14:textId="50B9ED86" w:rsidR="00800334" w:rsidRPr="00C8563B" w:rsidRDefault="00263C92" w:rsidP="00654F95">
            <w:pPr>
              <w:spacing w:line="259" w:lineRule="auto"/>
              <w:ind w:left="70"/>
              <w:rPr>
                <w:rFonts w:ascii="Arial" w:hAnsi="Arial" w:cs="Arial"/>
                <w:color w:val="0D0D0D" w:themeColor="text1" w:themeTint="F2"/>
                <w:sz w:val="20"/>
                <w:szCs w:val="20"/>
              </w:rPr>
            </w:pPr>
            <w:r w:rsidRPr="00C8563B">
              <w:rPr>
                <w:rFonts w:ascii="Arial" w:hAnsi="Arial" w:cs="Arial"/>
                <w:color w:val="0D0D0D" w:themeColor="text1" w:themeTint="F2"/>
                <w:sz w:val="20"/>
                <w:szCs w:val="20"/>
              </w:rPr>
              <w:t>#MODALIDADE_DE_ACESSO</w:t>
            </w:r>
          </w:p>
        </w:tc>
      </w:tr>
    </w:tbl>
    <w:bookmarkEnd w:id="0"/>
    <w:permEnd w:id="855734881"/>
    <w:p w14:paraId="52F10674" w14:textId="77777777" w:rsidR="00800334" w:rsidRPr="00C8563B" w:rsidRDefault="00800334" w:rsidP="0011759F">
      <w:pPr>
        <w:spacing w:line="259" w:lineRule="auto"/>
        <w:jc w:val="both"/>
        <w:rPr>
          <w:rFonts w:ascii="Arial" w:hAnsi="Arial" w:cs="Arial"/>
          <w:color w:val="0D0D0D" w:themeColor="text1" w:themeTint="F2"/>
          <w:sz w:val="10"/>
          <w:szCs w:val="10"/>
        </w:rPr>
      </w:pPr>
      <w:r w:rsidRPr="00C8563B">
        <w:rPr>
          <w:rFonts w:ascii="Arial" w:hAnsi="Arial" w:cs="Arial"/>
          <w:color w:val="0D0D0D" w:themeColor="text1" w:themeTint="F2"/>
          <w:sz w:val="20"/>
          <w:szCs w:val="20"/>
        </w:rPr>
        <w:t xml:space="preserve"> </w:t>
      </w:r>
    </w:p>
    <w:p w14:paraId="03917A8B" w14:textId="77B2775D" w:rsidR="00800334" w:rsidRPr="00C8563B" w:rsidRDefault="00800334" w:rsidP="0011759F">
      <w:pPr>
        <w:ind w:left="-5" w:right="11"/>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As partes acima identificadas, doravante denominadas </w:t>
      </w:r>
      <w:r w:rsidRPr="00C8563B">
        <w:rPr>
          <w:rFonts w:ascii="Arial" w:hAnsi="Arial" w:cs="Arial"/>
          <w:b/>
          <w:color w:val="0D0D0D" w:themeColor="text1" w:themeTint="F2"/>
          <w:sz w:val="20"/>
          <w:szCs w:val="20"/>
        </w:rPr>
        <w:t>ACESSADA</w:t>
      </w:r>
      <w:r w:rsidRPr="00C8563B">
        <w:rPr>
          <w:rFonts w:ascii="Arial" w:hAnsi="Arial" w:cs="Arial"/>
          <w:color w:val="0D0D0D" w:themeColor="text1" w:themeTint="F2"/>
          <w:sz w:val="20"/>
          <w:szCs w:val="20"/>
        </w:rPr>
        <w:t xml:space="preserve"> e </w:t>
      </w:r>
      <w:r w:rsidRPr="00C8563B">
        <w:rPr>
          <w:rFonts w:ascii="Arial" w:hAnsi="Arial" w:cs="Arial"/>
          <w:b/>
          <w:color w:val="0D0D0D" w:themeColor="text1" w:themeTint="F2"/>
          <w:sz w:val="20"/>
          <w:szCs w:val="20"/>
        </w:rPr>
        <w:t>ACESSANTE</w:t>
      </w:r>
      <w:r w:rsidRPr="00C8563B">
        <w:rPr>
          <w:rFonts w:ascii="Arial" w:hAnsi="Arial" w:cs="Arial"/>
          <w:color w:val="0D0D0D" w:themeColor="text1" w:themeTint="F2"/>
          <w:sz w:val="20"/>
          <w:szCs w:val="20"/>
        </w:rPr>
        <w:t xml:space="preserve">, por seus representantes legais, acordam em firmar este Contrato de Uso do Sistema de Distribuição - CUSD, em conformidade com as condições previstas nos itens </w:t>
      </w:r>
      <w:r w:rsidRPr="00C8563B">
        <w:rPr>
          <w:rFonts w:ascii="Arial" w:hAnsi="Arial" w:cs="Arial"/>
          <w:b/>
          <w:color w:val="0D0D0D" w:themeColor="text1" w:themeTint="F2"/>
          <w:sz w:val="20"/>
          <w:szCs w:val="20"/>
        </w:rPr>
        <w:t xml:space="preserve">A </w:t>
      </w:r>
      <w:proofErr w:type="spellStart"/>
      <w:r w:rsidRPr="00C8563B">
        <w:rPr>
          <w:rFonts w:ascii="Arial" w:hAnsi="Arial" w:cs="Arial"/>
          <w:color w:val="0D0D0D" w:themeColor="text1" w:themeTint="F2"/>
          <w:sz w:val="20"/>
          <w:szCs w:val="20"/>
        </w:rPr>
        <w:t>a</w:t>
      </w:r>
      <w:proofErr w:type="spellEnd"/>
      <w:r w:rsidRPr="00C8563B">
        <w:rPr>
          <w:rFonts w:ascii="Arial" w:hAnsi="Arial" w:cs="Arial"/>
          <w:b/>
          <w:color w:val="0D0D0D" w:themeColor="text1" w:themeTint="F2"/>
          <w:sz w:val="20"/>
          <w:szCs w:val="20"/>
        </w:rPr>
        <w:t xml:space="preserve"> </w:t>
      </w:r>
      <w:r w:rsidR="00D72068" w:rsidRPr="00C8563B">
        <w:rPr>
          <w:rFonts w:ascii="Arial" w:hAnsi="Arial" w:cs="Arial"/>
          <w:b/>
          <w:color w:val="0D0D0D" w:themeColor="text1" w:themeTint="F2"/>
          <w:sz w:val="20"/>
          <w:szCs w:val="20"/>
        </w:rPr>
        <w:t>R</w:t>
      </w:r>
      <w:r w:rsidRPr="00C8563B">
        <w:rPr>
          <w:rFonts w:ascii="Arial" w:hAnsi="Arial" w:cs="Arial"/>
          <w:color w:val="0D0D0D" w:themeColor="text1" w:themeTint="F2"/>
          <w:sz w:val="20"/>
          <w:szCs w:val="20"/>
        </w:rPr>
        <w:t xml:space="preserve"> e nas </w:t>
      </w:r>
      <w:r w:rsidRPr="00C8563B">
        <w:rPr>
          <w:rFonts w:ascii="Arial" w:hAnsi="Arial" w:cs="Arial"/>
          <w:b/>
          <w:color w:val="0D0D0D" w:themeColor="text1" w:themeTint="F2"/>
          <w:sz w:val="20"/>
          <w:szCs w:val="20"/>
        </w:rPr>
        <w:t>Condições Gerais de Contrato de Uso do Sistema de Distribuição</w:t>
      </w:r>
      <w:r w:rsidRPr="00C8563B">
        <w:rPr>
          <w:rFonts w:ascii="Arial" w:hAnsi="Arial" w:cs="Arial"/>
          <w:color w:val="0D0D0D" w:themeColor="text1" w:themeTint="F2"/>
          <w:sz w:val="20"/>
          <w:szCs w:val="20"/>
        </w:rPr>
        <w:t>, que integram este Contrato.</w:t>
      </w:r>
    </w:p>
    <w:p w14:paraId="7F16D745" w14:textId="77777777" w:rsidR="00800334" w:rsidRPr="00C8563B" w:rsidRDefault="00800334" w:rsidP="00800334">
      <w:pPr>
        <w:spacing w:line="259" w:lineRule="auto"/>
        <w:rPr>
          <w:rFonts w:ascii="Arial" w:hAnsi="Arial" w:cs="Arial"/>
          <w:color w:val="0D0D0D" w:themeColor="text1" w:themeTint="F2"/>
          <w:sz w:val="10"/>
          <w:szCs w:val="10"/>
        </w:rPr>
      </w:pPr>
      <w:r w:rsidRPr="00C8563B">
        <w:rPr>
          <w:rFonts w:ascii="Arial" w:hAnsi="Arial" w:cs="Arial"/>
          <w:color w:val="0D0D0D" w:themeColor="text1" w:themeTint="F2"/>
          <w:sz w:val="20"/>
          <w:szCs w:val="20"/>
        </w:rPr>
        <w:t xml:space="preserve"> </w:t>
      </w:r>
    </w:p>
    <w:tbl>
      <w:tblPr>
        <w:tblStyle w:val="TableGrid"/>
        <w:tblW w:w="9489" w:type="dxa"/>
        <w:tblInd w:w="0" w:type="dxa"/>
        <w:tblLayout w:type="fixed"/>
        <w:tblLook w:val="04A0" w:firstRow="1" w:lastRow="0" w:firstColumn="1" w:lastColumn="0" w:noHBand="0" w:noVBand="1"/>
      </w:tblPr>
      <w:tblGrid>
        <w:gridCol w:w="291"/>
        <w:gridCol w:w="753"/>
        <w:gridCol w:w="1165"/>
        <w:gridCol w:w="1164"/>
        <w:gridCol w:w="1048"/>
        <w:gridCol w:w="1164"/>
        <w:gridCol w:w="1282"/>
        <w:gridCol w:w="1171"/>
        <w:gridCol w:w="595"/>
        <w:gridCol w:w="856"/>
      </w:tblGrid>
      <w:tr w:rsidR="00C8563B" w:rsidRPr="00C8563B" w14:paraId="5ACEA397" w14:textId="77777777" w:rsidTr="00CC52D2">
        <w:trPr>
          <w:trHeight w:val="173"/>
        </w:trPr>
        <w:tc>
          <w:tcPr>
            <w:tcW w:w="291" w:type="dxa"/>
            <w:tcBorders>
              <w:top w:val="single" w:sz="4" w:space="0" w:color="000000"/>
              <w:left w:val="single" w:sz="4" w:space="0" w:color="000000"/>
              <w:bottom w:val="single" w:sz="4" w:space="0" w:color="000000"/>
              <w:right w:val="single" w:sz="4" w:space="0" w:color="000000"/>
            </w:tcBorders>
          </w:tcPr>
          <w:p w14:paraId="438F6443" w14:textId="77777777" w:rsidR="004E6593" w:rsidRPr="00C8563B" w:rsidRDefault="004E6593" w:rsidP="00CC52D2">
            <w:pPr>
              <w:spacing w:line="259" w:lineRule="auto"/>
              <w:ind w:left="2"/>
              <w:rPr>
                <w:color w:val="0D0D0D" w:themeColor="text1" w:themeTint="F2"/>
                <w:szCs w:val="20"/>
              </w:rPr>
            </w:pPr>
            <w:bookmarkStart w:id="1" w:name="_Hlk202456393"/>
            <w:permStart w:id="1915518216" w:edGrp="everyone"/>
            <w:r w:rsidRPr="00C8563B">
              <w:rPr>
                <w:b/>
                <w:color w:val="0D0D0D" w:themeColor="text1" w:themeTint="F2"/>
                <w:szCs w:val="20"/>
              </w:rPr>
              <w:t xml:space="preserve">C </w:t>
            </w:r>
          </w:p>
        </w:tc>
        <w:tc>
          <w:tcPr>
            <w:tcW w:w="9198" w:type="dxa"/>
            <w:gridSpan w:val="9"/>
            <w:tcBorders>
              <w:top w:val="single" w:sz="4" w:space="0" w:color="000000"/>
              <w:left w:val="single" w:sz="4" w:space="0" w:color="000000"/>
              <w:bottom w:val="single" w:sz="4" w:space="0" w:color="000000"/>
              <w:right w:val="single" w:sz="4" w:space="0" w:color="000000"/>
            </w:tcBorders>
          </w:tcPr>
          <w:p w14:paraId="6F062BE3" w14:textId="77777777" w:rsidR="004E6593" w:rsidRPr="00C8563B" w:rsidRDefault="004E6593" w:rsidP="00CC52D2">
            <w:pPr>
              <w:spacing w:line="259" w:lineRule="auto"/>
              <w:ind w:left="14"/>
              <w:jc w:val="center"/>
              <w:rPr>
                <w:color w:val="0D0D0D" w:themeColor="text1" w:themeTint="F2"/>
                <w:szCs w:val="20"/>
              </w:rPr>
            </w:pPr>
            <w:r w:rsidRPr="00C8563B">
              <w:rPr>
                <w:b/>
                <w:color w:val="0D0D0D" w:themeColor="text1" w:themeTint="F2"/>
                <w:szCs w:val="20"/>
              </w:rPr>
              <w:t>CARACTERÍSTICAS TÉCNICAS DO FORNECIMENTO</w:t>
            </w:r>
          </w:p>
        </w:tc>
      </w:tr>
      <w:tr w:rsidR="00C8563B" w:rsidRPr="00C8563B" w14:paraId="35CAFB53" w14:textId="77777777" w:rsidTr="00CC52D2">
        <w:trPr>
          <w:trHeight w:val="1108"/>
        </w:trPr>
        <w:tc>
          <w:tcPr>
            <w:tcW w:w="1044" w:type="dxa"/>
            <w:gridSpan w:val="2"/>
            <w:tcBorders>
              <w:top w:val="single" w:sz="4" w:space="0" w:color="000000"/>
              <w:left w:val="single" w:sz="4" w:space="0" w:color="000000"/>
              <w:bottom w:val="single" w:sz="4" w:space="0" w:color="000000"/>
              <w:right w:val="single" w:sz="4" w:space="0" w:color="000000"/>
            </w:tcBorders>
          </w:tcPr>
          <w:p w14:paraId="4466C912"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C.1. </w:t>
            </w:r>
          </w:p>
          <w:p w14:paraId="363CA2FD"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Tensão </w:t>
            </w:r>
          </w:p>
          <w:p w14:paraId="4F458985" w14:textId="77777777" w:rsidR="004E6593" w:rsidRPr="00C8563B" w:rsidRDefault="004E6593" w:rsidP="00CC52D2">
            <w:pPr>
              <w:spacing w:line="259" w:lineRule="auto"/>
              <w:ind w:left="244" w:hanging="242"/>
              <w:rPr>
                <w:color w:val="0D0D0D" w:themeColor="text1" w:themeTint="F2"/>
                <w:szCs w:val="20"/>
              </w:rPr>
            </w:pPr>
            <w:r w:rsidRPr="00C8563B">
              <w:rPr>
                <w:b/>
                <w:color w:val="0D0D0D" w:themeColor="text1" w:themeTint="F2"/>
                <w:szCs w:val="20"/>
              </w:rPr>
              <w:t>Nominal</w:t>
            </w:r>
            <w:r w:rsidRPr="00C8563B">
              <w:rPr>
                <w:color w:val="0D0D0D" w:themeColor="text1" w:themeTint="F2"/>
                <w:szCs w:val="20"/>
              </w:rPr>
              <w:t xml:space="preserve"> </w:t>
            </w:r>
            <w:r w:rsidRPr="00C8563B">
              <w:rPr>
                <w:b/>
                <w:color w:val="0D0D0D" w:themeColor="text1" w:themeTint="F2"/>
                <w:szCs w:val="20"/>
              </w:rPr>
              <w:t xml:space="preserve">(kV) </w:t>
            </w:r>
          </w:p>
        </w:tc>
        <w:tc>
          <w:tcPr>
            <w:tcW w:w="1165" w:type="dxa"/>
            <w:tcBorders>
              <w:top w:val="single" w:sz="4" w:space="0" w:color="000000"/>
              <w:left w:val="single" w:sz="4" w:space="0" w:color="000000"/>
              <w:bottom w:val="single" w:sz="4" w:space="0" w:color="000000"/>
              <w:right w:val="single" w:sz="4" w:space="0" w:color="000000"/>
            </w:tcBorders>
          </w:tcPr>
          <w:p w14:paraId="39B98357"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C.2. </w:t>
            </w:r>
          </w:p>
          <w:p w14:paraId="1CF07A26"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Tensão </w:t>
            </w:r>
          </w:p>
          <w:p w14:paraId="508AB99A"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Contratada </w:t>
            </w:r>
          </w:p>
          <w:p w14:paraId="74FF32D1" w14:textId="77777777" w:rsidR="004E6593" w:rsidRPr="00C8563B" w:rsidRDefault="004E6593" w:rsidP="00CC52D2">
            <w:pPr>
              <w:spacing w:line="259" w:lineRule="auto"/>
              <w:ind w:right="71"/>
              <w:jc w:val="center"/>
              <w:rPr>
                <w:color w:val="0D0D0D" w:themeColor="text1" w:themeTint="F2"/>
                <w:szCs w:val="20"/>
              </w:rPr>
            </w:pPr>
            <w:r w:rsidRPr="00C8563B">
              <w:rPr>
                <w:b/>
                <w:color w:val="0D0D0D" w:themeColor="text1" w:themeTint="F2"/>
                <w:szCs w:val="20"/>
              </w:rPr>
              <w:t xml:space="preserve">(kV) </w:t>
            </w:r>
          </w:p>
        </w:tc>
        <w:tc>
          <w:tcPr>
            <w:tcW w:w="1164" w:type="dxa"/>
            <w:tcBorders>
              <w:top w:val="single" w:sz="4" w:space="0" w:color="000000"/>
              <w:left w:val="single" w:sz="4" w:space="0" w:color="000000"/>
              <w:bottom w:val="single" w:sz="4" w:space="0" w:color="000000"/>
              <w:right w:val="single" w:sz="4" w:space="0" w:color="000000"/>
            </w:tcBorders>
          </w:tcPr>
          <w:p w14:paraId="7D4D6F03"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C.3. </w:t>
            </w:r>
          </w:p>
          <w:p w14:paraId="1EA8C64B" w14:textId="77777777" w:rsidR="004E6593" w:rsidRPr="00C8563B" w:rsidRDefault="004E6593" w:rsidP="00CC52D2">
            <w:pPr>
              <w:ind w:left="2"/>
              <w:rPr>
                <w:color w:val="0D0D0D" w:themeColor="text1" w:themeTint="F2"/>
                <w:szCs w:val="20"/>
              </w:rPr>
            </w:pPr>
            <w:r w:rsidRPr="00C8563B">
              <w:rPr>
                <w:b/>
                <w:color w:val="0D0D0D" w:themeColor="text1" w:themeTint="F2"/>
                <w:szCs w:val="20"/>
              </w:rPr>
              <w:t xml:space="preserve">Subgrupo </w:t>
            </w:r>
          </w:p>
          <w:p w14:paraId="4BCBFCFE" w14:textId="77777777" w:rsidR="004E6593" w:rsidRPr="00C8563B" w:rsidRDefault="004E6593" w:rsidP="00CC52D2">
            <w:pPr>
              <w:spacing w:line="259" w:lineRule="auto"/>
              <w:ind w:left="2"/>
              <w:rPr>
                <w:color w:val="0D0D0D" w:themeColor="text1" w:themeTint="F2"/>
                <w:szCs w:val="20"/>
              </w:rPr>
            </w:pPr>
            <w:r w:rsidRPr="00C8563B">
              <w:rPr>
                <w:b/>
                <w:color w:val="0D0D0D" w:themeColor="text1" w:themeTint="F2"/>
                <w:szCs w:val="20"/>
              </w:rPr>
              <w:t xml:space="preserve">Tarifário </w:t>
            </w:r>
          </w:p>
        </w:tc>
        <w:tc>
          <w:tcPr>
            <w:tcW w:w="1048" w:type="dxa"/>
            <w:tcBorders>
              <w:top w:val="single" w:sz="4" w:space="0" w:color="000000"/>
              <w:left w:val="single" w:sz="4" w:space="0" w:color="000000"/>
              <w:bottom w:val="single" w:sz="4" w:space="0" w:color="000000"/>
              <w:right w:val="single" w:sz="4" w:space="0" w:color="000000"/>
            </w:tcBorders>
          </w:tcPr>
          <w:p w14:paraId="6BB57CA1"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C.4. </w:t>
            </w:r>
          </w:p>
          <w:p w14:paraId="2C7B1CF5"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Frequência </w:t>
            </w:r>
          </w:p>
          <w:p w14:paraId="0A12AF36"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 </w:t>
            </w:r>
          </w:p>
          <w:p w14:paraId="09D853AE" w14:textId="77777777" w:rsidR="004E6593" w:rsidRPr="00C8563B" w:rsidRDefault="004E6593" w:rsidP="00CC52D2">
            <w:pPr>
              <w:spacing w:line="259" w:lineRule="auto"/>
              <w:ind w:right="68"/>
              <w:jc w:val="center"/>
              <w:rPr>
                <w:color w:val="0D0D0D" w:themeColor="text1" w:themeTint="F2"/>
                <w:szCs w:val="20"/>
              </w:rPr>
            </w:pPr>
            <w:r w:rsidRPr="00C8563B">
              <w:rPr>
                <w:b/>
                <w:color w:val="0D0D0D" w:themeColor="text1" w:themeTint="F2"/>
                <w:szCs w:val="20"/>
              </w:rPr>
              <w:t xml:space="preserve">(Hz) </w:t>
            </w:r>
          </w:p>
        </w:tc>
        <w:tc>
          <w:tcPr>
            <w:tcW w:w="1164" w:type="dxa"/>
            <w:tcBorders>
              <w:top w:val="single" w:sz="4" w:space="0" w:color="000000"/>
              <w:left w:val="single" w:sz="4" w:space="0" w:color="000000"/>
              <w:bottom w:val="single" w:sz="4" w:space="0" w:color="000000"/>
              <w:right w:val="single" w:sz="4" w:space="0" w:color="000000"/>
            </w:tcBorders>
          </w:tcPr>
          <w:p w14:paraId="4B0F025E" w14:textId="77777777" w:rsidR="004E6593" w:rsidRPr="00C8563B" w:rsidRDefault="004E6593" w:rsidP="00CC52D2">
            <w:pPr>
              <w:spacing w:after="53" w:line="259" w:lineRule="auto"/>
              <w:rPr>
                <w:color w:val="0D0D0D" w:themeColor="text1" w:themeTint="F2"/>
                <w:szCs w:val="20"/>
              </w:rPr>
            </w:pPr>
            <w:r w:rsidRPr="00C8563B">
              <w:rPr>
                <w:b/>
                <w:color w:val="0D0D0D" w:themeColor="text1" w:themeTint="F2"/>
                <w:szCs w:val="20"/>
              </w:rPr>
              <w:t xml:space="preserve">C.5. </w:t>
            </w:r>
          </w:p>
          <w:p w14:paraId="19DAA6EB" w14:textId="77777777" w:rsidR="004E6593" w:rsidRPr="00C8563B" w:rsidRDefault="004E6593" w:rsidP="00CC52D2">
            <w:pPr>
              <w:spacing w:after="53" w:line="259" w:lineRule="auto"/>
              <w:rPr>
                <w:color w:val="0D0D0D" w:themeColor="text1" w:themeTint="F2"/>
                <w:szCs w:val="20"/>
              </w:rPr>
            </w:pPr>
            <w:r w:rsidRPr="00C8563B">
              <w:rPr>
                <w:b/>
                <w:color w:val="0D0D0D" w:themeColor="text1" w:themeTint="F2"/>
                <w:szCs w:val="20"/>
              </w:rPr>
              <w:t xml:space="preserve">Perdas de Transformação </w:t>
            </w:r>
          </w:p>
          <w:p w14:paraId="744245E2" w14:textId="77777777" w:rsidR="004E6593" w:rsidRPr="00C8563B" w:rsidRDefault="004E6593" w:rsidP="00CC52D2">
            <w:pPr>
              <w:spacing w:line="259" w:lineRule="auto"/>
              <w:ind w:right="75"/>
              <w:jc w:val="center"/>
              <w:rPr>
                <w:color w:val="0D0D0D" w:themeColor="text1" w:themeTint="F2"/>
                <w:szCs w:val="20"/>
              </w:rPr>
            </w:pPr>
            <w:r w:rsidRPr="00C8563B">
              <w:rPr>
                <w:b/>
                <w:color w:val="0D0D0D" w:themeColor="text1" w:themeTint="F2"/>
                <w:szCs w:val="20"/>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2D7FD801"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C.6. </w:t>
            </w:r>
          </w:p>
          <w:p w14:paraId="1C8E5D3B"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Potência </w:t>
            </w:r>
          </w:p>
          <w:p w14:paraId="1C9B631F" w14:textId="77777777" w:rsidR="004E6593" w:rsidRPr="00C8563B" w:rsidRDefault="004E6593" w:rsidP="00CC52D2">
            <w:pPr>
              <w:spacing w:after="53" w:line="259" w:lineRule="auto"/>
              <w:ind w:left="2"/>
              <w:rPr>
                <w:color w:val="0D0D0D" w:themeColor="text1" w:themeTint="F2"/>
                <w:szCs w:val="20"/>
              </w:rPr>
            </w:pPr>
            <w:r w:rsidRPr="00C8563B">
              <w:rPr>
                <w:b/>
                <w:color w:val="0D0D0D" w:themeColor="text1" w:themeTint="F2"/>
                <w:szCs w:val="20"/>
              </w:rPr>
              <w:t xml:space="preserve">Instalada </w:t>
            </w:r>
          </w:p>
          <w:p w14:paraId="10366911" w14:textId="77777777" w:rsidR="004E6593" w:rsidRPr="00C8563B" w:rsidRDefault="004E6593" w:rsidP="00CC52D2">
            <w:pPr>
              <w:spacing w:line="259" w:lineRule="auto"/>
              <w:ind w:right="73"/>
              <w:jc w:val="center"/>
              <w:rPr>
                <w:color w:val="0D0D0D" w:themeColor="text1" w:themeTint="F2"/>
                <w:szCs w:val="20"/>
              </w:rPr>
            </w:pPr>
            <w:r w:rsidRPr="00C8563B">
              <w:rPr>
                <w:b/>
                <w:color w:val="0D0D0D" w:themeColor="text1" w:themeTint="F2"/>
                <w:szCs w:val="20"/>
              </w:rPr>
              <w:t xml:space="preserve">(kVA) </w:t>
            </w:r>
          </w:p>
        </w:tc>
        <w:tc>
          <w:tcPr>
            <w:tcW w:w="1171" w:type="dxa"/>
            <w:tcBorders>
              <w:top w:val="single" w:sz="4" w:space="0" w:color="000000"/>
              <w:left w:val="single" w:sz="4" w:space="0" w:color="000000"/>
              <w:bottom w:val="single" w:sz="4" w:space="0" w:color="000000"/>
              <w:right w:val="single" w:sz="4" w:space="0" w:color="000000"/>
            </w:tcBorders>
          </w:tcPr>
          <w:p w14:paraId="12696B9F" w14:textId="77777777" w:rsidR="004E6593" w:rsidRPr="00C8563B" w:rsidRDefault="004E6593" w:rsidP="00CC52D2">
            <w:pPr>
              <w:spacing w:line="259" w:lineRule="auto"/>
              <w:ind w:left="2"/>
              <w:rPr>
                <w:b/>
                <w:color w:val="0D0D0D" w:themeColor="text1" w:themeTint="F2"/>
                <w:szCs w:val="20"/>
              </w:rPr>
            </w:pPr>
            <w:r w:rsidRPr="00C8563B">
              <w:rPr>
                <w:b/>
                <w:color w:val="0D0D0D" w:themeColor="text1" w:themeTint="F2"/>
                <w:szCs w:val="20"/>
              </w:rPr>
              <w:t>C.7</w:t>
            </w:r>
          </w:p>
          <w:p w14:paraId="7152804F" w14:textId="77777777" w:rsidR="004E6593" w:rsidRPr="00C8563B" w:rsidRDefault="004E6593" w:rsidP="00CC52D2">
            <w:pPr>
              <w:spacing w:line="259" w:lineRule="auto"/>
              <w:ind w:left="2"/>
              <w:rPr>
                <w:b/>
                <w:color w:val="0D0D0D" w:themeColor="text1" w:themeTint="F2"/>
                <w:szCs w:val="20"/>
              </w:rPr>
            </w:pPr>
            <w:r w:rsidRPr="00C8563B">
              <w:rPr>
                <w:b/>
                <w:color w:val="0D0D0D" w:themeColor="text1" w:themeTint="F2"/>
                <w:szCs w:val="20"/>
              </w:rPr>
              <w:t>Horário Fora de Ponta</w:t>
            </w:r>
          </w:p>
        </w:tc>
        <w:tc>
          <w:tcPr>
            <w:tcW w:w="595" w:type="dxa"/>
            <w:tcBorders>
              <w:top w:val="single" w:sz="4" w:space="0" w:color="000000"/>
              <w:left w:val="single" w:sz="4" w:space="0" w:color="000000"/>
              <w:bottom w:val="single" w:sz="4" w:space="0" w:color="000000"/>
              <w:right w:val="single" w:sz="4" w:space="0" w:color="000000"/>
            </w:tcBorders>
          </w:tcPr>
          <w:p w14:paraId="051156D5" w14:textId="77777777" w:rsidR="004E6593" w:rsidRPr="00C8563B" w:rsidRDefault="004E6593" w:rsidP="00CC52D2">
            <w:pPr>
              <w:spacing w:line="259" w:lineRule="auto"/>
              <w:ind w:left="2"/>
              <w:rPr>
                <w:color w:val="0D0D0D" w:themeColor="text1" w:themeTint="F2"/>
                <w:szCs w:val="20"/>
              </w:rPr>
            </w:pPr>
            <w:r w:rsidRPr="00C8563B">
              <w:rPr>
                <w:b/>
                <w:color w:val="0D0D0D" w:themeColor="text1" w:themeTint="F2"/>
                <w:szCs w:val="20"/>
              </w:rPr>
              <w:t xml:space="preserve">C.8. Horário de Ponta </w:t>
            </w:r>
          </w:p>
        </w:tc>
        <w:tc>
          <w:tcPr>
            <w:tcW w:w="853" w:type="dxa"/>
            <w:tcBorders>
              <w:top w:val="single" w:sz="4" w:space="0" w:color="000000"/>
              <w:left w:val="single" w:sz="4" w:space="0" w:color="000000"/>
              <w:bottom w:val="single" w:sz="4" w:space="0" w:color="000000"/>
              <w:right w:val="single" w:sz="4" w:space="0" w:color="000000"/>
            </w:tcBorders>
          </w:tcPr>
          <w:p w14:paraId="053CCDDF" w14:textId="77777777" w:rsidR="004E6593" w:rsidRPr="00C8563B" w:rsidRDefault="004E6593" w:rsidP="00CC52D2">
            <w:pPr>
              <w:spacing w:after="53" w:line="259" w:lineRule="auto"/>
              <w:rPr>
                <w:color w:val="0D0D0D" w:themeColor="text1" w:themeTint="F2"/>
                <w:szCs w:val="20"/>
              </w:rPr>
            </w:pPr>
            <w:r w:rsidRPr="00C8563B">
              <w:rPr>
                <w:b/>
                <w:color w:val="0D0D0D" w:themeColor="text1" w:themeTint="F2"/>
                <w:szCs w:val="20"/>
              </w:rPr>
              <w:t xml:space="preserve">C.9. </w:t>
            </w:r>
          </w:p>
          <w:p w14:paraId="08B2A919" w14:textId="77777777" w:rsidR="004E6593" w:rsidRPr="00C8563B" w:rsidRDefault="004E6593" w:rsidP="00CC52D2">
            <w:pPr>
              <w:spacing w:after="53" w:line="259" w:lineRule="auto"/>
              <w:rPr>
                <w:color w:val="0D0D0D" w:themeColor="text1" w:themeTint="F2"/>
                <w:szCs w:val="20"/>
              </w:rPr>
            </w:pPr>
            <w:r w:rsidRPr="00C8563B">
              <w:rPr>
                <w:b/>
                <w:color w:val="0D0D0D" w:themeColor="text1" w:themeTint="F2"/>
                <w:szCs w:val="20"/>
              </w:rPr>
              <w:t xml:space="preserve">Horário </w:t>
            </w:r>
          </w:p>
          <w:p w14:paraId="490DE9B1" w14:textId="77777777" w:rsidR="004E6593" w:rsidRPr="00C8563B" w:rsidRDefault="004E6593" w:rsidP="00CC52D2">
            <w:pPr>
              <w:spacing w:line="259" w:lineRule="auto"/>
              <w:rPr>
                <w:color w:val="0D0D0D" w:themeColor="text1" w:themeTint="F2"/>
                <w:szCs w:val="20"/>
              </w:rPr>
            </w:pPr>
            <w:r w:rsidRPr="00C8563B">
              <w:rPr>
                <w:b/>
                <w:color w:val="0D0D0D" w:themeColor="text1" w:themeTint="F2"/>
                <w:szCs w:val="20"/>
              </w:rPr>
              <w:t xml:space="preserve">Reservado </w:t>
            </w:r>
          </w:p>
        </w:tc>
      </w:tr>
      <w:tr w:rsidR="004E6593" w:rsidRPr="00C8563B" w14:paraId="54EEE3E6" w14:textId="77777777" w:rsidTr="00CC52D2">
        <w:trPr>
          <w:trHeight w:val="558"/>
        </w:trPr>
        <w:tc>
          <w:tcPr>
            <w:tcW w:w="1044" w:type="dxa"/>
            <w:gridSpan w:val="2"/>
            <w:tcBorders>
              <w:top w:val="single" w:sz="4" w:space="0" w:color="000000"/>
              <w:left w:val="single" w:sz="4" w:space="0" w:color="000000"/>
              <w:bottom w:val="single" w:sz="4" w:space="0" w:color="000000"/>
              <w:right w:val="single" w:sz="4" w:space="0" w:color="000000"/>
            </w:tcBorders>
            <w:vAlign w:val="center"/>
          </w:tcPr>
          <w:p w14:paraId="471878B1" w14:textId="77777777" w:rsidR="004E6593" w:rsidRPr="00C8563B" w:rsidRDefault="004E6593" w:rsidP="008D5851">
            <w:pPr>
              <w:spacing w:line="259" w:lineRule="auto"/>
              <w:jc w:val="center"/>
              <w:rPr>
                <w:color w:val="0D0D0D" w:themeColor="text1" w:themeTint="F2"/>
                <w:szCs w:val="20"/>
              </w:rPr>
            </w:pPr>
            <w:r w:rsidRPr="00C8563B">
              <w:rPr>
                <w:color w:val="0D0D0D" w:themeColor="text1" w:themeTint="F2"/>
                <w:szCs w:val="20"/>
              </w:rPr>
              <w:t>#TENSAO_NOMINAL_CONTRATADA_KV</w:t>
            </w:r>
          </w:p>
        </w:tc>
        <w:tc>
          <w:tcPr>
            <w:tcW w:w="1165" w:type="dxa"/>
            <w:tcBorders>
              <w:top w:val="single" w:sz="4" w:space="0" w:color="000000"/>
              <w:left w:val="single" w:sz="4" w:space="0" w:color="000000"/>
              <w:bottom w:val="single" w:sz="4" w:space="0" w:color="000000"/>
              <w:right w:val="single" w:sz="4" w:space="0" w:color="000000"/>
            </w:tcBorders>
            <w:vAlign w:val="center"/>
          </w:tcPr>
          <w:p w14:paraId="10DAFA77" w14:textId="77777777" w:rsidR="004E6593" w:rsidRPr="00C8563B" w:rsidRDefault="004E6593" w:rsidP="00CC52D2">
            <w:pPr>
              <w:spacing w:line="259" w:lineRule="auto"/>
              <w:jc w:val="center"/>
              <w:rPr>
                <w:color w:val="0D0D0D" w:themeColor="text1" w:themeTint="F2"/>
                <w:szCs w:val="20"/>
              </w:rPr>
            </w:pPr>
            <w:r w:rsidRPr="00C8563B">
              <w:rPr>
                <w:color w:val="0D0D0D" w:themeColor="text1" w:themeTint="F2"/>
                <w:szCs w:val="20"/>
              </w:rPr>
              <w:t>#TENSAO_NOMINAL_CONTRATADA_KV</w:t>
            </w:r>
          </w:p>
        </w:tc>
        <w:tc>
          <w:tcPr>
            <w:tcW w:w="1164" w:type="dxa"/>
            <w:tcBorders>
              <w:top w:val="single" w:sz="4" w:space="0" w:color="000000"/>
              <w:left w:val="single" w:sz="4" w:space="0" w:color="000000"/>
              <w:bottom w:val="single" w:sz="4" w:space="0" w:color="000000"/>
              <w:right w:val="single" w:sz="4" w:space="0" w:color="000000"/>
            </w:tcBorders>
            <w:vAlign w:val="center"/>
          </w:tcPr>
          <w:p w14:paraId="3BC76ABE" w14:textId="77777777" w:rsidR="004E6593" w:rsidRPr="00C8563B" w:rsidRDefault="004E6593" w:rsidP="00CC52D2">
            <w:pPr>
              <w:spacing w:line="259" w:lineRule="auto"/>
              <w:jc w:val="center"/>
              <w:rPr>
                <w:color w:val="0D0D0D" w:themeColor="text1" w:themeTint="F2"/>
                <w:szCs w:val="20"/>
              </w:rPr>
            </w:pPr>
            <w:r w:rsidRPr="00C8563B">
              <w:rPr>
                <w:color w:val="0D0D0D" w:themeColor="text1" w:themeTint="F2"/>
                <w:szCs w:val="20"/>
              </w:rPr>
              <w:t>#SUBGRUPO_TARIFARIO</w:t>
            </w:r>
          </w:p>
        </w:tc>
        <w:tc>
          <w:tcPr>
            <w:tcW w:w="1048" w:type="dxa"/>
            <w:tcBorders>
              <w:top w:val="single" w:sz="4" w:space="0" w:color="000000"/>
              <w:left w:val="single" w:sz="4" w:space="0" w:color="000000"/>
              <w:bottom w:val="single" w:sz="4" w:space="0" w:color="000000"/>
              <w:right w:val="single" w:sz="4" w:space="0" w:color="000000"/>
            </w:tcBorders>
            <w:vAlign w:val="center"/>
          </w:tcPr>
          <w:p w14:paraId="6C56C7BF" w14:textId="77777777" w:rsidR="004E6593" w:rsidRPr="00C8563B" w:rsidRDefault="004E6593" w:rsidP="00CC52D2">
            <w:pPr>
              <w:spacing w:line="259" w:lineRule="auto"/>
              <w:jc w:val="center"/>
              <w:rPr>
                <w:color w:val="0D0D0D" w:themeColor="text1" w:themeTint="F2"/>
                <w:szCs w:val="20"/>
              </w:rPr>
            </w:pPr>
            <w:r w:rsidRPr="00C8563B">
              <w:rPr>
                <w:color w:val="0D0D0D" w:themeColor="text1" w:themeTint="F2"/>
                <w:szCs w:val="20"/>
              </w:rPr>
              <w:t>60</w:t>
            </w:r>
          </w:p>
        </w:tc>
        <w:tc>
          <w:tcPr>
            <w:tcW w:w="1164" w:type="dxa"/>
            <w:tcBorders>
              <w:top w:val="single" w:sz="4" w:space="0" w:color="000000"/>
              <w:left w:val="single" w:sz="4" w:space="0" w:color="000000"/>
              <w:bottom w:val="single" w:sz="4" w:space="0" w:color="000000"/>
              <w:right w:val="single" w:sz="4" w:space="0" w:color="000000"/>
            </w:tcBorders>
            <w:vAlign w:val="center"/>
          </w:tcPr>
          <w:p w14:paraId="5839EA96" w14:textId="77777777" w:rsidR="004E6593" w:rsidRPr="00C8563B" w:rsidRDefault="004E6593" w:rsidP="00CC52D2">
            <w:pPr>
              <w:spacing w:line="259" w:lineRule="auto"/>
              <w:jc w:val="center"/>
              <w:rPr>
                <w:color w:val="0D0D0D" w:themeColor="text1" w:themeTint="F2"/>
                <w:szCs w:val="20"/>
              </w:rPr>
            </w:pPr>
            <w:r w:rsidRPr="00C8563B">
              <w:rPr>
                <w:color w:val="0D0D0D" w:themeColor="text1" w:themeTint="F2"/>
                <w:szCs w:val="20"/>
              </w:rPr>
              <w:t>#PERDAS_DE_TRANSFROMACAO%</w:t>
            </w:r>
          </w:p>
        </w:tc>
        <w:tc>
          <w:tcPr>
            <w:tcW w:w="1282" w:type="dxa"/>
            <w:tcBorders>
              <w:top w:val="single" w:sz="4" w:space="0" w:color="000000"/>
              <w:left w:val="single" w:sz="4" w:space="0" w:color="000000"/>
              <w:bottom w:val="single" w:sz="4" w:space="0" w:color="000000"/>
              <w:right w:val="single" w:sz="4" w:space="0" w:color="000000"/>
            </w:tcBorders>
            <w:vAlign w:val="center"/>
          </w:tcPr>
          <w:p w14:paraId="40E9749A" w14:textId="77777777" w:rsidR="004E6593" w:rsidRPr="00C8563B" w:rsidRDefault="004E6593" w:rsidP="00CC52D2">
            <w:pPr>
              <w:spacing w:line="259" w:lineRule="auto"/>
              <w:jc w:val="center"/>
              <w:rPr>
                <w:color w:val="0D0D0D" w:themeColor="text1" w:themeTint="F2"/>
                <w:szCs w:val="20"/>
              </w:rPr>
            </w:pPr>
            <w:r w:rsidRPr="00C8563B">
              <w:rPr>
                <w:color w:val="0D0D0D" w:themeColor="text1" w:themeTint="F2"/>
                <w:szCs w:val="20"/>
              </w:rPr>
              <w:t>#</w:t>
            </w:r>
            <w:proofErr w:type="gramStart"/>
            <w:r w:rsidRPr="00C8563B">
              <w:rPr>
                <w:color w:val="0D0D0D" w:themeColor="text1" w:themeTint="F2"/>
                <w:szCs w:val="20"/>
              </w:rPr>
              <w:t>POTENCIA</w:t>
            </w:r>
            <w:proofErr w:type="gramEnd"/>
            <w:r w:rsidRPr="00C8563B">
              <w:rPr>
                <w:color w:val="0D0D0D" w:themeColor="text1" w:themeTint="F2"/>
                <w:szCs w:val="20"/>
              </w:rPr>
              <w:t>_INSTALADA_KVA</w:t>
            </w:r>
          </w:p>
        </w:tc>
        <w:tc>
          <w:tcPr>
            <w:tcW w:w="1171" w:type="dxa"/>
            <w:tcBorders>
              <w:top w:val="single" w:sz="4" w:space="0" w:color="000000"/>
              <w:left w:val="single" w:sz="4" w:space="0" w:color="000000"/>
              <w:bottom w:val="single" w:sz="4" w:space="0" w:color="000000"/>
              <w:right w:val="single" w:sz="4" w:space="0" w:color="000000"/>
            </w:tcBorders>
            <w:vAlign w:val="center"/>
          </w:tcPr>
          <w:p w14:paraId="572B184D" w14:textId="77777777" w:rsidR="004E6593" w:rsidRPr="00C8563B" w:rsidRDefault="004E6593" w:rsidP="00CC52D2">
            <w:pPr>
              <w:spacing w:after="53" w:line="259" w:lineRule="auto"/>
              <w:jc w:val="center"/>
              <w:rPr>
                <w:color w:val="0D0D0D" w:themeColor="text1" w:themeTint="F2"/>
                <w:szCs w:val="20"/>
              </w:rPr>
            </w:pPr>
            <w:r w:rsidRPr="00C8563B">
              <w:rPr>
                <w:color w:val="0D0D0D" w:themeColor="text1" w:themeTint="F2"/>
                <w:szCs w:val="20"/>
              </w:rPr>
              <w:t>6:00h às 18:00h e 21:00h às 21:30h </w:t>
            </w:r>
          </w:p>
        </w:tc>
        <w:tc>
          <w:tcPr>
            <w:tcW w:w="595" w:type="dxa"/>
            <w:tcBorders>
              <w:top w:val="single" w:sz="4" w:space="0" w:color="000000"/>
              <w:left w:val="single" w:sz="4" w:space="0" w:color="000000"/>
              <w:bottom w:val="single" w:sz="4" w:space="0" w:color="000000"/>
              <w:right w:val="single" w:sz="4" w:space="0" w:color="000000"/>
            </w:tcBorders>
            <w:vAlign w:val="center"/>
          </w:tcPr>
          <w:p w14:paraId="2B503271" w14:textId="77777777" w:rsidR="004E6593" w:rsidRPr="00C8563B" w:rsidRDefault="004E6593" w:rsidP="00CC52D2">
            <w:pPr>
              <w:spacing w:line="259" w:lineRule="auto"/>
              <w:ind w:left="2"/>
              <w:jc w:val="center"/>
              <w:rPr>
                <w:color w:val="0D0D0D" w:themeColor="text1" w:themeTint="F2"/>
                <w:szCs w:val="20"/>
              </w:rPr>
            </w:pPr>
            <w:r w:rsidRPr="00C8563B">
              <w:rPr>
                <w:color w:val="0D0D0D" w:themeColor="text1" w:themeTint="F2"/>
                <w:szCs w:val="20"/>
              </w:rPr>
              <w:t>18:00h às 21:00h </w:t>
            </w:r>
          </w:p>
        </w:tc>
        <w:tc>
          <w:tcPr>
            <w:tcW w:w="853" w:type="dxa"/>
            <w:tcBorders>
              <w:top w:val="single" w:sz="4" w:space="0" w:color="000000"/>
              <w:left w:val="single" w:sz="4" w:space="0" w:color="000000"/>
              <w:bottom w:val="single" w:sz="4" w:space="0" w:color="000000"/>
              <w:right w:val="single" w:sz="4" w:space="0" w:color="000000"/>
            </w:tcBorders>
            <w:vAlign w:val="center"/>
          </w:tcPr>
          <w:p w14:paraId="3EABE52E" w14:textId="77777777" w:rsidR="004E6593" w:rsidRPr="00C8563B" w:rsidRDefault="004E6593" w:rsidP="00CC52D2">
            <w:pPr>
              <w:spacing w:after="53" w:line="259" w:lineRule="auto"/>
              <w:rPr>
                <w:color w:val="0D0D0D" w:themeColor="text1" w:themeTint="F2"/>
                <w:szCs w:val="20"/>
              </w:rPr>
            </w:pPr>
            <w:r w:rsidRPr="00C8563B">
              <w:rPr>
                <w:color w:val="0D0D0D" w:themeColor="text1" w:themeTint="F2"/>
                <w:szCs w:val="20"/>
              </w:rPr>
              <w:t xml:space="preserve">21:30 às </w:t>
            </w:r>
          </w:p>
          <w:p w14:paraId="6383DE2A" w14:textId="77777777" w:rsidR="004E6593" w:rsidRPr="00C8563B" w:rsidRDefault="004E6593" w:rsidP="00CC52D2">
            <w:pPr>
              <w:spacing w:line="259" w:lineRule="auto"/>
              <w:rPr>
                <w:color w:val="0D0D0D" w:themeColor="text1" w:themeTint="F2"/>
                <w:szCs w:val="20"/>
              </w:rPr>
            </w:pPr>
            <w:r w:rsidRPr="00C8563B">
              <w:rPr>
                <w:color w:val="0D0D0D" w:themeColor="text1" w:themeTint="F2"/>
                <w:szCs w:val="20"/>
              </w:rPr>
              <w:t>06:00</w:t>
            </w:r>
          </w:p>
        </w:tc>
      </w:tr>
      <w:bookmarkEnd w:id="1"/>
      <w:permEnd w:id="1915518216"/>
    </w:tbl>
    <w:p w14:paraId="33458A9F" w14:textId="0C983F2B" w:rsidR="00800334" w:rsidRPr="00C8563B" w:rsidRDefault="00800334" w:rsidP="00800334">
      <w:pPr>
        <w:spacing w:line="259" w:lineRule="auto"/>
        <w:rPr>
          <w:rFonts w:ascii="Arial" w:hAnsi="Arial" w:cs="Arial"/>
          <w:color w:val="0D0D0D" w:themeColor="text1" w:themeTint="F2"/>
          <w:sz w:val="20"/>
          <w:szCs w:val="20"/>
        </w:rPr>
      </w:pPr>
    </w:p>
    <w:tbl>
      <w:tblPr>
        <w:tblStyle w:val="TableGrid"/>
        <w:tblW w:w="9493" w:type="dxa"/>
        <w:tblInd w:w="0" w:type="dxa"/>
        <w:tblLook w:val="04A0" w:firstRow="1" w:lastRow="0" w:firstColumn="1" w:lastColumn="0" w:noHBand="0" w:noVBand="1"/>
      </w:tblPr>
      <w:tblGrid>
        <w:gridCol w:w="292"/>
        <w:gridCol w:w="9201"/>
      </w:tblGrid>
      <w:tr w:rsidR="00C8563B" w:rsidRPr="00C8563B" w14:paraId="543A961C" w14:textId="77777777" w:rsidTr="005E12EA">
        <w:trPr>
          <w:trHeight w:val="220"/>
        </w:trPr>
        <w:tc>
          <w:tcPr>
            <w:tcW w:w="292" w:type="dxa"/>
            <w:tcBorders>
              <w:top w:val="single" w:sz="4" w:space="0" w:color="000000"/>
              <w:left w:val="single" w:sz="4" w:space="0" w:color="000000"/>
              <w:bottom w:val="single" w:sz="4" w:space="0" w:color="000000"/>
              <w:right w:val="single" w:sz="4" w:space="0" w:color="000000"/>
            </w:tcBorders>
          </w:tcPr>
          <w:p w14:paraId="0DE3C0FE" w14:textId="77777777" w:rsidR="00800334" w:rsidRPr="00C8563B" w:rsidRDefault="00800334" w:rsidP="005E12EA">
            <w:pPr>
              <w:spacing w:line="259" w:lineRule="auto"/>
              <w:ind w:left="2"/>
              <w:rPr>
                <w:rFonts w:ascii="Arial" w:hAnsi="Arial" w:cs="Arial"/>
                <w:b/>
                <w:color w:val="0D0D0D" w:themeColor="text1" w:themeTint="F2"/>
                <w:sz w:val="20"/>
                <w:szCs w:val="20"/>
              </w:rPr>
            </w:pPr>
            <w:permStart w:id="354556556" w:edGrp="everyone"/>
            <w:r w:rsidRPr="00C8563B">
              <w:rPr>
                <w:rFonts w:ascii="Arial" w:hAnsi="Arial" w:cs="Arial"/>
                <w:b/>
                <w:color w:val="0D0D0D" w:themeColor="text1" w:themeTint="F2"/>
                <w:sz w:val="20"/>
                <w:szCs w:val="20"/>
              </w:rPr>
              <w:t xml:space="preserve">D </w:t>
            </w:r>
          </w:p>
        </w:tc>
        <w:tc>
          <w:tcPr>
            <w:tcW w:w="9201" w:type="dxa"/>
            <w:tcBorders>
              <w:top w:val="single" w:sz="4" w:space="0" w:color="000000"/>
              <w:left w:val="single" w:sz="4" w:space="0" w:color="000000"/>
              <w:bottom w:val="single" w:sz="4" w:space="0" w:color="000000"/>
              <w:right w:val="single" w:sz="4" w:space="0" w:color="000000"/>
            </w:tcBorders>
            <w:vAlign w:val="center"/>
          </w:tcPr>
          <w:p w14:paraId="756F91D5"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JUSTIFICATIVA DA TENSÃO NOMINAL, SE APLICÁVEL</w:t>
            </w:r>
          </w:p>
        </w:tc>
      </w:tr>
      <w:tr w:rsidR="00C8563B" w:rsidRPr="00C8563B" w14:paraId="710C1B99" w14:textId="77777777" w:rsidTr="005E12EA">
        <w:trPr>
          <w:trHeight w:val="162"/>
        </w:trPr>
        <w:tc>
          <w:tcPr>
            <w:tcW w:w="292" w:type="dxa"/>
            <w:tcBorders>
              <w:top w:val="single" w:sz="4" w:space="0" w:color="000000"/>
              <w:left w:val="single" w:sz="4" w:space="0" w:color="000000"/>
              <w:bottom w:val="single" w:sz="4" w:space="0" w:color="000000"/>
              <w:right w:val="nil"/>
            </w:tcBorders>
          </w:tcPr>
          <w:p w14:paraId="669D8237"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201" w:type="dxa"/>
            <w:tcBorders>
              <w:top w:val="single" w:sz="4" w:space="0" w:color="000000"/>
              <w:left w:val="nil"/>
              <w:bottom w:val="single" w:sz="4" w:space="0" w:color="000000"/>
              <w:right w:val="single" w:sz="4" w:space="0" w:color="000000"/>
            </w:tcBorders>
          </w:tcPr>
          <w:p w14:paraId="43997436" w14:textId="76EA43EE" w:rsidR="00800334" w:rsidRPr="00C8563B" w:rsidRDefault="00D4066D" w:rsidP="009D40B6">
            <w:pPr>
              <w:spacing w:line="259" w:lineRule="auto"/>
              <w:ind w:right="341"/>
              <w:jc w:val="center"/>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CONFORME </w:t>
            </w:r>
            <w:r w:rsidR="002D544F" w:rsidRPr="00C8563B">
              <w:rPr>
                <w:rFonts w:ascii="Arial" w:hAnsi="Arial" w:cs="Arial"/>
                <w:color w:val="0D0D0D" w:themeColor="text1" w:themeTint="F2"/>
                <w:sz w:val="20"/>
                <w:szCs w:val="20"/>
              </w:rPr>
              <w:t>ARTIGO 23, RESOLUÇÃO 1.000</w:t>
            </w:r>
            <w:r w:rsidR="007D0151" w:rsidRPr="00C8563B">
              <w:rPr>
                <w:rFonts w:ascii="Arial" w:hAnsi="Arial" w:cs="Arial"/>
                <w:color w:val="0D0D0D" w:themeColor="text1" w:themeTint="F2"/>
                <w:sz w:val="20"/>
                <w:szCs w:val="20"/>
              </w:rPr>
              <w:t>/2021</w:t>
            </w:r>
          </w:p>
        </w:tc>
      </w:tr>
    </w:tbl>
    <w:permEnd w:id="354556556"/>
    <w:p w14:paraId="788BB091"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eastAsia="Verdana" w:hAnsi="Arial" w:cs="Arial"/>
          <w:color w:val="0D0D0D" w:themeColor="text1" w:themeTint="F2"/>
          <w:sz w:val="20"/>
          <w:szCs w:val="20"/>
        </w:rPr>
        <w:t xml:space="preserve">  </w:t>
      </w:r>
    </w:p>
    <w:tbl>
      <w:tblPr>
        <w:tblStyle w:val="TableGrid"/>
        <w:tblW w:w="9493" w:type="dxa"/>
        <w:tblInd w:w="0" w:type="dxa"/>
        <w:tblLook w:val="04A0" w:firstRow="1" w:lastRow="0" w:firstColumn="1" w:lastColumn="0" w:noHBand="0" w:noVBand="1"/>
      </w:tblPr>
      <w:tblGrid>
        <w:gridCol w:w="291"/>
        <w:gridCol w:w="9202"/>
      </w:tblGrid>
      <w:tr w:rsidR="00C8563B" w:rsidRPr="00C8563B" w14:paraId="487BC258" w14:textId="77777777" w:rsidTr="005E12EA">
        <w:trPr>
          <w:trHeight w:val="97"/>
        </w:trPr>
        <w:tc>
          <w:tcPr>
            <w:tcW w:w="291" w:type="dxa"/>
            <w:tcBorders>
              <w:top w:val="single" w:sz="4" w:space="0" w:color="000000"/>
              <w:left w:val="single" w:sz="4" w:space="0" w:color="000000"/>
              <w:bottom w:val="single" w:sz="4" w:space="0" w:color="000000"/>
              <w:right w:val="single" w:sz="4" w:space="0" w:color="000000"/>
            </w:tcBorders>
            <w:vAlign w:val="center"/>
          </w:tcPr>
          <w:p w14:paraId="2201B1C6"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permStart w:id="1673362983" w:edGrp="everyone"/>
            <w:r w:rsidRPr="00C8563B">
              <w:rPr>
                <w:rFonts w:ascii="Arial" w:hAnsi="Arial" w:cs="Arial"/>
                <w:b/>
                <w:color w:val="0D0D0D" w:themeColor="text1" w:themeTint="F2"/>
                <w:sz w:val="20"/>
                <w:szCs w:val="20"/>
              </w:rPr>
              <w:t>E</w:t>
            </w:r>
          </w:p>
        </w:tc>
        <w:tc>
          <w:tcPr>
            <w:tcW w:w="9202" w:type="dxa"/>
            <w:tcBorders>
              <w:top w:val="single" w:sz="4" w:space="0" w:color="000000"/>
              <w:left w:val="single" w:sz="4" w:space="0" w:color="000000"/>
              <w:bottom w:val="single" w:sz="4" w:space="0" w:color="000000"/>
              <w:right w:val="single" w:sz="4" w:space="0" w:color="000000"/>
            </w:tcBorders>
            <w:vAlign w:val="center"/>
          </w:tcPr>
          <w:p w14:paraId="360DBF97" w14:textId="00136C8C" w:rsidR="00800334" w:rsidRPr="00C8563B" w:rsidRDefault="00800334" w:rsidP="005E12EA">
            <w:pPr>
              <w:spacing w:line="259" w:lineRule="auto"/>
              <w:ind w:left="2"/>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 xml:space="preserve">PONTO DE </w:t>
            </w:r>
            <w:r w:rsidR="00FD7811" w:rsidRPr="00C8563B">
              <w:rPr>
                <w:rFonts w:ascii="Arial" w:hAnsi="Arial" w:cs="Arial"/>
                <w:b/>
                <w:color w:val="0D0D0D" w:themeColor="text1" w:themeTint="F2"/>
                <w:sz w:val="20"/>
                <w:szCs w:val="20"/>
              </w:rPr>
              <w:t>CONEXÃO</w:t>
            </w:r>
            <w:r w:rsidRPr="00C8563B">
              <w:rPr>
                <w:rFonts w:ascii="Arial" w:hAnsi="Arial" w:cs="Arial"/>
                <w:b/>
                <w:color w:val="0D0D0D" w:themeColor="text1" w:themeTint="F2"/>
                <w:sz w:val="20"/>
                <w:szCs w:val="20"/>
              </w:rPr>
              <w:t xml:space="preserve"> / CAPACIDADE DE DEMANDA DO PONTO DE </w:t>
            </w:r>
            <w:r w:rsidR="00537563" w:rsidRPr="00C8563B">
              <w:rPr>
                <w:rFonts w:ascii="Arial" w:hAnsi="Arial" w:cs="Arial"/>
                <w:b/>
                <w:color w:val="0D0D0D" w:themeColor="text1" w:themeTint="F2"/>
                <w:sz w:val="20"/>
                <w:szCs w:val="20"/>
              </w:rPr>
              <w:t>CONEXÃO</w:t>
            </w:r>
          </w:p>
        </w:tc>
      </w:tr>
      <w:tr w:rsidR="00C8563B" w:rsidRPr="00C8563B" w14:paraId="63B34611" w14:textId="77777777" w:rsidTr="005E12EA">
        <w:trPr>
          <w:trHeight w:val="319"/>
        </w:trPr>
        <w:tc>
          <w:tcPr>
            <w:tcW w:w="291" w:type="dxa"/>
            <w:tcBorders>
              <w:top w:val="single" w:sz="4" w:space="0" w:color="000000"/>
              <w:left w:val="single" w:sz="4" w:space="0" w:color="000000"/>
              <w:bottom w:val="single" w:sz="4" w:space="0" w:color="000000"/>
              <w:right w:val="nil"/>
            </w:tcBorders>
          </w:tcPr>
          <w:p w14:paraId="4EDB968A"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202" w:type="dxa"/>
            <w:tcBorders>
              <w:top w:val="single" w:sz="4" w:space="0" w:color="000000"/>
              <w:left w:val="nil"/>
              <w:bottom w:val="single" w:sz="4" w:space="0" w:color="000000"/>
              <w:right w:val="single" w:sz="4" w:space="0" w:color="000000"/>
            </w:tcBorders>
          </w:tcPr>
          <w:p w14:paraId="592B0D8A" w14:textId="26530245" w:rsidR="00800334" w:rsidRPr="00C8563B" w:rsidRDefault="00347FA1" w:rsidP="005E12EA">
            <w:pPr>
              <w:spacing w:line="259" w:lineRule="auto"/>
              <w:ind w:right="347"/>
              <w:jc w:val="center"/>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CONFORME ART. </w:t>
            </w:r>
            <w:r w:rsidR="004118CE" w:rsidRPr="00C8563B">
              <w:rPr>
                <w:rFonts w:ascii="Arial" w:hAnsi="Arial" w:cs="Arial"/>
                <w:color w:val="0D0D0D" w:themeColor="text1" w:themeTint="F2"/>
                <w:sz w:val="20"/>
                <w:szCs w:val="20"/>
              </w:rPr>
              <w:t>25</w:t>
            </w:r>
            <w:r w:rsidRPr="00C8563B">
              <w:rPr>
                <w:rFonts w:ascii="Arial" w:hAnsi="Arial" w:cs="Arial"/>
                <w:color w:val="0D0D0D" w:themeColor="text1" w:themeTint="F2"/>
                <w:sz w:val="20"/>
                <w:szCs w:val="20"/>
              </w:rPr>
              <w:t xml:space="preserve">, RESOLUÇÃO </w:t>
            </w:r>
            <w:r w:rsidR="004118CE" w:rsidRPr="00C8563B">
              <w:rPr>
                <w:rFonts w:ascii="Arial" w:hAnsi="Arial" w:cs="Arial"/>
                <w:color w:val="0D0D0D" w:themeColor="text1" w:themeTint="F2"/>
                <w:sz w:val="20"/>
                <w:szCs w:val="20"/>
              </w:rPr>
              <w:t>1.000/2021</w:t>
            </w:r>
            <w:r w:rsidR="00975BAB" w:rsidRPr="00C8563B">
              <w:rPr>
                <w:rFonts w:ascii="Arial" w:hAnsi="Arial" w:cs="Arial"/>
                <w:color w:val="0D0D0D" w:themeColor="text1" w:themeTint="F2"/>
                <w:sz w:val="20"/>
                <w:szCs w:val="20"/>
              </w:rPr>
              <w:t xml:space="preserve"> / </w:t>
            </w:r>
            <w:r w:rsidR="006E1300" w:rsidRPr="00C8563B">
              <w:rPr>
                <w:rFonts w:ascii="Arial" w:hAnsi="Arial" w:cs="Arial"/>
                <w:b/>
                <w:bCs/>
                <w:color w:val="0D0D0D" w:themeColor="text1" w:themeTint="F2"/>
                <w:sz w:val="20"/>
                <w:szCs w:val="20"/>
              </w:rPr>
              <w:t>#DEMANDA_CONTRATADA</w:t>
            </w:r>
            <w:r w:rsidR="00975BAB" w:rsidRPr="00C8563B">
              <w:rPr>
                <w:rFonts w:ascii="Arial" w:hAnsi="Arial" w:cs="Arial"/>
                <w:b/>
                <w:bCs/>
                <w:color w:val="0D0D0D" w:themeColor="text1" w:themeTint="F2"/>
                <w:sz w:val="20"/>
                <w:szCs w:val="20"/>
              </w:rPr>
              <w:t xml:space="preserve"> kW</w:t>
            </w:r>
          </w:p>
        </w:tc>
      </w:tr>
    </w:tbl>
    <w:permEnd w:id="1673362983"/>
    <w:p w14:paraId="6F93D955"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tbl>
      <w:tblPr>
        <w:tblStyle w:val="TableGrid"/>
        <w:tblW w:w="9493" w:type="dxa"/>
        <w:tblInd w:w="0" w:type="dxa"/>
        <w:tblLook w:val="04A0" w:firstRow="1" w:lastRow="0" w:firstColumn="1" w:lastColumn="0" w:noHBand="0" w:noVBand="1"/>
      </w:tblPr>
      <w:tblGrid>
        <w:gridCol w:w="291"/>
        <w:gridCol w:w="9202"/>
      </w:tblGrid>
      <w:tr w:rsidR="00C8563B" w:rsidRPr="00C8563B" w14:paraId="5B2C9DF2" w14:textId="77777777" w:rsidTr="005E12EA">
        <w:trPr>
          <w:trHeight w:val="218"/>
        </w:trPr>
        <w:tc>
          <w:tcPr>
            <w:tcW w:w="291" w:type="dxa"/>
            <w:tcBorders>
              <w:top w:val="single" w:sz="4" w:space="0" w:color="000000"/>
              <w:left w:val="single" w:sz="4" w:space="0" w:color="000000"/>
              <w:bottom w:val="single" w:sz="4" w:space="0" w:color="000000"/>
              <w:right w:val="single" w:sz="4" w:space="0" w:color="000000"/>
            </w:tcBorders>
            <w:vAlign w:val="center"/>
          </w:tcPr>
          <w:p w14:paraId="160585F2"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permStart w:id="2104517594" w:edGrp="everyone"/>
            <w:r w:rsidRPr="00C8563B">
              <w:rPr>
                <w:rFonts w:ascii="Arial" w:hAnsi="Arial" w:cs="Arial"/>
                <w:b/>
                <w:color w:val="0D0D0D" w:themeColor="text1" w:themeTint="F2"/>
                <w:sz w:val="20"/>
                <w:szCs w:val="20"/>
              </w:rPr>
              <w:t>F</w:t>
            </w:r>
          </w:p>
        </w:tc>
        <w:tc>
          <w:tcPr>
            <w:tcW w:w="9202" w:type="dxa"/>
            <w:tcBorders>
              <w:top w:val="single" w:sz="4" w:space="0" w:color="000000"/>
              <w:left w:val="single" w:sz="4" w:space="0" w:color="000000"/>
              <w:bottom w:val="single" w:sz="4" w:space="0" w:color="000000"/>
              <w:right w:val="single" w:sz="4" w:space="0" w:color="000000"/>
            </w:tcBorders>
            <w:vAlign w:val="center"/>
          </w:tcPr>
          <w:p w14:paraId="6CF05653"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PROPRIEDADE DAS INSTALAÇÕES</w:t>
            </w:r>
          </w:p>
        </w:tc>
      </w:tr>
      <w:tr w:rsidR="00C8563B" w:rsidRPr="00C8563B" w14:paraId="2CFC1EF9" w14:textId="77777777" w:rsidTr="005E12EA">
        <w:trPr>
          <w:trHeight w:val="274"/>
        </w:trPr>
        <w:tc>
          <w:tcPr>
            <w:tcW w:w="291" w:type="dxa"/>
            <w:tcBorders>
              <w:top w:val="single" w:sz="4" w:space="0" w:color="000000"/>
              <w:left w:val="single" w:sz="4" w:space="0" w:color="000000"/>
              <w:bottom w:val="single" w:sz="4" w:space="0" w:color="000000"/>
              <w:right w:val="nil"/>
            </w:tcBorders>
          </w:tcPr>
          <w:p w14:paraId="59B4270D"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202" w:type="dxa"/>
            <w:tcBorders>
              <w:top w:val="single" w:sz="4" w:space="0" w:color="000000"/>
              <w:left w:val="nil"/>
              <w:bottom w:val="single" w:sz="4" w:space="0" w:color="000000"/>
              <w:right w:val="single" w:sz="4" w:space="0" w:color="000000"/>
            </w:tcBorders>
          </w:tcPr>
          <w:p w14:paraId="6F4B0B44" w14:textId="28B92ED5" w:rsidR="00800334" w:rsidRPr="00C8563B" w:rsidRDefault="00595921" w:rsidP="00D4066D">
            <w:pPr>
              <w:spacing w:line="259" w:lineRule="auto"/>
              <w:ind w:right="347"/>
              <w:jc w:val="center"/>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#NOME_CLIENTE </w:t>
            </w:r>
            <w:r w:rsidR="00D4066D" w:rsidRPr="00C8563B">
              <w:rPr>
                <w:rFonts w:ascii="Arial" w:hAnsi="Arial" w:cs="Arial"/>
                <w:color w:val="0D0D0D" w:themeColor="text1" w:themeTint="F2"/>
                <w:sz w:val="20"/>
                <w:szCs w:val="20"/>
              </w:rPr>
              <w:t xml:space="preserve">/ </w:t>
            </w:r>
            <w:r w:rsidR="00F272B3" w:rsidRPr="00C8563B">
              <w:rPr>
                <w:color w:val="0D0D0D" w:themeColor="text1" w:themeTint="F2"/>
                <w:szCs w:val="20"/>
              </w:rPr>
              <w:t>#NUM_UC</w:t>
            </w:r>
          </w:p>
        </w:tc>
      </w:tr>
    </w:tbl>
    <w:permEnd w:id="2104517594"/>
    <w:p w14:paraId="5F3D0641"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tbl>
      <w:tblPr>
        <w:tblStyle w:val="TableGrid"/>
        <w:tblW w:w="9493" w:type="dxa"/>
        <w:tblInd w:w="0" w:type="dxa"/>
        <w:tblLook w:val="04A0" w:firstRow="1" w:lastRow="0" w:firstColumn="1" w:lastColumn="0" w:noHBand="0" w:noVBand="1"/>
      </w:tblPr>
      <w:tblGrid>
        <w:gridCol w:w="286"/>
        <w:gridCol w:w="9207"/>
      </w:tblGrid>
      <w:tr w:rsidR="00C8563B" w:rsidRPr="00C8563B" w14:paraId="2BCBF1EA" w14:textId="77777777" w:rsidTr="005E12EA">
        <w:trPr>
          <w:trHeight w:val="263"/>
        </w:trPr>
        <w:tc>
          <w:tcPr>
            <w:tcW w:w="286" w:type="dxa"/>
            <w:tcBorders>
              <w:top w:val="single" w:sz="4" w:space="0" w:color="000000"/>
              <w:left w:val="single" w:sz="4" w:space="0" w:color="000000"/>
              <w:bottom w:val="single" w:sz="4" w:space="0" w:color="000000"/>
              <w:right w:val="single" w:sz="4" w:space="0" w:color="000000"/>
            </w:tcBorders>
          </w:tcPr>
          <w:p w14:paraId="4325D69C" w14:textId="77777777" w:rsidR="00800334" w:rsidRPr="00C8563B" w:rsidRDefault="00800334" w:rsidP="005E12EA">
            <w:pPr>
              <w:spacing w:line="259" w:lineRule="auto"/>
              <w:rPr>
                <w:rFonts w:ascii="Arial" w:hAnsi="Arial" w:cs="Arial"/>
                <w:color w:val="0D0D0D" w:themeColor="text1" w:themeTint="F2"/>
                <w:sz w:val="20"/>
                <w:szCs w:val="20"/>
              </w:rPr>
            </w:pPr>
            <w:permStart w:id="2063080872" w:edGrp="everyone"/>
            <w:r w:rsidRPr="00C8563B">
              <w:rPr>
                <w:rFonts w:ascii="Arial" w:hAnsi="Arial" w:cs="Arial"/>
                <w:b/>
                <w:color w:val="0D0D0D" w:themeColor="text1" w:themeTint="F2"/>
                <w:sz w:val="20"/>
                <w:szCs w:val="20"/>
              </w:rPr>
              <w:t xml:space="preserve">G </w:t>
            </w:r>
          </w:p>
        </w:tc>
        <w:tc>
          <w:tcPr>
            <w:tcW w:w="9207" w:type="dxa"/>
            <w:tcBorders>
              <w:top w:val="single" w:sz="4" w:space="0" w:color="000000"/>
              <w:left w:val="single" w:sz="4" w:space="0" w:color="000000"/>
              <w:bottom w:val="single" w:sz="4" w:space="0" w:color="000000"/>
              <w:right w:val="single" w:sz="4" w:space="0" w:color="000000"/>
            </w:tcBorders>
          </w:tcPr>
          <w:p w14:paraId="1DA70733" w14:textId="77777777" w:rsidR="00800334" w:rsidRPr="00C8563B" w:rsidRDefault="00800334" w:rsidP="005E12EA">
            <w:pPr>
              <w:spacing w:line="259" w:lineRule="auto"/>
              <w:ind w:right="59"/>
              <w:jc w:val="center"/>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LOCAL DA MEDIÇÃO </w:t>
            </w:r>
          </w:p>
        </w:tc>
      </w:tr>
      <w:tr w:rsidR="00C8563B" w:rsidRPr="00C8563B" w14:paraId="30A6CAF9" w14:textId="77777777" w:rsidTr="005E12EA">
        <w:trPr>
          <w:trHeight w:val="310"/>
        </w:trPr>
        <w:tc>
          <w:tcPr>
            <w:tcW w:w="286" w:type="dxa"/>
            <w:tcBorders>
              <w:top w:val="single" w:sz="4" w:space="0" w:color="000000"/>
              <w:left w:val="single" w:sz="4" w:space="0" w:color="000000"/>
              <w:bottom w:val="single" w:sz="4" w:space="0" w:color="000000"/>
              <w:right w:val="nil"/>
            </w:tcBorders>
          </w:tcPr>
          <w:p w14:paraId="4A0C754D"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207" w:type="dxa"/>
            <w:tcBorders>
              <w:top w:val="single" w:sz="4" w:space="0" w:color="000000"/>
              <w:left w:val="nil"/>
              <w:bottom w:val="single" w:sz="4" w:space="0" w:color="000000"/>
              <w:right w:val="single" w:sz="4" w:space="0" w:color="000000"/>
            </w:tcBorders>
            <w:vAlign w:val="center"/>
          </w:tcPr>
          <w:p w14:paraId="5AFCD5E6" w14:textId="02D3C3D4" w:rsidR="00800334" w:rsidRPr="00C8563B" w:rsidRDefault="00D04EAB" w:rsidP="005E12EA">
            <w:pPr>
              <w:spacing w:line="259" w:lineRule="auto"/>
              <w:ind w:right="339"/>
              <w:jc w:val="center"/>
              <w:rPr>
                <w:rFonts w:ascii="Arial" w:hAnsi="Arial" w:cs="Arial"/>
                <w:color w:val="0D0D0D" w:themeColor="text1" w:themeTint="F2"/>
                <w:sz w:val="20"/>
                <w:szCs w:val="20"/>
              </w:rPr>
            </w:pPr>
            <w:r w:rsidRPr="00C8563B">
              <w:rPr>
                <w:color w:val="0D0D0D" w:themeColor="text1" w:themeTint="F2"/>
                <w:szCs w:val="20"/>
              </w:rPr>
              <w:t>#LOCAL_DA_MEDICAO</w:t>
            </w:r>
          </w:p>
        </w:tc>
      </w:tr>
    </w:tbl>
    <w:permEnd w:id="2063080872"/>
    <w:p w14:paraId="09C573F3"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tbl>
      <w:tblPr>
        <w:tblStyle w:val="TableGrid"/>
        <w:tblW w:w="9493" w:type="dxa"/>
        <w:tblInd w:w="0" w:type="dxa"/>
        <w:tblLook w:val="04A0" w:firstRow="1" w:lastRow="0" w:firstColumn="1" w:lastColumn="0" w:noHBand="0" w:noVBand="1"/>
      </w:tblPr>
      <w:tblGrid>
        <w:gridCol w:w="329"/>
        <w:gridCol w:w="9164"/>
      </w:tblGrid>
      <w:tr w:rsidR="00C8563B" w:rsidRPr="00C8563B" w14:paraId="5F66872F" w14:textId="77777777" w:rsidTr="005E12EA">
        <w:trPr>
          <w:trHeight w:val="173"/>
        </w:trPr>
        <w:tc>
          <w:tcPr>
            <w:tcW w:w="329" w:type="dxa"/>
            <w:tcBorders>
              <w:top w:val="single" w:sz="4" w:space="0" w:color="000000"/>
              <w:left w:val="single" w:sz="4" w:space="0" w:color="000000"/>
              <w:bottom w:val="single" w:sz="4" w:space="0" w:color="000000"/>
              <w:right w:val="single" w:sz="4" w:space="0" w:color="000000"/>
            </w:tcBorders>
          </w:tcPr>
          <w:p w14:paraId="76FDDB4F"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permStart w:id="712459255" w:edGrp="everyone"/>
            <w:r w:rsidRPr="00C8563B">
              <w:rPr>
                <w:rFonts w:ascii="Arial" w:hAnsi="Arial" w:cs="Arial"/>
                <w:b/>
                <w:color w:val="0D0D0D" w:themeColor="text1" w:themeTint="F2"/>
                <w:sz w:val="20"/>
                <w:szCs w:val="20"/>
              </w:rPr>
              <w:lastRenderedPageBreak/>
              <w:t>H</w:t>
            </w:r>
          </w:p>
        </w:tc>
        <w:tc>
          <w:tcPr>
            <w:tcW w:w="9164" w:type="dxa"/>
            <w:tcBorders>
              <w:top w:val="single" w:sz="4" w:space="0" w:color="000000"/>
              <w:left w:val="single" w:sz="4" w:space="0" w:color="000000"/>
              <w:bottom w:val="single" w:sz="4" w:space="0" w:color="000000"/>
              <w:right w:val="single" w:sz="4" w:space="0" w:color="000000"/>
            </w:tcBorders>
          </w:tcPr>
          <w:p w14:paraId="03D36216" w14:textId="77777777" w:rsidR="00800334" w:rsidRPr="00C8563B" w:rsidRDefault="00800334" w:rsidP="005E12EA">
            <w:pPr>
              <w:spacing w:line="259" w:lineRule="auto"/>
              <w:ind w:left="2"/>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OPÇÃO DE FATURAMENTO / MODALIDADE TARIFÁRIA</w:t>
            </w:r>
          </w:p>
        </w:tc>
      </w:tr>
      <w:tr w:rsidR="00800334" w:rsidRPr="00C8563B" w14:paraId="543F898B" w14:textId="77777777" w:rsidTr="005E12EA">
        <w:trPr>
          <w:trHeight w:val="312"/>
        </w:trPr>
        <w:tc>
          <w:tcPr>
            <w:tcW w:w="329" w:type="dxa"/>
            <w:tcBorders>
              <w:top w:val="single" w:sz="4" w:space="0" w:color="000000"/>
              <w:left w:val="single" w:sz="4" w:space="0" w:color="000000"/>
              <w:bottom w:val="single" w:sz="4" w:space="0" w:color="000000"/>
              <w:right w:val="nil"/>
            </w:tcBorders>
          </w:tcPr>
          <w:p w14:paraId="7B5D01D1"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164" w:type="dxa"/>
            <w:tcBorders>
              <w:top w:val="single" w:sz="4" w:space="0" w:color="000000"/>
              <w:left w:val="nil"/>
              <w:bottom w:val="single" w:sz="4" w:space="0" w:color="000000"/>
              <w:right w:val="single" w:sz="4" w:space="0" w:color="000000"/>
            </w:tcBorders>
          </w:tcPr>
          <w:p w14:paraId="3A1BB6C5" w14:textId="3CB213C7" w:rsidR="00800334" w:rsidRPr="00C8563B" w:rsidRDefault="00927EA5" w:rsidP="005E12EA">
            <w:pPr>
              <w:spacing w:line="259" w:lineRule="auto"/>
              <w:ind w:right="362"/>
              <w:jc w:val="center"/>
              <w:rPr>
                <w:rFonts w:ascii="Arial" w:hAnsi="Arial" w:cs="Arial"/>
                <w:color w:val="0D0D0D" w:themeColor="text1" w:themeTint="F2"/>
                <w:sz w:val="20"/>
                <w:szCs w:val="20"/>
              </w:rPr>
            </w:pPr>
            <w:r w:rsidRPr="00C8563B">
              <w:rPr>
                <w:color w:val="0D0D0D" w:themeColor="text1" w:themeTint="F2"/>
                <w:szCs w:val="20"/>
              </w:rPr>
              <w:t xml:space="preserve"> </w:t>
            </w:r>
            <w:r w:rsidR="001E6EC6" w:rsidRPr="00C8563B">
              <w:rPr>
                <w:color w:val="0D0D0D" w:themeColor="text1" w:themeTint="F2"/>
                <w:szCs w:val="20"/>
              </w:rPr>
              <w:t xml:space="preserve"> </w:t>
            </w:r>
            <w:r w:rsidRPr="00C8563B">
              <w:rPr>
                <w:color w:val="0D0D0D" w:themeColor="text1" w:themeTint="F2"/>
                <w:szCs w:val="20"/>
              </w:rPr>
              <w:t>#MODALIDADE_TARIFARIA</w:t>
            </w:r>
          </w:p>
        </w:tc>
      </w:tr>
      <w:permEnd w:id="712459255"/>
    </w:tbl>
    <w:p w14:paraId="36646287" w14:textId="77777777" w:rsidR="002935CA" w:rsidRPr="00C8563B" w:rsidRDefault="002935CA" w:rsidP="00800334">
      <w:pPr>
        <w:spacing w:line="259" w:lineRule="auto"/>
        <w:rPr>
          <w:rFonts w:ascii="Arial" w:hAnsi="Arial" w:cs="Arial"/>
          <w:color w:val="0D0D0D" w:themeColor="text1" w:themeTint="F2"/>
          <w:sz w:val="20"/>
          <w:szCs w:val="20"/>
        </w:rPr>
      </w:pPr>
    </w:p>
    <w:tbl>
      <w:tblPr>
        <w:tblStyle w:val="TableGrid"/>
        <w:tblW w:w="9492" w:type="dxa"/>
        <w:tblInd w:w="0" w:type="dxa"/>
        <w:tblLayout w:type="fixed"/>
        <w:tblLook w:val="04A0" w:firstRow="1" w:lastRow="0" w:firstColumn="1" w:lastColumn="0" w:noHBand="0" w:noVBand="1"/>
      </w:tblPr>
      <w:tblGrid>
        <w:gridCol w:w="360"/>
        <w:gridCol w:w="2012"/>
        <w:gridCol w:w="2373"/>
        <w:gridCol w:w="2373"/>
        <w:gridCol w:w="2374"/>
      </w:tblGrid>
      <w:tr w:rsidR="00C8563B" w:rsidRPr="00C8563B" w14:paraId="03BB8F2B" w14:textId="77777777" w:rsidTr="00CC52D2">
        <w:trPr>
          <w:trHeight w:val="218"/>
        </w:trPr>
        <w:tc>
          <w:tcPr>
            <w:tcW w:w="360" w:type="dxa"/>
            <w:tcBorders>
              <w:top w:val="single" w:sz="4" w:space="0" w:color="auto"/>
              <w:left w:val="single" w:sz="4" w:space="0" w:color="000000"/>
              <w:bottom w:val="single" w:sz="4" w:space="0" w:color="000000"/>
              <w:right w:val="single" w:sz="4" w:space="0" w:color="000000"/>
            </w:tcBorders>
            <w:vAlign w:val="center"/>
          </w:tcPr>
          <w:p w14:paraId="78EE2792" w14:textId="77777777" w:rsidR="00146E29" w:rsidRPr="00C8563B" w:rsidRDefault="00146E29" w:rsidP="00CC52D2">
            <w:pPr>
              <w:spacing w:line="259" w:lineRule="auto"/>
              <w:ind w:left="2"/>
              <w:jc w:val="center"/>
              <w:rPr>
                <w:b/>
                <w:color w:val="0D0D0D" w:themeColor="text1" w:themeTint="F2"/>
                <w:szCs w:val="20"/>
              </w:rPr>
            </w:pPr>
            <w:bookmarkStart w:id="2" w:name="_Hlk202456672"/>
            <w:permStart w:id="1415709000" w:edGrp="everyone"/>
            <w:r w:rsidRPr="00C8563B">
              <w:rPr>
                <w:b/>
                <w:color w:val="0D0D0D" w:themeColor="text1" w:themeTint="F2"/>
                <w:szCs w:val="20"/>
              </w:rPr>
              <w:t>I.1</w:t>
            </w:r>
          </w:p>
        </w:tc>
        <w:tc>
          <w:tcPr>
            <w:tcW w:w="9132" w:type="dxa"/>
            <w:gridSpan w:val="4"/>
            <w:tcBorders>
              <w:top w:val="single" w:sz="4" w:space="0" w:color="auto"/>
              <w:left w:val="single" w:sz="4" w:space="0" w:color="000000"/>
              <w:bottom w:val="single" w:sz="4" w:space="0" w:color="000000"/>
              <w:right w:val="single" w:sz="4" w:space="0" w:color="000000"/>
            </w:tcBorders>
            <w:vAlign w:val="center"/>
          </w:tcPr>
          <w:p w14:paraId="6371118F" w14:textId="77777777" w:rsidR="00146E29" w:rsidRPr="00C8563B" w:rsidRDefault="00146E29" w:rsidP="00CC52D2">
            <w:pPr>
              <w:spacing w:line="259" w:lineRule="auto"/>
              <w:ind w:left="2"/>
              <w:jc w:val="center"/>
              <w:rPr>
                <w:b/>
                <w:color w:val="0D0D0D" w:themeColor="text1" w:themeTint="F2"/>
                <w:szCs w:val="20"/>
              </w:rPr>
            </w:pPr>
            <w:r w:rsidRPr="00C8563B">
              <w:rPr>
                <w:b/>
                <w:color w:val="0D0D0D" w:themeColor="text1" w:themeTint="F2"/>
                <w:szCs w:val="20"/>
              </w:rPr>
              <w:t>INÍCIO DE FATURAMENTO / DEMANDA CONTRATADA</w:t>
            </w:r>
          </w:p>
        </w:tc>
      </w:tr>
      <w:tr w:rsidR="00C8563B" w:rsidRPr="00C8563B" w14:paraId="33936B15" w14:textId="77777777" w:rsidTr="00CC52D2">
        <w:trPr>
          <w:trHeight w:val="211"/>
        </w:trPr>
        <w:tc>
          <w:tcPr>
            <w:tcW w:w="2372" w:type="dxa"/>
            <w:gridSpan w:val="2"/>
            <w:tcBorders>
              <w:top w:val="single" w:sz="4" w:space="0" w:color="000000"/>
              <w:left w:val="single" w:sz="4" w:space="0" w:color="000000"/>
              <w:bottom w:val="single" w:sz="4" w:space="0" w:color="000000"/>
              <w:right w:val="single" w:sz="4" w:space="0" w:color="auto"/>
            </w:tcBorders>
          </w:tcPr>
          <w:p w14:paraId="4D700D88" w14:textId="77777777" w:rsidR="00146E29" w:rsidRPr="00C8563B" w:rsidRDefault="00146E29" w:rsidP="00CC52D2">
            <w:pPr>
              <w:spacing w:line="259" w:lineRule="auto"/>
              <w:jc w:val="center"/>
              <w:rPr>
                <w:b/>
                <w:color w:val="0D0D0D" w:themeColor="text1" w:themeTint="F2"/>
                <w:szCs w:val="20"/>
              </w:rPr>
            </w:pPr>
            <w:r w:rsidRPr="00C8563B">
              <w:rPr>
                <w:b/>
                <w:color w:val="0D0D0D" w:themeColor="text1" w:themeTint="F2"/>
                <w:szCs w:val="20"/>
              </w:rPr>
              <w:t>Mês/Ano</w:t>
            </w:r>
          </w:p>
        </w:tc>
        <w:tc>
          <w:tcPr>
            <w:tcW w:w="2373" w:type="dxa"/>
            <w:tcBorders>
              <w:top w:val="single" w:sz="4" w:space="0" w:color="000000"/>
              <w:left w:val="single" w:sz="4" w:space="0" w:color="000000"/>
              <w:bottom w:val="single" w:sz="4" w:space="0" w:color="000000"/>
              <w:right w:val="single" w:sz="4" w:space="0" w:color="auto"/>
            </w:tcBorders>
          </w:tcPr>
          <w:p w14:paraId="5EC3FAFD" w14:textId="77777777" w:rsidR="00146E29" w:rsidRPr="00C8563B" w:rsidRDefault="00146E29" w:rsidP="00CC52D2">
            <w:pPr>
              <w:spacing w:line="259" w:lineRule="auto"/>
              <w:jc w:val="center"/>
              <w:rPr>
                <w:b/>
                <w:color w:val="0D0D0D" w:themeColor="text1" w:themeTint="F2"/>
                <w:szCs w:val="20"/>
              </w:rPr>
            </w:pPr>
            <w:r w:rsidRPr="00C8563B">
              <w:rPr>
                <w:b/>
                <w:color w:val="0D0D0D" w:themeColor="text1" w:themeTint="F2"/>
                <w:szCs w:val="20"/>
              </w:rPr>
              <w:t>Única (kW)</w:t>
            </w:r>
          </w:p>
        </w:tc>
        <w:tc>
          <w:tcPr>
            <w:tcW w:w="2373" w:type="dxa"/>
            <w:tcBorders>
              <w:top w:val="single" w:sz="4" w:space="0" w:color="000000"/>
              <w:left w:val="single" w:sz="4" w:space="0" w:color="auto"/>
              <w:bottom w:val="single" w:sz="4" w:space="0" w:color="000000"/>
              <w:right w:val="single" w:sz="4" w:space="0" w:color="000000"/>
            </w:tcBorders>
          </w:tcPr>
          <w:p w14:paraId="1F809AEC" w14:textId="77777777" w:rsidR="00146E29" w:rsidRPr="00C8563B" w:rsidRDefault="00146E29" w:rsidP="00CC52D2">
            <w:pPr>
              <w:spacing w:line="259" w:lineRule="auto"/>
              <w:ind w:left="2"/>
              <w:jc w:val="center"/>
              <w:rPr>
                <w:b/>
                <w:color w:val="0D0D0D" w:themeColor="text1" w:themeTint="F2"/>
                <w:szCs w:val="20"/>
              </w:rPr>
            </w:pPr>
            <w:r w:rsidRPr="00C8563B">
              <w:rPr>
                <w:b/>
                <w:color w:val="0D0D0D" w:themeColor="text1" w:themeTint="F2"/>
                <w:szCs w:val="20"/>
              </w:rPr>
              <w:t>Ponta (kW)</w:t>
            </w:r>
          </w:p>
        </w:tc>
        <w:tc>
          <w:tcPr>
            <w:tcW w:w="2374" w:type="dxa"/>
            <w:tcBorders>
              <w:top w:val="single" w:sz="4" w:space="0" w:color="000000"/>
              <w:left w:val="single" w:sz="4" w:space="0" w:color="auto"/>
              <w:bottom w:val="single" w:sz="4" w:space="0" w:color="000000"/>
              <w:right w:val="single" w:sz="4" w:space="0" w:color="000000"/>
            </w:tcBorders>
          </w:tcPr>
          <w:p w14:paraId="23C40F80" w14:textId="77777777" w:rsidR="00146E29" w:rsidRPr="00C8563B" w:rsidRDefault="00146E29" w:rsidP="00CC52D2">
            <w:pPr>
              <w:spacing w:line="259" w:lineRule="auto"/>
              <w:jc w:val="center"/>
              <w:rPr>
                <w:b/>
                <w:color w:val="0D0D0D" w:themeColor="text1" w:themeTint="F2"/>
                <w:szCs w:val="20"/>
              </w:rPr>
            </w:pPr>
            <w:r w:rsidRPr="00C8563B">
              <w:rPr>
                <w:b/>
                <w:color w:val="0D0D0D" w:themeColor="text1" w:themeTint="F2"/>
                <w:szCs w:val="20"/>
              </w:rPr>
              <w:t xml:space="preserve">Fora </w:t>
            </w:r>
            <w:proofErr w:type="gramStart"/>
            <w:r w:rsidRPr="00C8563B">
              <w:rPr>
                <w:b/>
                <w:color w:val="0D0D0D" w:themeColor="text1" w:themeTint="F2"/>
                <w:szCs w:val="20"/>
              </w:rPr>
              <w:t>Ponta  (</w:t>
            </w:r>
            <w:proofErr w:type="gramEnd"/>
            <w:r w:rsidRPr="00C8563B">
              <w:rPr>
                <w:b/>
                <w:color w:val="0D0D0D" w:themeColor="text1" w:themeTint="F2"/>
                <w:szCs w:val="20"/>
              </w:rPr>
              <w:t>kW)</w:t>
            </w:r>
          </w:p>
        </w:tc>
      </w:tr>
      <w:tr w:rsidR="00146E29" w:rsidRPr="00C8563B" w14:paraId="78EF31B8" w14:textId="77777777" w:rsidTr="00CC52D2">
        <w:trPr>
          <w:trHeight w:val="307"/>
        </w:trPr>
        <w:tc>
          <w:tcPr>
            <w:tcW w:w="2372" w:type="dxa"/>
            <w:gridSpan w:val="2"/>
            <w:tcBorders>
              <w:top w:val="single" w:sz="4" w:space="0" w:color="000000"/>
              <w:left w:val="single" w:sz="4" w:space="0" w:color="000000"/>
              <w:bottom w:val="single" w:sz="4" w:space="0" w:color="000000"/>
              <w:right w:val="single" w:sz="4" w:space="0" w:color="auto"/>
            </w:tcBorders>
          </w:tcPr>
          <w:p w14:paraId="397FC657" w14:textId="77777777" w:rsidR="00146E29" w:rsidRPr="00C8563B" w:rsidRDefault="00146E29" w:rsidP="00CC52D2">
            <w:pPr>
              <w:spacing w:line="259" w:lineRule="auto"/>
              <w:ind w:right="347"/>
              <w:jc w:val="center"/>
              <w:rPr>
                <w:color w:val="0D0D0D" w:themeColor="text1" w:themeTint="F2"/>
                <w:szCs w:val="20"/>
              </w:rPr>
            </w:pPr>
            <w:r w:rsidRPr="00C8563B">
              <w:rPr>
                <w:color w:val="0D0D0D" w:themeColor="text1" w:themeTint="F2"/>
                <w:szCs w:val="20"/>
              </w:rPr>
              <w:t>#</w:t>
            </w:r>
            <w:proofErr w:type="gramStart"/>
            <w:r w:rsidRPr="00C8563B">
              <w:rPr>
                <w:color w:val="0D0D0D" w:themeColor="text1" w:themeTint="F2"/>
                <w:szCs w:val="20"/>
              </w:rPr>
              <w:t>INICIO</w:t>
            </w:r>
            <w:proofErr w:type="gramEnd"/>
            <w:r w:rsidRPr="00C8563B">
              <w:rPr>
                <w:color w:val="0D0D0D" w:themeColor="text1" w:themeTint="F2"/>
                <w:szCs w:val="20"/>
              </w:rPr>
              <w:t>_FATURAMENTO_DEMANDA</w:t>
            </w:r>
          </w:p>
        </w:tc>
        <w:tc>
          <w:tcPr>
            <w:tcW w:w="2373" w:type="dxa"/>
            <w:tcBorders>
              <w:top w:val="single" w:sz="4" w:space="0" w:color="000000"/>
              <w:left w:val="single" w:sz="4" w:space="0" w:color="000000"/>
              <w:bottom w:val="single" w:sz="4" w:space="0" w:color="000000"/>
              <w:right w:val="single" w:sz="4" w:space="0" w:color="auto"/>
            </w:tcBorders>
          </w:tcPr>
          <w:p w14:paraId="75E8DCE8" w14:textId="77777777" w:rsidR="00146E29" w:rsidRPr="00C8563B" w:rsidRDefault="00146E29" w:rsidP="00CC52D2">
            <w:pPr>
              <w:spacing w:line="259" w:lineRule="auto"/>
              <w:ind w:right="347"/>
              <w:jc w:val="center"/>
              <w:rPr>
                <w:color w:val="0D0D0D" w:themeColor="text1" w:themeTint="F2"/>
                <w:szCs w:val="20"/>
              </w:rPr>
            </w:pPr>
            <w:r w:rsidRPr="00C8563B">
              <w:rPr>
                <w:color w:val="0D0D0D" w:themeColor="text1" w:themeTint="F2"/>
                <w:szCs w:val="20"/>
              </w:rPr>
              <w:t>#UNICA_KW</w:t>
            </w:r>
          </w:p>
        </w:tc>
        <w:tc>
          <w:tcPr>
            <w:tcW w:w="2373" w:type="dxa"/>
            <w:tcBorders>
              <w:top w:val="single" w:sz="4" w:space="0" w:color="000000"/>
              <w:left w:val="single" w:sz="4" w:space="0" w:color="auto"/>
              <w:bottom w:val="single" w:sz="4" w:space="0" w:color="000000"/>
              <w:right w:val="single" w:sz="4" w:space="0" w:color="000000"/>
            </w:tcBorders>
          </w:tcPr>
          <w:p w14:paraId="016FA04E" w14:textId="77777777" w:rsidR="00146E29" w:rsidRPr="00C8563B" w:rsidRDefault="00146E29" w:rsidP="00CC52D2">
            <w:pPr>
              <w:spacing w:line="259" w:lineRule="auto"/>
              <w:ind w:right="347"/>
              <w:jc w:val="center"/>
              <w:rPr>
                <w:color w:val="0D0D0D" w:themeColor="text1" w:themeTint="F2"/>
                <w:szCs w:val="20"/>
              </w:rPr>
            </w:pPr>
            <w:r w:rsidRPr="00C8563B">
              <w:rPr>
                <w:color w:val="0D0D0D" w:themeColor="text1" w:themeTint="F2"/>
                <w:szCs w:val="20"/>
              </w:rPr>
              <w:t>#PONTA</w:t>
            </w:r>
          </w:p>
        </w:tc>
        <w:tc>
          <w:tcPr>
            <w:tcW w:w="2374" w:type="dxa"/>
            <w:tcBorders>
              <w:top w:val="single" w:sz="4" w:space="0" w:color="000000"/>
              <w:left w:val="single" w:sz="4" w:space="0" w:color="auto"/>
              <w:bottom w:val="single" w:sz="4" w:space="0" w:color="000000"/>
              <w:right w:val="single" w:sz="4" w:space="0" w:color="000000"/>
            </w:tcBorders>
          </w:tcPr>
          <w:p w14:paraId="326572BB" w14:textId="77777777" w:rsidR="00146E29" w:rsidRPr="00C8563B" w:rsidRDefault="00146E29" w:rsidP="00CC52D2">
            <w:pPr>
              <w:spacing w:line="259" w:lineRule="auto"/>
              <w:ind w:right="347"/>
              <w:jc w:val="center"/>
              <w:rPr>
                <w:color w:val="0D0D0D" w:themeColor="text1" w:themeTint="F2"/>
                <w:szCs w:val="20"/>
              </w:rPr>
            </w:pPr>
            <w:r w:rsidRPr="00C8563B">
              <w:rPr>
                <w:color w:val="0D0D0D" w:themeColor="text1" w:themeTint="F2"/>
                <w:szCs w:val="20"/>
              </w:rPr>
              <w:t>#FORA_PONTA</w:t>
            </w:r>
          </w:p>
        </w:tc>
      </w:tr>
    </w:tbl>
    <w:p w14:paraId="1E2AA5BD" w14:textId="77777777" w:rsidR="001E6EC6" w:rsidRPr="00C8563B" w:rsidRDefault="001E6EC6" w:rsidP="00800334">
      <w:pPr>
        <w:spacing w:line="259" w:lineRule="auto"/>
        <w:rPr>
          <w:rFonts w:ascii="Arial" w:hAnsi="Arial" w:cs="Arial"/>
          <w:color w:val="0D0D0D" w:themeColor="text1" w:themeTint="F2"/>
          <w:sz w:val="20"/>
          <w:szCs w:val="20"/>
        </w:rPr>
      </w:pPr>
    </w:p>
    <w:tbl>
      <w:tblPr>
        <w:tblStyle w:val="TableGrid"/>
        <w:tblW w:w="9492" w:type="dxa"/>
        <w:tblInd w:w="0" w:type="dxa"/>
        <w:tblLayout w:type="fixed"/>
        <w:tblLook w:val="04A0" w:firstRow="1" w:lastRow="0" w:firstColumn="1" w:lastColumn="0" w:noHBand="0" w:noVBand="1"/>
      </w:tblPr>
      <w:tblGrid>
        <w:gridCol w:w="360"/>
        <w:gridCol w:w="2012"/>
        <w:gridCol w:w="2373"/>
        <w:gridCol w:w="2373"/>
        <w:gridCol w:w="2374"/>
      </w:tblGrid>
      <w:tr w:rsidR="00C8563B" w:rsidRPr="00C8563B" w14:paraId="643803BA" w14:textId="77777777" w:rsidTr="00CC52D2">
        <w:trPr>
          <w:trHeight w:val="218"/>
        </w:trPr>
        <w:tc>
          <w:tcPr>
            <w:tcW w:w="360" w:type="dxa"/>
            <w:tcBorders>
              <w:top w:val="single" w:sz="4" w:space="0" w:color="auto"/>
              <w:left w:val="single" w:sz="4" w:space="0" w:color="000000"/>
              <w:bottom w:val="single" w:sz="4" w:space="0" w:color="000000"/>
              <w:right w:val="single" w:sz="4" w:space="0" w:color="000000"/>
            </w:tcBorders>
            <w:vAlign w:val="center"/>
          </w:tcPr>
          <w:p w14:paraId="54E0EE65" w14:textId="77777777" w:rsidR="00BD08D0" w:rsidRPr="00C8563B" w:rsidRDefault="00BD08D0" w:rsidP="00CC52D2">
            <w:pPr>
              <w:spacing w:line="259" w:lineRule="auto"/>
              <w:ind w:left="2"/>
              <w:jc w:val="center"/>
              <w:rPr>
                <w:b/>
                <w:color w:val="0D0D0D" w:themeColor="text1" w:themeTint="F2"/>
                <w:szCs w:val="20"/>
                <w:highlight w:val="yellow"/>
              </w:rPr>
            </w:pPr>
            <w:r w:rsidRPr="00C8563B">
              <w:rPr>
                <w:b/>
                <w:color w:val="0D0D0D" w:themeColor="text1" w:themeTint="F2"/>
                <w:szCs w:val="20"/>
                <w:highlight w:val="yellow"/>
              </w:rPr>
              <w:t>I.2</w:t>
            </w:r>
          </w:p>
        </w:tc>
        <w:tc>
          <w:tcPr>
            <w:tcW w:w="9132" w:type="dxa"/>
            <w:gridSpan w:val="4"/>
            <w:tcBorders>
              <w:top w:val="single" w:sz="4" w:space="0" w:color="auto"/>
              <w:left w:val="single" w:sz="4" w:space="0" w:color="000000"/>
              <w:bottom w:val="single" w:sz="4" w:space="0" w:color="000000"/>
              <w:right w:val="single" w:sz="4" w:space="0" w:color="000000"/>
            </w:tcBorders>
            <w:vAlign w:val="center"/>
          </w:tcPr>
          <w:p w14:paraId="54268137" w14:textId="77777777" w:rsidR="00BD08D0" w:rsidRPr="00C8563B" w:rsidRDefault="00BD08D0" w:rsidP="00CC52D2">
            <w:pPr>
              <w:spacing w:line="259" w:lineRule="auto"/>
              <w:ind w:left="2"/>
              <w:jc w:val="center"/>
              <w:rPr>
                <w:b/>
                <w:color w:val="0D0D0D" w:themeColor="text1" w:themeTint="F2"/>
                <w:szCs w:val="20"/>
                <w:highlight w:val="yellow"/>
              </w:rPr>
            </w:pPr>
            <w:r w:rsidRPr="00C8563B">
              <w:rPr>
                <w:b/>
                <w:color w:val="0D0D0D" w:themeColor="text1" w:themeTint="F2"/>
                <w:szCs w:val="20"/>
                <w:highlight w:val="yellow"/>
              </w:rPr>
              <w:t>DEMANDA CONTRATADA CENTRAL GERADORA</w:t>
            </w:r>
          </w:p>
        </w:tc>
      </w:tr>
      <w:tr w:rsidR="00C8563B" w:rsidRPr="00C8563B" w14:paraId="3D2DD5CD" w14:textId="77777777" w:rsidTr="00CC52D2">
        <w:trPr>
          <w:trHeight w:val="211"/>
        </w:trPr>
        <w:tc>
          <w:tcPr>
            <w:tcW w:w="2372" w:type="dxa"/>
            <w:gridSpan w:val="2"/>
            <w:tcBorders>
              <w:top w:val="single" w:sz="4" w:space="0" w:color="000000"/>
              <w:left w:val="single" w:sz="4" w:space="0" w:color="000000"/>
              <w:bottom w:val="single" w:sz="4" w:space="0" w:color="000000"/>
              <w:right w:val="single" w:sz="4" w:space="0" w:color="auto"/>
            </w:tcBorders>
            <w:vAlign w:val="center"/>
          </w:tcPr>
          <w:p w14:paraId="53F3F439" w14:textId="77777777" w:rsidR="00BD08D0" w:rsidRPr="00C8563B" w:rsidRDefault="00BD08D0" w:rsidP="00CC52D2">
            <w:pPr>
              <w:spacing w:line="259" w:lineRule="auto"/>
              <w:jc w:val="center"/>
              <w:rPr>
                <w:b/>
                <w:color w:val="0D0D0D" w:themeColor="text1" w:themeTint="F2"/>
                <w:szCs w:val="20"/>
              </w:rPr>
            </w:pPr>
            <w:r w:rsidRPr="00C8563B">
              <w:rPr>
                <w:b/>
                <w:color w:val="0D0D0D" w:themeColor="text1" w:themeTint="F2"/>
                <w:szCs w:val="20"/>
              </w:rPr>
              <w:t>Mês/Ano</w:t>
            </w:r>
          </w:p>
        </w:tc>
        <w:tc>
          <w:tcPr>
            <w:tcW w:w="2373" w:type="dxa"/>
            <w:tcBorders>
              <w:top w:val="single" w:sz="4" w:space="0" w:color="000000"/>
              <w:left w:val="single" w:sz="4" w:space="0" w:color="000000"/>
              <w:bottom w:val="single" w:sz="4" w:space="0" w:color="000000"/>
              <w:right w:val="single" w:sz="4" w:space="0" w:color="auto"/>
            </w:tcBorders>
            <w:vAlign w:val="center"/>
          </w:tcPr>
          <w:p w14:paraId="50ED1FFF" w14:textId="77777777" w:rsidR="00BD08D0" w:rsidRPr="00C8563B" w:rsidRDefault="00BD08D0" w:rsidP="00CC52D2">
            <w:pPr>
              <w:spacing w:line="259" w:lineRule="auto"/>
              <w:jc w:val="center"/>
              <w:rPr>
                <w:b/>
                <w:color w:val="0D0D0D" w:themeColor="text1" w:themeTint="F2"/>
                <w:szCs w:val="20"/>
                <w:highlight w:val="yellow"/>
              </w:rPr>
            </w:pPr>
            <w:r w:rsidRPr="00C8563B">
              <w:rPr>
                <w:b/>
                <w:color w:val="0D0D0D" w:themeColor="text1" w:themeTint="F2"/>
                <w:szCs w:val="20"/>
                <w:highlight w:val="yellow"/>
              </w:rPr>
              <w:t>Potência Instalada (kW)</w:t>
            </w:r>
          </w:p>
        </w:tc>
        <w:tc>
          <w:tcPr>
            <w:tcW w:w="2373" w:type="dxa"/>
            <w:tcBorders>
              <w:top w:val="single" w:sz="4" w:space="0" w:color="000000"/>
              <w:left w:val="single" w:sz="4" w:space="0" w:color="auto"/>
              <w:bottom w:val="single" w:sz="4" w:space="0" w:color="000000"/>
              <w:right w:val="single" w:sz="4" w:space="0" w:color="000000"/>
            </w:tcBorders>
            <w:vAlign w:val="center"/>
          </w:tcPr>
          <w:p w14:paraId="33F16C0E" w14:textId="77777777" w:rsidR="00BD08D0" w:rsidRPr="00C8563B" w:rsidRDefault="00BD08D0" w:rsidP="00CC52D2">
            <w:pPr>
              <w:spacing w:line="259" w:lineRule="auto"/>
              <w:ind w:left="2"/>
              <w:jc w:val="center"/>
              <w:rPr>
                <w:b/>
                <w:color w:val="0D0D0D" w:themeColor="text1" w:themeTint="F2"/>
                <w:szCs w:val="20"/>
                <w:highlight w:val="yellow"/>
              </w:rPr>
            </w:pPr>
            <w:r w:rsidRPr="00C8563B">
              <w:rPr>
                <w:b/>
                <w:color w:val="0D0D0D" w:themeColor="text1" w:themeTint="F2"/>
                <w:szCs w:val="20"/>
                <w:highlight w:val="yellow"/>
              </w:rPr>
              <w:t>Carga Própria (kW)</w:t>
            </w:r>
          </w:p>
        </w:tc>
        <w:tc>
          <w:tcPr>
            <w:tcW w:w="2374" w:type="dxa"/>
            <w:tcBorders>
              <w:top w:val="single" w:sz="4" w:space="0" w:color="000000"/>
              <w:left w:val="single" w:sz="4" w:space="0" w:color="auto"/>
              <w:bottom w:val="single" w:sz="4" w:space="0" w:color="000000"/>
              <w:right w:val="single" w:sz="4" w:space="0" w:color="000000"/>
            </w:tcBorders>
            <w:vAlign w:val="center"/>
          </w:tcPr>
          <w:p w14:paraId="4FCB1693" w14:textId="77777777" w:rsidR="00BD08D0" w:rsidRPr="00C8563B" w:rsidRDefault="00BD08D0" w:rsidP="00CC52D2">
            <w:pPr>
              <w:spacing w:line="259" w:lineRule="auto"/>
              <w:jc w:val="center"/>
              <w:rPr>
                <w:b/>
                <w:color w:val="0D0D0D" w:themeColor="text1" w:themeTint="F2"/>
                <w:szCs w:val="20"/>
                <w:highlight w:val="yellow"/>
              </w:rPr>
            </w:pPr>
            <w:r w:rsidRPr="00C8563B">
              <w:rPr>
                <w:b/>
                <w:color w:val="0D0D0D" w:themeColor="text1" w:themeTint="F2"/>
                <w:szCs w:val="20"/>
                <w:highlight w:val="yellow"/>
              </w:rPr>
              <w:t>Demanda Geração (kW)</w:t>
            </w:r>
          </w:p>
        </w:tc>
      </w:tr>
      <w:tr w:rsidR="00BD08D0" w:rsidRPr="00C8563B" w14:paraId="08943B32" w14:textId="77777777" w:rsidTr="00CC52D2">
        <w:trPr>
          <w:trHeight w:val="307"/>
        </w:trPr>
        <w:tc>
          <w:tcPr>
            <w:tcW w:w="2372" w:type="dxa"/>
            <w:gridSpan w:val="2"/>
            <w:tcBorders>
              <w:top w:val="single" w:sz="4" w:space="0" w:color="000000"/>
              <w:left w:val="single" w:sz="4" w:space="0" w:color="000000"/>
              <w:bottom w:val="single" w:sz="4" w:space="0" w:color="000000"/>
              <w:right w:val="single" w:sz="4" w:space="0" w:color="auto"/>
            </w:tcBorders>
          </w:tcPr>
          <w:p w14:paraId="226FEF7E" w14:textId="77777777" w:rsidR="00BD08D0" w:rsidRPr="00C8563B" w:rsidRDefault="00BD08D0" w:rsidP="00CC52D2">
            <w:pPr>
              <w:spacing w:line="259" w:lineRule="auto"/>
              <w:ind w:right="347"/>
              <w:jc w:val="center"/>
              <w:rPr>
                <w:color w:val="0D0D0D" w:themeColor="text1" w:themeTint="F2"/>
                <w:szCs w:val="20"/>
                <w:highlight w:val="yellow"/>
              </w:rPr>
            </w:pPr>
            <w:r w:rsidRPr="00C8563B">
              <w:rPr>
                <w:color w:val="0D0D0D" w:themeColor="text1" w:themeTint="F2"/>
                <w:szCs w:val="20"/>
                <w:highlight w:val="yellow"/>
              </w:rPr>
              <w:t>#INCIO_FATURAMENTO_GD</w:t>
            </w:r>
          </w:p>
        </w:tc>
        <w:tc>
          <w:tcPr>
            <w:tcW w:w="2373" w:type="dxa"/>
            <w:tcBorders>
              <w:top w:val="single" w:sz="4" w:space="0" w:color="000000"/>
              <w:left w:val="single" w:sz="4" w:space="0" w:color="000000"/>
              <w:bottom w:val="single" w:sz="4" w:space="0" w:color="000000"/>
              <w:right w:val="single" w:sz="4" w:space="0" w:color="auto"/>
            </w:tcBorders>
          </w:tcPr>
          <w:p w14:paraId="3B437C55" w14:textId="77777777" w:rsidR="00BD08D0" w:rsidRPr="00C8563B" w:rsidRDefault="00BD08D0" w:rsidP="00CC52D2">
            <w:pPr>
              <w:spacing w:line="259" w:lineRule="auto"/>
              <w:ind w:right="347"/>
              <w:jc w:val="center"/>
              <w:rPr>
                <w:color w:val="0D0D0D" w:themeColor="text1" w:themeTint="F2"/>
                <w:szCs w:val="20"/>
                <w:highlight w:val="yellow"/>
              </w:rPr>
            </w:pPr>
            <w:r w:rsidRPr="00C8563B">
              <w:rPr>
                <w:color w:val="0D0D0D" w:themeColor="text1" w:themeTint="F2"/>
                <w:szCs w:val="20"/>
                <w:highlight w:val="yellow"/>
              </w:rPr>
              <w:t>#</w:t>
            </w:r>
            <w:proofErr w:type="gramStart"/>
            <w:r w:rsidRPr="00C8563B">
              <w:rPr>
                <w:color w:val="0D0D0D" w:themeColor="text1" w:themeTint="F2"/>
                <w:szCs w:val="20"/>
                <w:highlight w:val="yellow"/>
              </w:rPr>
              <w:t>POTENCIA</w:t>
            </w:r>
            <w:proofErr w:type="gramEnd"/>
            <w:r w:rsidRPr="00C8563B">
              <w:rPr>
                <w:color w:val="0D0D0D" w:themeColor="text1" w:themeTint="F2"/>
                <w:szCs w:val="20"/>
                <w:highlight w:val="yellow"/>
              </w:rPr>
              <w:t>_INSTALADA_KW</w:t>
            </w:r>
          </w:p>
        </w:tc>
        <w:tc>
          <w:tcPr>
            <w:tcW w:w="2373" w:type="dxa"/>
            <w:tcBorders>
              <w:top w:val="single" w:sz="4" w:space="0" w:color="000000"/>
              <w:left w:val="single" w:sz="4" w:space="0" w:color="auto"/>
              <w:bottom w:val="single" w:sz="4" w:space="0" w:color="000000"/>
              <w:right w:val="single" w:sz="4" w:space="0" w:color="000000"/>
            </w:tcBorders>
          </w:tcPr>
          <w:p w14:paraId="27058E44" w14:textId="77777777" w:rsidR="00BD08D0" w:rsidRPr="00C8563B" w:rsidRDefault="00BD08D0" w:rsidP="00CC52D2">
            <w:pPr>
              <w:spacing w:line="259" w:lineRule="auto"/>
              <w:ind w:right="347"/>
              <w:jc w:val="center"/>
              <w:rPr>
                <w:color w:val="0D0D0D" w:themeColor="text1" w:themeTint="F2"/>
                <w:szCs w:val="20"/>
                <w:highlight w:val="yellow"/>
              </w:rPr>
            </w:pPr>
            <w:r w:rsidRPr="00C8563B">
              <w:rPr>
                <w:color w:val="0D0D0D" w:themeColor="text1" w:themeTint="F2"/>
                <w:szCs w:val="20"/>
                <w:highlight w:val="yellow"/>
              </w:rPr>
              <w:t>#CARGA_PROPRIA_KW</w:t>
            </w:r>
          </w:p>
        </w:tc>
        <w:tc>
          <w:tcPr>
            <w:tcW w:w="2374" w:type="dxa"/>
            <w:tcBorders>
              <w:top w:val="single" w:sz="4" w:space="0" w:color="000000"/>
              <w:left w:val="single" w:sz="4" w:space="0" w:color="auto"/>
              <w:bottom w:val="single" w:sz="4" w:space="0" w:color="000000"/>
              <w:right w:val="single" w:sz="4" w:space="0" w:color="000000"/>
            </w:tcBorders>
          </w:tcPr>
          <w:p w14:paraId="1B2F81D3" w14:textId="77777777" w:rsidR="00BD08D0" w:rsidRPr="00C8563B" w:rsidRDefault="00BD08D0" w:rsidP="00CC52D2">
            <w:pPr>
              <w:spacing w:line="259" w:lineRule="auto"/>
              <w:ind w:right="347"/>
              <w:jc w:val="center"/>
              <w:rPr>
                <w:color w:val="0D0D0D" w:themeColor="text1" w:themeTint="F2"/>
                <w:szCs w:val="20"/>
              </w:rPr>
            </w:pPr>
            <w:r w:rsidRPr="00C8563B">
              <w:rPr>
                <w:color w:val="0D0D0D" w:themeColor="text1" w:themeTint="F2"/>
                <w:szCs w:val="20"/>
                <w:highlight w:val="yellow"/>
              </w:rPr>
              <w:t>#DEMANDA_GERACAO_KW</w:t>
            </w:r>
          </w:p>
        </w:tc>
      </w:tr>
      <w:bookmarkEnd w:id="2"/>
      <w:permEnd w:id="1415709000"/>
    </w:tbl>
    <w:p w14:paraId="58D764AD" w14:textId="77777777" w:rsidR="001E6EC6" w:rsidRPr="00C8563B" w:rsidRDefault="001E6EC6" w:rsidP="00800334">
      <w:pPr>
        <w:spacing w:line="259" w:lineRule="auto"/>
        <w:rPr>
          <w:rFonts w:ascii="Arial" w:hAnsi="Arial" w:cs="Arial"/>
          <w:color w:val="0D0D0D" w:themeColor="text1" w:themeTint="F2"/>
          <w:sz w:val="20"/>
          <w:szCs w:val="20"/>
        </w:rPr>
      </w:pPr>
    </w:p>
    <w:tbl>
      <w:tblPr>
        <w:tblStyle w:val="TableGrid"/>
        <w:tblW w:w="9493" w:type="dxa"/>
        <w:tblInd w:w="0" w:type="dxa"/>
        <w:tblLayout w:type="fixed"/>
        <w:tblLook w:val="04A0" w:firstRow="1" w:lastRow="0" w:firstColumn="1" w:lastColumn="0" w:noHBand="0" w:noVBand="1"/>
      </w:tblPr>
      <w:tblGrid>
        <w:gridCol w:w="499"/>
        <w:gridCol w:w="3891"/>
        <w:gridCol w:w="5103"/>
      </w:tblGrid>
      <w:tr w:rsidR="00C8563B" w:rsidRPr="00C8563B" w14:paraId="2FCF1DA5" w14:textId="77777777" w:rsidTr="00CC52D2">
        <w:trPr>
          <w:trHeight w:val="107"/>
        </w:trPr>
        <w:tc>
          <w:tcPr>
            <w:tcW w:w="499" w:type="dxa"/>
            <w:tcBorders>
              <w:top w:val="single" w:sz="4" w:space="0" w:color="000000"/>
              <w:left w:val="single" w:sz="4" w:space="0" w:color="000000"/>
              <w:bottom w:val="single" w:sz="4" w:space="0" w:color="000000"/>
              <w:right w:val="single" w:sz="4" w:space="0" w:color="000000"/>
            </w:tcBorders>
          </w:tcPr>
          <w:p w14:paraId="70667549" w14:textId="77777777" w:rsidR="00D728D3" w:rsidRPr="00C8563B" w:rsidRDefault="00D728D3" w:rsidP="00CC52D2">
            <w:pPr>
              <w:spacing w:line="259" w:lineRule="auto"/>
              <w:ind w:left="17"/>
              <w:rPr>
                <w:color w:val="0D0D0D" w:themeColor="text1" w:themeTint="F2"/>
                <w:szCs w:val="20"/>
              </w:rPr>
            </w:pPr>
            <w:bookmarkStart w:id="3" w:name="_Hlk202456710"/>
            <w:permStart w:id="1621894438" w:edGrp="everyone"/>
            <w:r w:rsidRPr="00C8563B">
              <w:rPr>
                <w:b/>
                <w:color w:val="0D0D0D" w:themeColor="text1" w:themeTint="F2"/>
                <w:szCs w:val="20"/>
              </w:rPr>
              <w:t xml:space="preserve">J </w:t>
            </w:r>
          </w:p>
        </w:tc>
        <w:tc>
          <w:tcPr>
            <w:tcW w:w="8994" w:type="dxa"/>
            <w:gridSpan w:val="2"/>
            <w:tcBorders>
              <w:top w:val="single" w:sz="4" w:space="0" w:color="000000"/>
              <w:left w:val="single" w:sz="4" w:space="0" w:color="000000"/>
              <w:bottom w:val="single" w:sz="4" w:space="0" w:color="000000"/>
              <w:right w:val="single" w:sz="4" w:space="0" w:color="000000"/>
            </w:tcBorders>
          </w:tcPr>
          <w:p w14:paraId="25AE6E6D" w14:textId="77777777" w:rsidR="00D728D3" w:rsidRPr="00C8563B" w:rsidRDefault="00D728D3" w:rsidP="00CC52D2">
            <w:pPr>
              <w:spacing w:line="259" w:lineRule="auto"/>
              <w:ind w:right="58"/>
              <w:jc w:val="center"/>
              <w:rPr>
                <w:color w:val="0D0D0D" w:themeColor="text1" w:themeTint="F2"/>
                <w:szCs w:val="20"/>
              </w:rPr>
            </w:pPr>
            <w:r w:rsidRPr="00C8563B">
              <w:rPr>
                <w:b/>
                <w:color w:val="0D0D0D" w:themeColor="text1" w:themeTint="F2"/>
                <w:szCs w:val="20"/>
              </w:rPr>
              <w:t xml:space="preserve">OBRAS PARA O ATENDIMENTO DA CONTA CONTRATO </w:t>
            </w:r>
          </w:p>
        </w:tc>
      </w:tr>
      <w:tr w:rsidR="00C8563B" w:rsidRPr="00C8563B" w14:paraId="352A70C3" w14:textId="77777777" w:rsidTr="00CC52D2">
        <w:trPr>
          <w:trHeight w:val="610"/>
        </w:trPr>
        <w:tc>
          <w:tcPr>
            <w:tcW w:w="4390" w:type="dxa"/>
            <w:gridSpan w:val="2"/>
            <w:tcBorders>
              <w:top w:val="single" w:sz="4" w:space="0" w:color="000000"/>
              <w:left w:val="single" w:sz="4" w:space="0" w:color="000000"/>
              <w:bottom w:val="single" w:sz="4" w:space="0" w:color="000000"/>
              <w:right w:val="single" w:sz="4" w:space="0" w:color="000000"/>
            </w:tcBorders>
          </w:tcPr>
          <w:p w14:paraId="37B118CF" w14:textId="77777777" w:rsidR="00D728D3" w:rsidRPr="00C8563B" w:rsidRDefault="00D728D3" w:rsidP="00CC52D2">
            <w:pPr>
              <w:spacing w:after="53" w:line="259" w:lineRule="auto"/>
              <w:rPr>
                <w:color w:val="0D0D0D" w:themeColor="text1" w:themeTint="F2"/>
                <w:szCs w:val="20"/>
              </w:rPr>
            </w:pPr>
            <w:r w:rsidRPr="00C8563B">
              <w:rPr>
                <w:b/>
                <w:color w:val="0D0D0D" w:themeColor="text1" w:themeTint="F2"/>
                <w:szCs w:val="20"/>
              </w:rPr>
              <w:t xml:space="preserve">J.1 Custo Total da Obra: R$  </w:t>
            </w:r>
            <w:r w:rsidRPr="00C8563B">
              <w:rPr>
                <w:bCs/>
                <w:color w:val="0D0D0D" w:themeColor="text1" w:themeTint="F2"/>
                <w:szCs w:val="20"/>
              </w:rPr>
              <w:t xml:space="preserve"> #CUSTO_TOTAL_DA_OBRA  </w:t>
            </w:r>
          </w:p>
        </w:tc>
        <w:tc>
          <w:tcPr>
            <w:tcW w:w="5103" w:type="dxa"/>
            <w:tcBorders>
              <w:top w:val="single" w:sz="4" w:space="0" w:color="000000"/>
              <w:left w:val="single" w:sz="4" w:space="0" w:color="000000"/>
              <w:bottom w:val="single" w:sz="4" w:space="0" w:color="000000"/>
              <w:right w:val="single" w:sz="4" w:space="0" w:color="000000"/>
            </w:tcBorders>
          </w:tcPr>
          <w:p w14:paraId="20119D2F" w14:textId="77777777" w:rsidR="00D728D3" w:rsidRPr="00C8563B" w:rsidRDefault="00D728D3" w:rsidP="00CC52D2">
            <w:pPr>
              <w:spacing w:after="53" w:line="259" w:lineRule="auto"/>
              <w:rPr>
                <w:color w:val="0D0D0D" w:themeColor="text1" w:themeTint="F2"/>
                <w:szCs w:val="20"/>
              </w:rPr>
            </w:pPr>
            <w:r w:rsidRPr="00C8563B">
              <w:rPr>
                <w:b/>
                <w:color w:val="0D0D0D" w:themeColor="text1" w:themeTint="F2"/>
                <w:szCs w:val="20"/>
              </w:rPr>
              <w:t xml:space="preserve">J.2 Encargo de Responsabilidade da </w:t>
            </w:r>
          </w:p>
          <w:p w14:paraId="5EC7E1B3" w14:textId="77777777" w:rsidR="00D728D3" w:rsidRPr="00C8563B" w:rsidRDefault="00D728D3" w:rsidP="00CC52D2">
            <w:pPr>
              <w:spacing w:line="259" w:lineRule="auto"/>
              <w:rPr>
                <w:color w:val="0D0D0D" w:themeColor="text1" w:themeTint="F2"/>
                <w:szCs w:val="20"/>
              </w:rPr>
            </w:pPr>
            <w:r w:rsidRPr="00C8563B">
              <w:rPr>
                <w:b/>
                <w:color w:val="0D0D0D" w:themeColor="text1" w:themeTint="F2"/>
                <w:szCs w:val="20"/>
              </w:rPr>
              <w:t xml:space="preserve">ACESSADA (ERD): R$ </w:t>
            </w:r>
            <w:r w:rsidRPr="00C8563B">
              <w:rPr>
                <w:bCs/>
                <w:color w:val="0D0D0D" w:themeColor="text1" w:themeTint="F2"/>
                <w:szCs w:val="20"/>
              </w:rPr>
              <w:t>#CUSTO_TOTAL_DA_OBRA</w:t>
            </w:r>
          </w:p>
        </w:tc>
      </w:tr>
      <w:tr w:rsidR="00C8563B" w:rsidRPr="00C8563B" w14:paraId="43BE4349" w14:textId="77777777" w:rsidTr="00CC52D2">
        <w:trPr>
          <w:trHeight w:val="1169"/>
        </w:trPr>
        <w:tc>
          <w:tcPr>
            <w:tcW w:w="4390" w:type="dxa"/>
            <w:gridSpan w:val="2"/>
            <w:tcBorders>
              <w:top w:val="single" w:sz="4" w:space="0" w:color="000000"/>
              <w:left w:val="single" w:sz="4" w:space="0" w:color="000000"/>
              <w:right w:val="single" w:sz="4" w:space="0" w:color="000000"/>
            </w:tcBorders>
          </w:tcPr>
          <w:p w14:paraId="3834AF6C" w14:textId="77777777" w:rsidR="00D728D3" w:rsidRPr="00C8563B" w:rsidRDefault="00D728D3" w:rsidP="00CC52D2">
            <w:pPr>
              <w:spacing w:after="53" w:line="259" w:lineRule="auto"/>
              <w:rPr>
                <w:color w:val="0D0D0D" w:themeColor="text1" w:themeTint="F2"/>
                <w:szCs w:val="20"/>
              </w:rPr>
            </w:pPr>
            <w:r w:rsidRPr="00C8563B">
              <w:rPr>
                <w:b/>
                <w:color w:val="0D0D0D" w:themeColor="text1" w:themeTint="F2"/>
                <w:szCs w:val="20"/>
              </w:rPr>
              <w:t xml:space="preserve">J.3 Custo da Obra para atendimento do </w:t>
            </w:r>
          </w:p>
          <w:p w14:paraId="583AA01E" w14:textId="77777777" w:rsidR="00D728D3" w:rsidRPr="00C8563B" w:rsidRDefault="00D728D3" w:rsidP="00CC52D2">
            <w:pPr>
              <w:spacing w:line="259" w:lineRule="auto"/>
              <w:rPr>
                <w:color w:val="0D0D0D" w:themeColor="text1" w:themeTint="F2"/>
                <w:szCs w:val="20"/>
              </w:rPr>
            </w:pPr>
            <w:r w:rsidRPr="00C8563B">
              <w:rPr>
                <w:b/>
                <w:color w:val="0D0D0D" w:themeColor="text1" w:themeTint="F2"/>
                <w:szCs w:val="20"/>
              </w:rPr>
              <w:t xml:space="preserve">CONSUMIDOR: R$ </w:t>
            </w:r>
          </w:p>
          <w:p w14:paraId="5C1D8F97" w14:textId="77777777" w:rsidR="00D728D3" w:rsidRPr="00C8563B" w:rsidRDefault="00D728D3" w:rsidP="00CC52D2">
            <w:pPr>
              <w:spacing w:after="53" w:line="259" w:lineRule="auto"/>
              <w:rPr>
                <w:color w:val="0D0D0D" w:themeColor="text1" w:themeTint="F2"/>
                <w:szCs w:val="20"/>
              </w:rPr>
            </w:pPr>
            <w:r w:rsidRPr="00C8563B">
              <w:rPr>
                <w:bCs/>
                <w:color w:val="0D0D0D" w:themeColor="text1" w:themeTint="F2"/>
                <w:szCs w:val="20"/>
              </w:rPr>
              <w:t>#CUSTO_DA_OBRA_PARA_ATENDIMENTO_DO_CONSUMIDOR</w:t>
            </w:r>
          </w:p>
        </w:tc>
        <w:tc>
          <w:tcPr>
            <w:tcW w:w="5103" w:type="dxa"/>
            <w:tcBorders>
              <w:top w:val="single" w:sz="4" w:space="0" w:color="000000"/>
              <w:left w:val="single" w:sz="4" w:space="0" w:color="000000"/>
              <w:right w:val="single" w:sz="4" w:space="0" w:color="000000"/>
            </w:tcBorders>
          </w:tcPr>
          <w:p w14:paraId="751A74E2" w14:textId="77777777" w:rsidR="00D728D3" w:rsidRPr="00C8563B" w:rsidRDefault="00D728D3" w:rsidP="00CC52D2">
            <w:pPr>
              <w:spacing w:after="53" w:line="259" w:lineRule="auto"/>
              <w:rPr>
                <w:color w:val="0D0D0D" w:themeColor="text1" w:themeTint="F2"/>
                <w:szCs w:val="20"/>
              </w:rPr>
            </w:pPr>
            <w:r w:rsidRPr="00C8563B">
              <w:rPr>
                <w:b/>
                <w:color w:val="0D0D0D" w:themeColor="text1" w:themeTint="F2"/>
                <w:szCs w:val="20"/>
              </w:rPr>
              <w:t xml:space="preserve">J.4 Participação Financeira do CONSUMIDOR </w:t>
            </w:r>
          </w:p>
          <w:p w14:paraId="13030AEC" w14:textId="77777777" w:rsidR="00D728D3" w:rsidRPr="00C8563B" w:rsidRDefault="00D728D3" w:rsidP="00CC52D2">
            <w:pPr>
              <w:spacing w:line="259" w:lineRule="auto"/>
              <w:rPr>
                <w:color w:val="0D0D0D" w:themeColor="text1" w:themeTint="F2"/>
                <w:szCs w:val="20"/>
              </w:rPr>
            </w:pPr>
            <w:r w:rsidRPr="00C8563B">
              <w:rPr>
                <w:b/>
                <w:color w:val="0D0D0D" w:themeColor="text1" w:themeTint="F2"/>
                <w:szCs w:val="20"/>
              </w:rPr>
              <w:t xml:space="preserve">(PFO): R$                                </w:t>
            </w:r>
          </w:p>
          <w:p w14:paraId="76C6CD48" w14:textId="77777777" w:rsidR="00D728D3" w:rsidRPr="00C8563B" w:rsidRDefault="00D728D3" w:rsidP="00CC52D2">
            <w:pPr>
              <w:spacing w:after="53" w:line="259" w:lineRule="auto"/>
              <w:rPr>
                <w:color w:val="0D0D0D" w:themeColor="text1" w:themeTint="F2"/>
                <w:szCs w:val="20"/>
              </w:rPr>
            </w:pPr>
            <w:r w:rsidRPr="00C8563B">
              <w:rPr>
                <w:bCs/>
                <w:color w:val="0D0D0D" w:themeColor="text1" w:themeTint="F2"/>
                <w:szCs w:val="20"/>
              </w:rPr>
              <w:t>#PARTICIPAÇÃO_FINANCEIRA_DO_CONSUMIDOR_PFO</w:t>
            </w:r>
          </w:p>
        </w:tc>
      </w:tr>
      <w:tr w:rsidR="00D728D3" w:rsidRPr="00C8563B" w14:paraId="13E820F1" w14:textId="77777777" w:rsidTr="00CC52D2">
        <w:trPr>
          <w:trHeight w:val="2687"/>
        </w:trPr>
        <w:tc>
          <w:tcPr>
            <w:tcW w:w="9493" w:type="dxa"/>
            <w:gridSpan w:val="3"/>
            <w:tcBorders>
              <w:top w:val="single" w:sz="4" w:space="0" w:color="000000"/>
              <w:left w:val="single" w:sz="4" w:space="0" w:color="000000"/>
              <w:bottom w:val="single" w:sz="4" w:space="0" w:color="000000"/>
              <w:right w:val="single" w:sz="4" w:space="0" w:color="000000"/>
            </w:tcBorders>
          </w:tcPr>
          <w:p w14:paraId="7528125F" w14:textId="77777777" w:rsidR="00D728D3" w:rsidRPr="00C8563B" w:rsidRDefault="00D728D3" w:rsidP="00CC52D2">
            <w:pPr>
              <w:spacing w:after="53" w:line="259" w:lineRule="auto"/>
              <w:rPr>
                <w:color w:val="0D0D0D" w:themeColor="text1" w:themeTint="F2"/>
                <w:szCs w:val="20"/>
              </w:rPr>
            </w:pPr>
            <w:proofErr w:type="gramStart"/>
            <w:r w:rsidRPr="00C8563B">
              <w:rPr>
                <w:b/>
                <w:color w:val="0D0D0D" w:themeColor="text1" w:themeTint="F2"/>
                <w:szCs w:val="20"/>
              </w:rPr>
              <w:t>J.5  Forma</w:t>
            </w:r>
            <w:proofErr w:type="gramEnd"/>
            <w:r w:rsidRPr="00C8563B">
              <w:rPr>
                <w:b/>
                <w:color w:val="0D0D0D" w:themeColor="text1" w:themeTint="F2"/>
                <w:szCs w:val="20"/>
              </w:rPr>
              <w:t xml:space="preserve"> de execução das obras: (#FORMA_DE_EXECUÇÃO_DAS_OBRAS) </w:t>
            </w:r>
          </w:p>
          <w:p w14:paraId="1D55B1F6" w14:textId="77777777" w:rsidR="00D728D3" w:rsidRPr="00C8563B" w:rsidRDefault="00D728D3" w:rsidP="00D728D3">
            <w:pPr>
              <w:numPr>
                <w:ilvl w:val="0"/>
                <w:numId w:val="1"/>
              </w:numPr>
              <w:spacing w:after="53" w:line="259" w:lineRule="auto"/>
              <w:ind w:right="55" w:hanging="360"/>
              <w:jc w:val="both"/>
              <w:rPr>
                <w:color w:val="0D0D0D" w:themeColor="text1" w:themeTint="F2"/>
                <w:szCs w:val="20"/>
              </w:rPr>
            </w:pPr>
            <w:r w:rsidRPr="00C8563B">
              <w:rPr>
                <w:color w:val="0D0D0D" w:themeColor="text1" w:themeTint="F2"/>
                <w:szCs w:val="20"/>
              </w:rPr>
              <w:t xml:space="preserve">Obra realizada pela </w:t>
            </w:r>
            <w:r w:rsidRPr="00C8563B">
              <w:rPr>
                <w:b/>
                <w:color w:val="0D0D0D" w:themeColor="text1" w:themeTint="F2"/>
                <w:szCs w:val="20"/>
              </w:rPr>
              <w:t>ACESSADA</w:t>
            </w:r>
            <w:r w:rsidRPr="00C8563B">
              <w:rPr>
                <w:color w:val="0D0D0D" w:themeColor="text1" w:themeTint="F2"/>
                <w:szCs w:val="20"/>
              </w:rPr>
              <w:t xml:space="preserve">, nos termos do Contrato de Execução de Obra nº </w:t>
            </w:r>
            <w:r w:rsidRPr="00C8563B">
              <w:rPr>
                <w:b/>
                <w:bCs/>
                <w:color w:val="0D0D0D" w:themeColor="text1" w:themeTint="F2"/>
                <w:szCs w:val="20"/>
              </w:rPr>
              <w:t>#</w:t>
            </w:r>
            <w:proofErr w:type="gramStart"/>
            <w:r w:rsidRPr="00C8563B">
              <w:rPr>
                <w:b/>
                <w:bCs/>
                <w:color w:val="0D0D0D" w:themeColor="text1" w:themeTint="F2"/>
                <w:szCs w:val="20"/>
              </w:rPr>
              <w:t>NUMERO</w:t>
            </w:r>
            <w:proofErr w:type="gramEnd"/>
            <w:r w:rsidRPr="00C8563B">
              <w:rPr>
                <w:b/>
                <w:bCs/>
                <w:color w:val="0D0D0D" w:themeColor="text1" w:themeTint="F2"/>
                <w:szCs w:val="20"/>
              </w:rPr>
              <w:t>_CONTRATO_EXECUCAO_A</w:t>
            </w:r>
            <w:r w:rsidRPr="00C8563B">
              <w:rPr>
                <w:color w:val="0D0D0D" w:themeColor="text1" w:themeTint="F2"/>
                <w:szCs w:val="20"/>
              </w:rPr>
              <w:t xml:space="preserve">, celebrado em </w:t>
            </w:r>
            <w:r w:rsidRPr="00C8563B">
              <w:rPr>
                <w:b/>
                <w:bCs/>
                <w:color w:val="0D0D0D" w:themeColor="text1" w:themeTint="F2"/>
                <w:szCs w:val="20"/>
              </w:rPr>
              <w:t>#DATA_CELEBRACAO_A</w:t>
            </w:r>
            <w:r w:rsidRPr="00C8563B">
              <w:rPr>
                <w:color w:val="0D0D0D" w:themeColor="text1" w:themeTint="F2"/>
                <w:szCs w:val="20"/>
              </w:rPr>
              <w:t xml:space="preserve"> </w:t>
            </w:r>
          </w:p>
          <w:p w14:paraId="7B98F01F" w14:textId="77777777" w:rsidR="00D728D3" w:rsidRPr="00C8563B" w:rsidRDefault="00D728D3" w:rsidP="00D728D3">
            <w:pPr>
              <w:numPr>
                <w:ilvl w:val="0"/>
                <w:numId w:val="1"/>
              </w:numPr>
              <w:spacing w:line="314" w:lineRule="auto"/>
              <w:ind w:right="55" w:hanging="360"/>
              <w:jc w:val="both"/>
              <w:rPr>
                <w:color w:val="0D0D0D" w:themeColor="text1" w:themeTint="F2"/>
                <w:szCs w:val="20"/>
              </w:rPr>
            </w:pPr>
            <w:r w:rsidRPr="00C8563B">
              <w:rPr>
                <w:color w:val="0D0D0D" w:themeColor="text1" w:themeTint="F2"/>
                <w:szCs w:val="20"/>
              </w:rPr>
              <w:t xml:space="preserve">Obra realizada pela </w:t>
            </w:r>
            <w:r w:rsidRPr="00C8563B">
              <w:rPr>
                <w:b/>
                <w:color w:val="0D0D0D" w:themeColor="text1" w:themeTint="F2"/>
                <w:szCs w:val="20"/>
              </w:rPr>
              <w:t>ACESSADA</w:t>
            </w:r>
            <w:r w:rsidRPr="00C8563B">
              <w:rPr>
                <w:color w:val="0D0D0D" w:themeColor="text1" w:themeTint="F2"/>
                <w:szCs w:val="20"/>
              </w:rPr>
              <w:t xml:space="preserve">, mediante adiantamento de recursos por parte do </w:t>
            </w:r>
            <w:r w:rsidRPr="00C8563B">
              <w:rPr>
                <w:b/>
                <w:color w:val="0D0D0D" w:themeColor="text1" w:themeTint="F2"/>
                <w:szCs w:val="20"/>
              </w:rPr>
              <w:t>CONSUMIDOR</w:t>
            </w:r>
            <w:r w:rsidRPr="00C8563B">
              <w:rPr>
                <w:color w:val="0D0D0D" w:themeColor="text1" w:themeTint="F2"/>
                <w:szCs w:val="20"/>
              </w:rPr>
              <w:t xml:space="preserve">, nos termos do Contrato de Execução de Obra com Adiantamento de Recursos pelo CONSUMIDOR nº </w:t>
            </w:r>
            <w:r w:rsidRPr="00C8563B">
              <w:rPr>
                <w:b/>
                <w:bCs/>
                <w:color w:val="0D0D0D" w:themeColor="text1" w:themeTint="F2"/>
                <w:szCs w:val="20"/>
              </w:rPr>
              <w:t>#</w:t>
            </w:r>
            <w:proofErr w:type="gramStart"/>
            <w:r w:rsidRPr="00C8563B">
              <w:rPr>
                <w:b/>
                <w:bCs/>
                <w:color w:val="0D0D0D" w:themeColor="text1" w:themeTint="F2"/>
                <w:szCs w:val="20"/>
              </w:rPr>
              <w:t>NUMERO</w:t>
            </w:r>
            <w:proofErr w:type="gramEnd"/>
            <w:r w:rsidRPr="00C8563B">
              <w:rPr>
                <w:b/>
                <w:bCs/>
                <w:color w:val="0D0D0D" w:themeColor="text1" w:themeTint="F2"/>
                <w:szCs w:val="20"/>
              </w:rPr>
              <w:t>_CONTRATO_EXECUCAO_B</w:t>
            </w:r>
            <w:r w:rsidRPr="00C8563B">
              <w:rPr>
                <w:color w:val="0D0D0D" w:themeColor="text1" w:themeTint="F2"/>
                <w:szCs w:val="20"/>
              </w:rPr>
              <w:t xml:space="preserve">, celebrado em </w:t>
            </w:r>
            <w:r w:rsidRPr="00C8563B">
              <w:rPr>
                <w:b/>
                <w:bCs/>
                <w:color w:val="0D0D0D" w:themeColor="text1" w:themeTint="F2"/>
                <w:szCs w:val="20"/>
              </w:rPr>
              <w:t>#DATA_CELEBRACAO_B</w:t>
            </w:r>
            <w:r w:rsidRPr="00C8563B">
              <w:rPr>
                <w:color w:val="0D0D0D" w:themeColor="text1" w:themeTint="F2"/>
                <w:szCs w:val="20"/>
              </w:rPr>
              <w:t xml:space="preserve">.  </w:t>
            </w:r>
          </w:p>
          <w:p w14:paraId="3540D996" w14:textId="77777777" w:rsidR="00D728D3" w:rsidRPr="00C8563B" w:rsidRDefault="00D728D3" w:rsidP="00D728D3">
            <w:pPr>
              <w:numPr>
                <w:ilvl w:val="0"/>
                <w:numId w:val="1"/>
              </w:numPr>
              <w:spacing w:line="314" w:lineRule="auto"/>
              <w:ind w:right="55" w:hanging="360"/>
              <w:jc w:val="both"/>
              <w:rPr>
                <w:color w:val="0D0D0D" w:themeColor="text1" w:themeTint="F2"/>
                <w:szCs w:val="20"/>
              </w:rPr>
            </w:pPr>
            <w:r w:rsidRPr="00C8563B">
              <w:rPr>
                <w:color w:val="0D0D0D" w:themeColor="text1" w:themeTint="F2"/>
                <w:szCs w:val="20"/>
              </w:rPr>
              <w:t xml:space="preserve">Obra realizada pelo </w:t>
            </w:r>
            <w:r w:rsidRPr="00C8563B">
              <w:rPr>
                <w:b/>
                <w:color w:val="0D0D0D" w:themeColor="text1" w:themeTint="F2"/>
                <w:szCs w:val="20"/>
              </w:rPr>
              <w:t>CONSUMIDOR</w:t>
            </w:r>
            <w:r w:rsidRPr="00C8563B">
              <w:rPr>
                <w:color w:val="0D0D0D" w:themeColor="text1" w:themeTint="F2"/>
                <w:szCs w:val="20"/>
              </w:rPr>
              <w:t xml:space="preserve">, nos termos do Compromisso de Restituição de Valores nº </w:t>
            </w:r>
            <w:r w:rsidRPr="00C8563B">
              <w:rPr>
                <w:b/>
                <w:bCs/>
                <w:color w:val="0D0D0D" w:themeColor="text1" w:themeTint="F2"/>
                <w:szCs w:val="20"/>
              </w:rPr>
              <w:t>#</w:t>
            </w:r>
            <w:proofErr w:type="gramStart"/>
            <w:r w:rsidRPr="00C8563B">
              <w:rPr>
                <w:b/>
                <w:bCs/>
                <w:color w:val="0D0D0D" w:themeColor="text1" w:themeTint="F2"/>
                <w:szCs w:val="20"/>
              </w:rPr>
              <w:t>NUMERO</w:t>
            </w:r>
            <w:proofErr w:type="gramEnd"/>
            <w:r w:rsidRPr="00C8563B">
              <w:rPr>
                <w:b/>
                <w:bCs/>
                <w:color w:val="0D0D0D" w:themeColor="text1" w:themeTint="F2"/>
                <w:szCs w:val="20"/>
              </w:rPr>
              <w:t>_CONTRATO_EXECUCAO_C</w:t>
            </w:r>
            <w:r w:rsidRPr="00C8563B">
              <w:rPr>
                <w:color w:val="0D0D0D" w:themeColor="text1" w:themeTint="F2"/>
                <w:szCs w:val="20"/>
              </w:rPr>
              <w:t xml:space="preserve">, celebrado em </w:t>
            </w:r>
            <w:r w:rsidRPr="00C8563B">
              <w:rPr>
                <w:b/>
                <w:bCs/>
                <w:color w:val="0D0D0D" w:themeColor="text1" w:themeTint="F2"/>
                <w:szCs w:val="20"/>
              </w:rPr>
              <w:t>#DATA_CELEBRACAO_C</w:t>
            </w:r>
            <w:r w:rsidRPr="00C8563B">
              <w:rPr>
                <w:color w:val="0D0D0D" w:themeColor="text1" w:themeTint="F2"/>
                <w:szCs w:val="20"/>
              </w:rPr>
              <w:t>.</w:t>
            </w:r>
          </w:p>
        </w:tc>
      </w:tr>
      <w:bookmarkEnd w:id="3"/>
      <w:permEnd w:id="1621894438"/>
    </w:tbl>
    <w:p w14:paraId="1D255A44" w14:textId="77777777" w:rsidR="00800334" w:rsidRPr="00C8563B" w:rsidRDefault="00800334" w:rsidP="00800334">
      <w:pPr>
        <w:spacing w:line="259" w:lineRule="auto"/>
        <w:rPr>
          <w:rFonts w:ascii="Arial" w:hAnsi="Arial" w:cs="Arial"/>
          <w:color w:val="0D0D0D" w:themeColor="text1" w:themeTint="F2"/>
          <w:sz w:val="20"/>
          <w:szCs w:val="20"/>
        </w:rPr>
      </w:pPr>
    </w:p>
    <w:tbl>
      <w:tblPr>
        <w:tblStyle w:val="TableGrid"/>
        <w:tblW w:w="9493" w:type="dxa"/>
        <w:tblInd w:w="0" w:type="dxa"/>
        <w:tblLook w:val="04A0" w:firstRow="1" w:lastRow="0" w:firstColumn="1" w:lastColumn="0" w:noHBand="0" w:noVBand="1"/>
      </w:tblPr>
      <w:tblGrid>
        <w:gridCol w:w="310"/>
        <w:gridCol w:w="9183"/>
      </w:tblGrid>
      <w:tr w:rsidR="00C8563B" w:rsidRPr="00C8563B" w14:paraId="5BD217F5" w14:textId="77777777" w:rsidTr="005E12EA">
        <w:trPr>
          <w:trHeight w:val="177"/>
        </w:trPr>
        <w:tc>
          <w:tcPr>
            <w:tcW w:w="310" w:type="dxa"/>
            <w:tcBorders>
              <w:top w:val="single" w:sz="4" w:space="0" w:color="000000"/>
              <w:left w:val="single" w:sz="4" w:space="0" w:color="000000"/>
              <w:bottom w:val="single" w:sz="4" w:space="0" w:color="000000"/>
              <w:right w:val="single" w:sz="4" w:space="0" w:color="000000"/>
            </w:tcBorders>
          </w:tcPr>
          <w:p w14:paraId="3D04B0EE" w14:textId="5BF81DC4" w:rsidR="00800334" w:rsidRPr="00C8563B" w:rsidRDefault="00AE7C4E" w:rsidP="005E12EA">
            <w:pPr>
              <w:spacing w:line="259" w:lineRule="auto"/>
              <w:jc w:val="center"/>
              <w:rPr>
                <w:rFonts w:ascii="Arial" w:hAnsi="Arial" w:cs="Arial"/>
                <w:b/>
                <w:color w:val="0D0D0D" w:themeColor="text1" w:themeTint="F2"/>
                <w:sz w:val="20"/>
                <w:szCs w:val="20"/>
              </w:rPr>
            </w:pPr>
            <w:permStart w:id="440952318" w:edGrp="everyone"/>
            <w:r w:rsidRPr="00C8563B">
              <w:rPr>
                <w:rFonts w:ascii="Arial" w:hAnsi="Arial" w:cs="Arial"/>
                <w:b/>
                <w:color w:val="0D0D0D" w:themeColor="text1" w:themeTint="F2"/>
                <w:sz w:val="20"/>
                <w:szCs w:val="20"/>
              </w:rPr>
              <w:t>K</w:t>
            </w:r>
          </w:p>
        </w:tc>
        <w:tc>
          <w:tcPr>
            <w:tcW w:w="9183" w:type="dxa"/>
            <w:tcBorders>
              <w:top w:val="single" w:sz="4" w:space="0" w:color="000000"/>
              <w:left w:val="single" w:sz="4" w:space="0" w:color="000000"/>
              <w:bottom w:val="single" w:sz="4" w:space="0" w:color="000000"/>
              <w:right w:val="single" w:sz="4" w:space="0" w:color="000000"/>
            </w:tcBorders>
          </w:tcPr>
          <w:p w14:paraId="78046636" w14:textId="77777777" w:rsidR="00800334" w:rsidRPr="00C8563B" w:rsidRDefault="00800334" w:rsidP="005E12EA">
            <w:pPr>
              <w:spacing w:line="259" w:lineRule="auto"/>
              <w:ind w:right="58"/>
              <w:jc w:val="center"/>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PRAZO DE VIGÊNCIA </w:t>
            </w:r>
          </w:p>
        </w:tc>
      </w:tr>
      <w:tr w:rsidR="00C8563B" w:rsidRPr="00C8563B" w14:paraId="4D50E6F9" w14:textId="77777777" w:rsidTr="0011759F">
        <w:trPr>
          <w:trHeight w:val="149"/>
        </w:trPr>
        <w:tc>
          <w:tcPr>
            <w:tcW w:w="310" w:type="dxa"/>
            <w:tcBorders>
              <w:top w:val="single" w:sz="4" w:space="0" w:color="000000"/>
              <w:left w:val="single" w:sz="4" w:space="0" w:color="000000"/>
              <w:bottom w:val="single" w:sz="4" w:space="0" w:color="000000"/>
              <w:right w:val="nil"/>
            </w:tcBorders>
          </w:tcPr>
          <w:p w14:paraId="25EDF30A"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183" w:type="dxa"/>
            <w:tcBorders>
              <w:top w:val="single" w:sz="4" w:space="0" w:color="000000"/>
              <w:left w:val="nil"/>
              <w:bottom w:val="single" w:sz="4" w:space="0" w:color="000000"/>
              <w:right w:val="single" w:sz="4" w:space="0" w:color="000000"/>
            </w:tcBorders>
          </w:tcPr>
          <w:p w14:paraId="349182BA" w14:textId="180D9E87" w:rsidR="00800334" w:rsidRPr="00C8563B" w:rsidRDefault="007F5DF4" w:rsidP="00D4066D">
            <w:pPr>
              <w:spacing w:after="160" w:line="259" w:lineRule="auto"/>
              <w:jc w:val="center"/>
              <w:rPr>
                <w:rFonts w:ascii="Arial" w:hAnsi="Arial" w:cs="Arial"/>
                <w:color w:val="0D0D0D" w:themeColor="text1" w:themeTint="F2"/>
                <w:sz w:val="20"/>
                <w:szCs w:val="20"/>
              </w:rPr>
            </w:pPr>
            <w:r w:rsidRPr="00C8563B">
              <w:rPr>
                <w:color w:val="0D0D0D" w:themeColor="text1" w:themeTint="F2"/>
                <w:szCs w:val="20"/>
              </w:rPr>
              <w:t>12</w:t>
            </w:r>
            <w:r w:rsidR="007E3A9A" w:rsidRPr="00C8563B">
              <w:rPr>
                <w:color w:val="0D0D0D" w:themeColor="text1" w:themeTint="F2"/>
                <w:szCs w:val="20"/>
              </w:rPr>
              <w:t xml:space="preserve"> (Doze) Meses</w:t>
            </w:r>
          </w:p>
        </w:tc>
      </w:tr>
    </w:tbl>
    <w:permEnd w:id="440952318"/>
    <w:p w14:paraId="33B9AA49"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5"/>
        <w:gridCol w:w="9113"/>
      </w:tblGrid>
      <w:tr w:rsidR="00C8563B" w:rsidRPr="00C8563B" w14:paraId="7EAE9F50" w14:textId="77777777" w:rsidTr="005E12EA">
        <w:trPr>
          <w:cantSplit/>
          <w:trHeight w:val="221"/>
        </w:trPr>
        <w:tc>
          <w:tcPr>
            <w:tcW w:w="385" w:type="dxa"/>
            <w:vAlign w:val="center"/>
          </w:tcPr>
          <w:p w14:paraId="74C68576" w14:textId="4734ED96" w:rsidR="00800334" w:rsidRPr="00C8563B" w:rsidRDefault="00AE7C4E" w:rsidP="005E12EA">
            <w:pPr>
              <w:pStyle w:val="Ttulo2"/>
              <w:rPr>
                <w:rFonts w:ascii="Arial" w:hAnsi="Arial" w:cs="Arial"/>
                <w:color w:val="0D0D0D" w:themeColor="text1" w:themeTint="F2"/>
                <w:sz w:val="20"/>
                <w:szCs w:val="20"/>
              </w:rPr>
            </w:pPr>
            <w:permStart w:id="484603014" w:edGrp="everyone"/>
            <w:r w:rsidRPr="00C8563B">
              <w:rPr>
                <w:rFonts w:ascii="Arial" w:hAnsi="Arial" w:cs="Arial"/>
                <w:color w:val="0D0D0D" w:themeColor="text1" w:themeTint="F2"/>
                <w:sz w:val="20"/>
                <w:szCs w:val="20"/>
              </w:rPr>
              <w:lastRenderedPageBreak/>
              <w:t>L</w:t>
            </w:r>
          </w:p>
        </w:tc>
        <w:tc>
          <w:tcPr>
            <w:tcW w:w="9113" w:type="dxa"/>
            <w:vAlign w:val="center"/>
          </w:tcPr>
          <w:p w14:paraId="7EFB02FD" w14:textId="77777777" w:rsidR="00800334" w:rsidRPr="00C8563B" w:rsidRDefault="00800334" w:rsidP="005E12EA">
            <w:pPr>
              <w:pStyle w:val="Ttulo2"/>
              <w:rPr>
                <w:rFonts w:ascii="Arial" w:hAnsi="Arial" w:cs="Arial"/>
                <w:color w:val="0D0D0D" w:themeColor="text1" w:themeTint="F2"/>
                <w:sz w:val="20"/>
                <w:szCs w:val="20"/>
              </w:rPr>
            </w:pPr>
            <w:r w:rsidRPr="00C8563B">
              <w:rPr>
                <w:rFonts w:ascii="Arial" w:hAnsi="Arial" w:cs="Arial"/>
                <w:color w:val="0D0D0D" w:themeColor="text1" w:themeTint="F2"/>
                <w:sz w:val="20"/>
                <w:szCs w:val="20"/>
              </w:rPr>
              <w:t>DO VALOR ESTIMADO</w:t>
            </w:r>
          </w:p>
        </w:tc>
      </w:tr>
      <w:tr w:rsidR="00C8563B" w:rsidRPr="00C8563B" w14:paraId="2D283797" w14:textId="77777777" w:rsidTr="005E12EA">
        <w:trPr>
          <w:cantSplit/>
        </w:trPr>
        <w:tc>
          <w:tcPr>
            <w:tcW w:w="9498" w:type="dxa"/>
            <w:gridSpan w:val="2"/>
            <w:vAlign w:val="center"/>
          </w:tcPr>
          <w:p w14:paraId="0F776AFB" w14:textId="37CDD3C1" w:rsidR="00800334" w:rsidRPr="00C8563B" w:rsidRDefault="00E83DB7" w:rsidP="005E12EA">
            <w:pPr>
              <w:rPr>
                <w:rFonts w:ascii="Arial" w:hAnsi="Arial" w:cs="Arial"/>
                <w:color w:val="0D0D0D" w:themeColor="text1" w:themeTint="F2"/>
                <w:sz w:val="20"/>
                <w:szCs w:val="20"/>
              </w:rPr>
            </w:pPr>
            <w:r w:rsidRPr="00C8563B">
              <w:rPr>
                <w:rFonts w:ascii="Arial" w:hAnsi="Arial" w:cs="Arial"/>
                <w:color w:val="0D0D0D" w:themeColor="text1" w:themeTint="F2"/>
                <w:sz w:val="20"/>
                <w:szCs w:val="20"/>
              </w:rPr>
              <w:t>O valor total estimado do presente Contrato, exclusivamente para os fins da Lei nº 14.133, de 01 de abril de 2021</w:t>
            </w:r>
            <w:r w:rsidR="00800334" w:rsidRPr="00C8563B">
              <w:rPr>
                <w:rFonts w:ascii="Arial" w:hAnsi="Arial" w:cs="Arial"/>
                <w:color w:val="0D0D0D" w:themeColor="text1" w:themeTint="F2"/>
                <w:sz w:val="20"/>
                <w:szCs w:val="20"/>
              </w:rPr>
              <w:t>, é de</w:t>
            </w:r>
            <w:r w:rsidR="0021184F" w:rsidRPr="00C8563B">
              <w:rPr>
                <w:color w:val="0D0D0D" w:themeColor="text1" w:themeTint="F2"/>
              </w:rPr>
              <w:t xml:space="preserve"> </w:t>
            </w:r>
            <w:r w:rsidR="0021184F" w:rsidRPr="00C8563B">
              <w:rPr>
                <w:rFonts w:ascii="Arial" w:hAnsi="Arial" w:cs="Arial"/>
                <w:b/>
                <w:bCs/>
                <w:color w:val="0D0D0D" w:themeColor="text1" w:themeTint="F2"/>
                <w:sz w:val="20"/>
                <w:szCs w:val="20"/>
              </w:rPr>
              <w:t>#VALOR_ORCAMENTARIO_LEI_14_133</w:t>
            </w:r>
            <w:r w:rsidR="00F44914" w:rsidRPr="00C8563B">
              <w:rPr>
                <w:rFonts w:ascii="Arial" w:hAnsi="Arial" w:cs="Arial"/>
                <w:b/>
                <w:bCs/>
                <w:color w:val="0D0D0D" w:themeColor="text1" w:themeTint="F2"/>
                <w:sz w:val="20"/>
                <w:szCs w:val="20"/>
              </w:rPr>
              <w:t xml:space="preserve"> </w:t>
            </w:r>
          </w:p>
          <w:p w14:paraId="08572620" w14:textId="77777777" w:rsidR="00C300B3" w:rsidRPr="00C8563B" w:rsidRDefault="00C300B3" w:rsidP="005E12EA">
            <w:pPr>
              <w:rPr>
                <w:rFonts w:ascii="Arial" w:hAnsi="Arial" w:cs="Arial"/>
                <w:color w:val="0D0D0D" w:themeColor="text1" w:themeTint="F2"/>
                <w:sz w:val="20"/>
                <w:szCs w:val="20"/>
              </w:rPr>
            </w:pPr>
          </w:p>
          <w:p w14:paraId="1742AC0C" w14:textId="0C085C69" w:rsidR="00573EB7" w:rsidRPr="00C8563B" w:rsidRDefault="00573EB7" w:rsidP="00573EB7">
            <w:pPr>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valor total estimado do presente Contrato, exclusivamente para os fins da Lei nº 8.666, de </w:t>
            </w:r>
            <w:r w:rsidR="00A11F2D" w:rsidRPr="00C8563B">
              <w:rPr>
                <w:rFonts w:ascii="Arial" w:hAnsi="Arial" w:cs="Arial"/>
                <w:color w:val="0D0D0D" w:themeColor="text1" w:themeTint="F2"/>
                <w:sz w:val="20"/>
                <w:szCs w:val="20"/>
              </w:rPr>
              <w:t>21</w:t>
            </w:r>
            <w:r w:rsidRPr="00C8563B">
              <w:rPr>
                <w:rFonts w:ascii="Arial" w:hAnsi="Arial" w:cs="Arial"/>
                <w:color w:val="0D0D0D" w:themeColor="text1" w:themeTint="F2"/>
                <w:sz w:val="20"/>
                <w:szCs w:val="20"/>
              </w:rPr>
              <w:t xml:space="preserve"> de </w:t>
            </w:r>
            <w:r w:rsidR="00A11F2D" w:rsidRPr="00C8563B">
              <w:rPr>
                <w:rFonts w:ascii="Arial" w:hAnsi="Arial" w:cs="Arial"/>
                <w:color w:val="0D0D0D" w:themeColor="text1" w:themeTint="F2"/>
                <w:sz w:val="20"/>
                <w:szCs w:val="20"/>
              </w:rPr>
              <w:t>junho</w:t>
            </w:r>
            <w:r w:rsidRPr="00C8563B">
              <w:rPr>
                <w:rFonts w:ascii="Arial" w:hAnsi="Arial" w:cs="Arial"/>
                <w:color w:val="0D0D0D" w:themeColor="text1" w:themeTint="F2"/>
                <w:sz w:val="20"/>
                <w:szCs w:val="20"/>
              </w:rPr>
              <w:t xml:space="preserve"> de </w:t>
            </w:r>
            <w:r w:rsidR="00A11F2D" w:rsidRPr="00C8563B">
              <w:rPr>
                <w:rFonts w:ascii="Arial" w:hAnsi="Arial" w:cs="Arial"/>
                <w:color w:val="0D0D0D" w:themeColor="text1" w:themeTint="F2"/>
                <w:sz w:val="20"/>
                <w:szCs w:val="20"/>
              </w:rPr>
              <w:t>1993</w:t>
            </w:r>
            <w:r w:rsidRPr="00C8563B">
              <w:rPr>
                <w:rFonts w:ascii="Arial" w:hAnsi="Arial" w:cs="Arial"/>
                <w:color w:val="0D0D0D" w:themeColor="text1" w:themeTint="F2"/>
                <w:sz w:val="20"/>
                <w:szCs w:val="20"/>
              </w:rPr>
              <w:t xml:space="preserve">, é de </w:t>
            </w:r>
            <w:r w:rsidR="008C06E0" w:rsidRPr="00C8563B">
              <w:rPr>
                <w:rFonts w:ascii="Arial" w:hAnsi="Arial" w:cs="Arial"/>
                <w:b/>
                <w:bCs/>
                <w:color w:val="0D0D0D" w:themeColor="text1" w:themeTint="F2"/>
                <w:sz w:val="20"/>
                <w:szCs w:val="20"/>
              </w:rPr>
              <w:t>#VALOR_ORCAMENTARIO_LEI_8_666</w:t>
            </w:r>
            <w:r w:rsidR="00F44914" w:rsidRPr="00C8563B">
              <w:rPr>
                <w:rFonts w:ascii="Arial" w:hAnsi="Arial" w:cs="Arial"/>
                <w:color w:val="0D0D0D" w:themeColor="text1" w:themeTint="F2"/>
                <w:sz w:val="20"/>
                <w:szCs w:val="20"/>
              </w:rPr>
              <w:t xml:space="preserve"> </w:t>
            </w:r>
          </w:p>
          <w:p w14:paraId="38331DD8" w14:textId="7BDCEF09" w:rsidR="00C300B3" w:rsidRPr="00C8563B" w:rsidRDefault="00C300B3" w:rsidP="005E12EA">
            <w:pPr>
              <w:rPr>
                <w:rFonts w:ascii="Arial" w:hAnsi="Arial" w:cs="Arial"/>
                <w:color w:val="0D0D0D" w:themeColor="text1" w:themeTint="F2"/>
                <w:sz w:val="20"/>
                <w:szCs w:val="20"/>
              </w:rPr>
            </w:pPr>
          </w:p>
          <w:p w14:paraId="465CE890" w14:textId="1183E582" w:rsidR="00573EB7" w:rsidRPr="00C8563B" w:rsidRDefault="00573EB7" w:rsidP="00573EB7">
            <w:pPr>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valor total estimado do presente Contrato, exclusivamente para os fins da Lei nº 13.303, de 30 de junho de 2016, é de </w:t>
            </w:r>
            <w:r w:rsidR="000D0A05" w:rsidRPr="00C8563B">
              <w:rPr>
                <w:rFonts w:ascii="Arial" w:hAnsi="Arial" w:cs="Arial"/>
                <w:b/>
                <w:bCs/>
                <w:color w:val="0D0D0D" w:themeColor="text1" w:themeTint="F2"/>
                <w:sz w:val="20"/>
                <w:szCs w:val="20"/>
              </w:rPr>
              <w:t>#VALOR_ORCAMENTARIO_LEI_13_303</w:t>
            </w:r>
            <w:r w:rsidR="00F44914" w:rsidRPr="00C8563B">
              <w:rPr>
                <w:rFonts w:ascii="Arial" w:hAnsi="Arial" w:cs="Arial"/>
                <w:color w:val="0D0D0D" w:themeColor="text1" w:themeTint="F2"/>
                <w:sz w:val="20"/>
                <w:szCs w:val="20"/>
              </w:rPr>
              <w:t xml:space="preserve"> </w:t>
            </w:r>
          </w:p>
          <w:p w14:paraId="65CB2FC4" w14:textId="77777777" w:rsidR="00573EB7" w:rsidRPr="00C8563B" w:rsidRDefault="00573EB7" w:rsidP="005E12EA">
            <w:pPr>
              <w:rPr>
                <w:rFonts w:ascii="Arial" w:hAnsi="Arial" w:cs="Arial"/>
                <w:color w:val="0D0D0D" w:themeColor="text1" w:themeTint="F2"/>
                <w:sz w:val="20"/>
                <w:szCs w:val="20"/>
              </w:rPr>
            </w:pPr>
          </w:p>
          <w:p w14:paraId="0C22C690" w14:textId="237E1D34" w:rsidR="00C300B3" w:rsidRPr="00C8563B" w:rsidRDefault="00C300B3" w:rsidP="005E12EA">
            <w:pPr>
              <w:rPr>
                <w:rFonts w:ascii="Arial" w:hAnsi="Arial" w:cs="Arial"/>
                <w:color w:val="0D0D0D" w:themeColor="text1" w:themeTint="F2"/>
                <w:sz w:val="20"/>
                <w:szCs w:val="20"/>
              </w:rPr>
            </w:pPr>
          </w:p>
        </w:tc>
      </w:tr>
      <w:permEnd w:id="484603014"/>
    </w:tbl>
    <w:p w14:paraId="7AE954F3" w14:textId="77777777" w:rsidR="00800334" w:rsidRPr="00C8563B" w:rsidRDefault="00800334" w:rsidP="00800334">
      <w:pPr>
        <w:spacing w:line="259" w:lineRule="auto"/>
        <w:rPr>
          <w:rFonts w:ascii="Arial" w:hAnsi="Arial" w:cs="Arial"/>
          <w:color w:val="0D0D0D" w:themeColor="text1" w:themeTint="F2"/>
          <w:sz w:val="20"/>
          <w:szCs w:val="20"/>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6"/>
        <w:gridCol w:w="2026"/>
        <w:gridCol w:w="3556"/>
        <w:gridCol w:w="3530"/>
      </w:tblGrid>
      <w:tr w:rsidR="00C8563B" w:rsidRPr="00C8563B" w14:paraId="59238F56" w14:textId="77777777" w:rsidTr="005E12EA">
        <w:trPr>
          <w:cantSplit/>
          <w:trHeight w:val="252"/>
        </w:trPr>
        <w:tc>
          <w:tcPr>
            <w:tcW w:w="386" w:type="dxa"/>
            <w:vAlign w:val="center"/>
          </w:tcPr>
          <w:p w14:paraId="646CD7D9" w14:textId="04080664" w:rsidR="00800334" w:rsidRPr="00C8563B" w:rsidRDefault="00AE7C4E" w:rsidP="005E12EA">
            <w:pPr>
              <w:pStyle w:val="Ttulo2"/>
              <w:rPr>
                <w:rFonts w:ascii="Arial" w:hAnsi="Arial" w:cs="Arial"/>
                <w:color w:val="0D0D0D" w:themeColor="text1" w:themeTint="F2"/>
                <w:sz w:val="20"/>
                <w:szCs w:val="20"/>
              </w:rPr>
            </w:pPr>
            <w:bookmarkStart w:id="4" w:name="_Hlk202455844"/>
            <w:permStart w:id="375666545" w:edGrp="everyone"/>
            <w:r w:rsidRPr="00C8563B">
              <w:rPr>
                <w:rFonts w:ascii="Arial" w:hAnsi="Arial" w:cs="Arial"/>
                <w:color w:val="0D0D0D" w:themeColor="text1" w:themeTint="F2"/>
                <w:sz w:val="20"/>
                <w:szCs w:val="20"/>
              </w:rPr>
              <w:t>M</w:t>
            </w:r>
          </w:p>
        </w:tc>
        <w:tc>
          <w:tcPr>
            <w:tcW w:w="9112" w:type="dxa"/>
            <w:gridSpan w:val="3"/>
            <w:vAlign w:val="center"/>
          </w:tcPr>
          <w:p w14:paraId="3EA19D7D" w14:textId="77777777" w:rsidR="00800334" w:rsidRPr="00C8563B" w:rsidRDefault="00800334" w:rsidP="005E12EA">
            <w:pPr>
              <w:pStyle w:val="Ttulo2"/>
              <w:rPr>
                <w:rFonts w:ascii="Arial" w:hAnsi="Arial" w:cs="Arial"/>
                <w:color w:val="0D0D0D" w:themeColor="text1" w:themeTint="F2"/>
                <w:sz w:val="20"/>
                <w:szCs w:val="20"/>
              </w:rPr>
            </w:pPr>
            <w:r w:rsidRPr="00C8563B">
              <w:rPr>
                <w:rFonts w:ascii="Arial" w:hAnsi="Arial" w:cs="Arial"/>
                <w:color w:val="0D0D0D" w:themeColor="text1" w:themeTint="F2"/>
                <w:sz w:val="20"/>
                <w:szCs w:val="20"/>
              </w:rPr>
              <w:t>DA DOTAÇÃO ORÇAMENTÁRIA</w:t>
            </w:r>
          </w:p>
        </w:tc>
      </w:tr>
      <w:tr w:rsidR="00C8563B" w:rsidRPr="00C8563B" w14:paraId="7C0CD684" w14:textId="77777777" w:rsidTr="005E12EA">
        <w:trPr>
          <w:cantSplit/>
          <w:trHeight w:val="395"/>
        </w:trPr>
        <w:tc>
          <w:tcPr>
            <w:tcW w:w="2593" w:type="dxa"/>
            <w:gridSpan w:val="2"/>
            <w:vAlign w:val="center"/>
          </w:tcPr>
          <w:p w14:paraId="443EC8A8" w14:textId="30F2D479" w:rsidR="00800334" w:rsidRPr="00C8563B" w:rsidRDefault="00800334" w:rsidP="005E12EA">
            <w:pPr>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Conta nº:</w:t>
            </w:r>
            <w:r w:rsidRPr="00C8563B">
              <w:rPr>
                <w:rFonts w:ascii="Arial" w:hAnsi="Arial" w:cs="Arial"/>
                <w:color w:val="0D0D0D" w:themeColor="text1" w:themeTint="F2"/>
                <w:sz w:val="20"/>
                <w:szCs w:val="20"/>
              </w:rPr>
              <w:t xml:space="preserve"> </w:t>
            </w:r>
            <w:r w:rsidR="00040033" w:rsidRPr="00C8563B">
              <w:rPr>
                <w:rFonts w:ascii="Arial" w:hAnsi="Arial" w:cs="Arial"/>
                <w:color w:val="0D0D0D" w:themeColor="text1" w:themeTint="F2"/>
                <w:sz w:val="20"/>
                <w:szCs w:val="20"/>
              </w:rPr>
              <w:t>#DOTACAO_N_CONTA</w:t>
            </w:r>
          </w:p>
        </w:tc>
        <w:tc>
          <w:tcPr>
            <w:tcW w:w="3680" w:type="dxa"/>
            <w:vAlign w:val="center"/>
          </w:tcPr>
          <w:p w14:paraId="37A4BCE2" w14:textId="2889C4CD" w:rsidR="00800334" w:rsidRPr="00C8563B" w:rsidRDefault="00800334" w:rsidP="005E12EA">
            <w:pPr>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Natureza da Despesa:</w:t>
            </w:r>
            <w:r w:rsidRPr="00C8563B">
              <w:rPr>
                <w:rFonts w:ascii="Arial" w:hAnsi="Arial" w:cs="Arial"/>
                <w:color w:val="0D0D0D" w:themeColor="text1" w:themeTint="F2"/>
                <w:sz w:val="20"/>
                <w:szCs w:val="20"/>
              </w:rPr>
              <w:t xml:space="preserve"> </w:t>
            </w:r>
            <w:r w:rsidR="000813FC" w:rsidRPr="00C8563B">
              <w:rPr>
                <w:rFonts w:ascii="Arial" w:hAnsi="Arial" w:cs="Arial"/>
                <w:color w:val="0D0D0D" w:themeColor="text1" w:themeTint="F2"/>
                <w:sz w:val="20"/>
                <w:szCs w:val="20"/>
              </w:rPr>
              <w:t>#DOTACAO_NATUREZA_DESPESA</w:t>
            </w:r>
          </w:p>
        </w:tc>
        <w:tc>
          <w:tcPr>
            <w:tcW w:w="3225" w:type="dxa"/>
            <w:vAlign w:val="center"/>
          </w:tcPr>
          <w:p w14:paraId="45EEFA80" w14:textId="6E20363D" w:rsidR="00800334" w:rsidRPr="00C8563B" w:rsidRDefault="00800334" w:rsidP="005E12EA">
            <w:pPr>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Fonte do Recurso: </w:t>
            </w:r>
            <w:r w:rsidR="002649F5" w:rsidRPr="00C8563B">
              <w:rPr>
                <w:rFonts w:ascii="Arial" w:hAnsi="Arial" w:cs="Arial"/>
                <w:color w:val="0D0D0D" w:themeColor="text1" w:themeTint="F2"/>
                <w:sz w:val="20"/>
                <w:szCs w:val="20"/>
              </w:rPr>
              <w:t>#DOTACAO_FONTE_DE_RECURSO</w:t>
            </w:r>
          </w:p>
        </w:tc>
      </w:tr>
    </w:tbl>
    <w:bookmarkEnd w:id="4"/>
    <w:permEnd w:id="375666545"/>
    <w:p w14:paraId="138E73E0" w14:textId="77777777" w:rsidR="00800334" w:rsidRPr="00C8563B" w:rsidRDefault="00800334" w:rsidP="00800334">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ab/>
      </w:r>
      <w:r w:rsidRPr="00C8563B">
        <w:rPr>
          <w:rFonts w:ascii="Arial" w:hAnsi="Arial" w:cs="Arial"/>
          <w:color w:val="0D0D0D" w:themeColor="text1" w:themeTint="F2"/>
          <w:sz w:val="20"/>
          <w:szCs w:val="20"/>
        </w:rPr>
        <w:tab/>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5"/>
        <w:gridCol w:w="9113"/>
      </w:tblGrid>
      <w:tr w:rsidR="00C8563B" w:rsidRPr="00C8563B" w14:paraId="4D4712CC" w14:textId="77777777" w:rsidTr="005E12EA">
        <w:trPr>
          <w:cantSplit/>
          <w:trHeight w:val="266"/>
        </w:trPr>
        <w:tc>
          <w:tcPr>
            <w:tcW w:w="385" w:type="dxa"/>
            <w:vAlign w:val="center"/>
          </w:tcPr>
          <w:p w14:paraId="5B001DD5" w14:textId="6E0D6EE4" w:rsidR="00800334" w:rsidRPr="00C8563B" w:rsidRDefault="00370A24" w:rsidP="005E12EA">
            <w:pPr>
              <w:pStyle w:val="Ttulo2"/>
              <w:rPr>
                <w:rFonts w:ascii="Arial" w:hAnsi="Arial" w:cs="Arial"/>
                <w:color w:val="0D0D0D" w:themeColor="text1" w:themeTint="F2"/>
                <w:sz w:val="20"/>
                <w:szCs w:val="20"/>
              </w:rPr>
            </w:pPr>
            <w:bookmarkStart w:id="5" w:name="_Hlk202456060"/>
            <w:bookmarkStart w:id="6" w:name="_Hlk202457334"/>
            <w:permStart w:id="896669011" w:edGrp="everyone"/>
            <w:r w:rsidRPr="00C8563B">
              <w:rPr>
                <w:rFonts w:ascii="Arial" w:hAnsi="Arial" w:cs="Arial"/>
                <w:color w:val="0D0D0D" w:themeColor="text1" w:themeTint="F2"/>
                <w:sz w:val="20"/>
                <w:szCs w:val="20"/>
              </w:rPr>
              <w:t>N</w:t>
            </w:r>
          </w:p>
        </w:tc>
        <w:tc>
          <w:tcPr>
            <w:tcW w:w="9113" w:type="dxa"/>
            <w:vAlign w:val="center"/>
          </w:tcPr>
          <w:p w14:paraId="2E855CD5" w14:textId="760F3315" w:rsidR="00800334" w:rsidRPr="00C8563B" w:rsidRDefault="00800334" w:rsidP="005E12EA">
            <w:pPr>
              <w:pStyle w:val="Ttulo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DA </w:t>
            </w:r>
            <w:r w:rsidR="007D406F" w:rsidRPr="00C8563B">
              <w:rPr>
                <w:rFonts w:ascii="Arial" w:hAnsi="Arial" w:cs="Arial"/>
                <w:color w:val="0D0D0D" w:themeColor="text1" w:themeTint="F2"/>
                <w:sz w:val="20"/>
                <w:szCs w:val="20"/>
              </w:rPr>
              <w:t xml:space="preserve">#DISPENSA_INEXIGIBILIDADE </w:t>
            </w:r>
            <w:r w:rsidRPr="00C8563B">
              <w:rPr>
                <w:rFonts w:ascii="Arial" w:hAnsi="Arial" w:cs="Arial"/>
                <w:color w:val="0D0D0D" w:themeColor="text1" w:themeTint="F2"/>
                <w:sz w:val="20"/>
                <w:szCs w:val="20"/>
              </w:rPr>
              <w:t>DE LICITAÇÃO</w:t>
            </w:r>
          </w:p>
        </w:tc>
      </w:tr>
      <w:bookmarkEnd w:id="5"/>
      <w:tr w:rsidR="00C8563B" w:rsidRPr="00C8563B" w14:paraId="7F2C9A3B" w14:textId="77777777" w:rsidTr="005E12EA">
        <w:trPr>
          <w:cantSplit/>
        </w:trPr>
        <w:tc>
          <w:tcPr>
            <w:tcW w:w="9498" w:type="dxa"/>
            <w:gridSpan w:val="2"/>
            <w:vAlign w:val="center"/>
          </w:tcPr>
          <w:p w14:paraId="3AA8F786" w14:textId="19865D0D" w:rsidR="001A7BC2" w:rsidRPr="00C8563B" w:rsidRDefault="00B67B2C" w:rsidP="005E12EA">
            <w:pPr>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 presente contratação foi celebrada com </w:t>
            </w:r>
            <w:r w:rsidR="007D406F" w:rsidRPr="00C8563B">
              <w:rPr>
                <w:rFonts w:ascii="Arial" w:hAnsi="Arial" w:cs="Arial"/>
                <w:color w:val="0D0D0D" w:themeColor="text1" w:themeTint="F2"/>
                <w:sz w:val="20"/>
                <w:szCs w:val="20"/>
              </w:rPr>
              <w:t xml:space="preserve">#DISPENSA_INEXIGIBILIDADE </w:t>
            </w:r>
            <w:r w:rsidRPr="00C8563B">
              <w:rPr>
                <w:rFonts w:ascii="Arial" w:hAnsi="Arial" w:cs="Arial"/>
                <w:color w:val="0D0D0D" w:themeColor="text1" w:themeTint="F2"/>
                <w:sz w:val="20"/>
                <w:szCs w:val="20"/>
              </w:rPr>
              <w:t xml:space="preserve">de licitação, nos termos do disposto no inciso </w:t>
            </w:r>
            <w:r w:rsidR="000B385E" w:rsidRPr="00C8563B">
              <w:rPr>
                <w:rFonts w:ascii="Arial" w:hAnsi="Arial" w:cs="Arial"/>
                <w:b/>
                <w:bCs/>
                <w:color w:val="0D0D0D" w:themeColor="text1" w:themeTint="F2"/>
                <w:sz w:val="20"/>
                <w:szCs w:val="20"/>
              </w:rPr>
              <w:t>#INCISO</w:t>
            </w:r>
            <w:r w:rsidRPr="00C8563B">
              <w:rPr>
                <w:rFonts w:ascii="Arial" w:hAnsi="Arial" w:cs="Arial"/>
                <w:color w:val="0D0D0D" w:themeColor="text1" w:themeTint="F2"/>
                <w:sz w:val="20"/>
                <w:szCs w:val="20"/>
              </w:rPr>
              <w:t xml:space="preserve">, do artigo </w:t>
            </w:r>
            <w:r w:rsidR="002C74EA" w:rsidRPr="00C8563B">
              <w:rPr>
                <w:rFonts w:ascii="Arial" w:hAnsi="Arial" w:cs="Arial"/>
                <w:b/>
                <w:bCs/>
                <w:color w:val="0D0D0D" w:themeColor="text1" w:themeTint="F2"/>
                <w:sz w:val="20"/>
                <w:szCs w:val="20"/>
              </w:rPr>
              <w:t>#ARTIGO</w:t>
            </w:r>
            <w:r w:rsidRPr="00C8563B">
              <w:rPr>
                <w:rFonts w:ascii="Arial" w:hAnsi="Arial" w:cs="Arial"/>
                <w:color w:val="0D0D0D" w:themeColor="text1" w:themeTint="F2"/>
                <w:sz w:val="20"/>
                <w:szCs w:val="20"/>
              </w:rPr>
              <w:t xml:space="preserve">, da Lei nº 14.133, de 01 de abril de 2021, conforme processo que aprovou a </w:t>
            </w:r>
            <w:r w:rsidR="007D406F" w:rsidRPr="00C8563B">
              <w:rPr>
                <w:rFonts w:ascii="Arial" w:hAnsi="Arial" w:cs="Arial"/>
                <w:color w:val="0D0D0D" w:themeColor="text1" w:themeTint="F2"/>
                <w:sz w:val="20"/>
                <w:szCs w:val="20"/>
              </w:rPr>
              <w:t xml:space="preserve">#DISPENSA_INEXIGIBILIDADE </w:t>
            </w:r>
            <w:r w:rsidRPr="00C8563B">
              <w:rPr>
                <w:rFonts w:ascii="Arial" w:hAnsi="Arial" w:cs="Arial"/>
                <w:color w:val="0D0D0D" w:themeColor="text1" w:themeTint="F2"/>
                <w:sz w:val="20"/>
                <w:szCs w:val="20"/>
              </w:rPr>
              <w:t xml:space="preserve">da licitação, Processo nº </w:t>
            </w:r>
            <w:r w:rsidR="003022A2" w:rsidRPr="00C8563B">
              <w:rPr>
                <w:rFonts w:ascii="Arial" w:hAnsi="Arial" w:cs="Arial"/>
                <w:b/>
                <w:bCs/>
                <w:color w:val="0D0D0D" w:themeColor="text1" w:themeTint="F2"/>
                <w:sz w:val="20"/>
                <w:szCs w:val="20"/>
              </w:rPr>
              <w:t>#PROCESSO_DISPENSA_INEXIGIBILIDADE</w:t>
            </w:r>
            <w:r w:rsidRPr="00C8563B">
              <w:rPr>
                <w:rFonts w:ascii="Arial" w:hAnsi="Arial" w:cs="Arial"/>
                <w:color w:val="0D0D0D" w:themeColor="text1" w:themeTint="F2"/>
                <w:sz w:val="20"/>
                <w:szCs w:val="20"/>
              </w:rPr>
              <w:t xml:space="preserve"> e publicação realizada na imprensa oficial na data a seguir indicada </w:t>
            </w:r>
            <w:r w:rsidR="00BA04B3" w:rsidRPr="00C8563B">
              <w:rPr>
                <w:rFonts w:ascii="Arial" w:hAnsi="Arial" w:cs="Arial"/>
                <w:b/>
                <w:bCs/>
                <w:color w:val="0D0D0D" w:themeColor="text1" w:themeTint="F2"/>
                <w:sz w:val="20"/>
                <w:szCs w:val="20"/>
              </w:rPr>
              <w:t>#DATA_PUBLICACAO_DISPENSA_INEXIGIBILIDADE</w:t>
            </w:r>
            <w:r w:rsidR="00BA04B3" w:rsidRPr="00C8563B">
              <w:rPr>
                <w:rFonts w:ascii="Arial" w:hAnsi="Arial" w:cs="Arial"/>
                <w:color w:val="0D0D0D" w:themeColor="text1" w:themeTint="F2"/>
                <w:sz w:val="20"/>
                <w:szCs w:val="20"/>
              </w:rPr>
              <w:t xml:space="preserve"> </w:t>
            </w:r>
          </w:p>
        </w:tc>
      </w:tr>
      <w:bookmarkEnd w:id="6"/>
      <w:permEnd w:id="896669011"/>
    </w:tbl>
    <w:p w14:paraId="6D25BF5E" w14:textId="77777777" w:rsidR="00800334" w:rsidRPr="00C8563B" w:rsidRDefault="00800334" w:rsidP="00800334">
      <w:pPr>
        <w:spacing w:line="259" w:lineRule="auto"/>
        <w:rPr>
          <w:rFonts w:ascii="Arial" w:hAnsi="Arial" w:cs="Arial"/>
          <w:color w:val="0D0D0D" w:themeColor="text1" w:themeTint="F2"/>
          <w:sz w:val="20"/>
          <w:szCs w:val="20"/>
        </w:rPr>
      </w:pPr>
    </w:p>
    <w:tbl>
      <w:tblPr>
        <w:tblStyle w:val="TableGrid"/>
        <w:tblW w:w="9493" w:type="dxa"/>
        <w:tblInd w:w="0" w:type="dxa"/>
        <w:tblLook w:val="04A0" w:firstRow="1" w:lastRow="0" w:firstColumn="1" w:lastColumn="0" w:noHBand="0" w:noVBand="1"/>
      </w:tblPr>
      <w:tblGrid>
        <w:gridCol w:w="310"/>
        <w:gridCol w:w="9183"/>
      </w:tblGrid>
      <w:tr w:rsidR="00C8563B" w:rsidRPr="00C8563B" w14:paraId="6B834BA8" w14:textId="77777777" w:rsidTr="005E12EA">
        <w:trPr>
          <w:trHeight w:val="177"/>
        </w:trPr>
        <w:tc>
          <w:tcPr>
            <w:tcW w:w="310" w:type="dxa"/>
            <w:tcBorders>
              <w:top w:val="single" w:sz="4" w:space="0" w:color="000000"/>
              <w:left w:val="single" w:sz="4" w:space="0" w:color="000000"/>
              <w:bottom w:val="single" w:sz="4" w:space="0" w:color="000000"/>
              <w:right w:val="single" w:sz="4" w:space="0" w:color="000000"/>
            </w:tcBorders>
          </w:tcPr>
          <w:p w14:paraId="5C2B75C1" w14:textId="5ECD133D" w:rsidR="00800334" w:rsidRPr="00C8563B" w:rsidRDefault="00370A24" w:rsidP="005E12EA">
            <w:pPr>
              <w:spacing w:line="259" w:lineRule="auto"/>
              <w:jc w:val="center"/>
              <w:rPr>
                <w:rFonts w:ascii="Arial" w:hAnsi="Arial" w:cs="Arial"/>
                <w:b/>
                <w:color w:val="0D0D0D" w:themeColor="text1" w:themeTint="F2"/>
                <w:sz w:val="20"/>
                <w:szCs w:val="20"/>
              </w:rPr>
            </w:pPr>
            <w:permStart w:id="662054254" w:edGrp="everyone"/>
            <w:r w:rsidRPr="00C8563B">
              <w:rPr>
                <w:rFonts w:ascii="Arial" w:hAnsi="Arial" w:cs="Arial"/>
                <w:b/>
                <w:color w:val="0D0D0D" w:themeColor="text1" w:themeTint="F2"/>
                <w:sz w:val="20"/>
                <w:szCs w:val="20"/>
              </w:rPr>
              <w:t>O</w:t>
            </w:r>
          </w:p>
        </w:tc>
        <w:tc>
          <w:tcPr>
            <w:tcW w:w="9183" w:type="dxa"/>
            <w:tcBorders>
              <w:top w:val="single" w:sz="4" w:space="0" w:color="000000"/>
              <w:left w:val="single" w:sz="4" w:space="0" w:color="000000"/>
              <w:bottom w:val="single" w:sz="4" w:space="0" w:color="000000"/>
              <w:right w:val="single" w:sz="4" w:space="0" w:color="000000"/>
            </w:tcBorders>
          </w:tcPr>
          <w:p w14:paraId="0A5149A7" w14:textId="77777777" w:rsidR="00800334" w:rsidRPr="00C8563B" w:rsidRDefault="00800334" w:rsidP="005E12EA">
            <w:pPr>
              <w:spacing w:line="259" w:lineRule="auto"/>
              <w:ind w:right="58"/>
              <w:jc w:val="center"/>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RESOLUÇÃO AUTORIZATIVA </w:t>
            </w:r>
          </w:p>
        </w:tc>
      </w:tr>
      <w:tr w:rsidR="00800334" w:rsidRPr="00C8563B" w14:paraId="675C910E" w14:textId="77777777" w:rsidTr="005E12EA">
        <w:trPr>
          <w:trHeight w:val="240"/>
        </w:trPr>
        <w:tc>
          <w:tcPr>
            <w:tcW w:w="310" w:type="dxa"/>
            <w:tcBorders>
              <w:top w:val="single" w:sz="4" w:space="0" w:color="000000"/>
              <w:left w:val="single" w:sz="4" w:space="0" w:color="000000"/>
              <w:bottom w:val="single" w:sz="4" w:space="0" w:color="000000"/>
              <w:right w:val="nil"/>
            </w:tcBorders>
          </w:tcPr>
          <w:p w14:paraId="26FA4A85" w14:textId="77777777" w:rsidR="00800334" w:rsidRPr="00C8563B" w:rsidRDefault="00800334" w:rsidP="005E12EA">
            <w:pPr>
              <w:spacing w:after="160" w:line="259" w:lineRule="auto"/>
              <w:rPr>
                <w:rFonts w:ascii="Arial" w:hAnsi="Arial" w:cs="Arial"/>
                <w:color w:val="0D0D0D" w:themeColor="text1" w:themeTint="F2"/>
                <w:sz w:val="20"/>
                <w:szCs w:val="20"/>
              </w:rPr>
            </w:pPr>
          </w:p>
        </w:tc>
        <w:tc>
          <w:tcPr>
            <w:tcW w:w="9183" w:type="dxa"/>
            <w:tcBorders>
              <w:top w:val="single" w:sz="4" w:space="0" w:color="000000"/>
              <w:left w:val="nil"/>
              <w:bottom w:val="single" w:sz="4" w:space="0" w:color="000000"/>
              <w:right w:val="single" w:sz="4" w:space="0" w:color="000000"/>
            </w:tcBorders>
          </w:tcPr>
          <w:p w14:paraId="6B0985BD" w14:textId="2A389172" w:rsidR="00800334" w:rsidRPr="00C8563B" w:rsidRDefault="00634F79" w:rsidP="005E12EA">
            <w:pPr>
              <w:spacing w:line="259" w:lineRule="auto"/>
              <w:ind w:right="366"/>
              <w:jc w:val="center"/>
              <w:rPr>
                <w:rFonts w:ascii="Arial" w:hAnsi="Arial" w:cs="Arial"/>
                <w:color w:val="0D0D0D" w:themeColor="text1" w:themeTint="F2"/>
                <w:sz w:val="20"/>
                <w:szCs w:val="20"/>
              </w:rPr>
            </w:pPr>
            <w:r w:rsidRPr="00C8563B">
              <w:rPr>
                <w:rFonts w:ascii="Arial" w:hAnsi="Arial" w:cs="Arial"/>
                <w:color w:val="0D0D0D" w:themeColor="text1" w:themeTint="F2"/>
                <w:sz w:val="20"/>
                <w:szCs w:val="20"/>
              </w:rPr>
              <w:t>#RESOLUCAO_AUTORIZATIVA</w:t>
            </w:r>
          </w:p>
        </w:tc>
      </w:tr>
      <w:permEnd w:id="662054254"/>
    </w:tbl>
    <w:p w14:paraId="6535A76A" w14:textId="77777777" w:rsidR="00800334" w:rsidRPr="00C8563B" w:rsidRDefault="00800334" w:rsidP="00800334">
      <w:pPr>
        <w:spacing w:line="259" w:lineRule="auto"/>
        <w:rPr>
          <w:rFonts w:ascii="Arial" w:hAnsi="Arial" w:cs="Arial"/>
          <w:color w:val="0D0D0D" w:themeColor="text1" w:themeTint="F2"/>
          <w:sz w:val="20"/>
          <w:szCs w:val="20"/>
        </w:rPr>
      </w:pPr>
    </w:p>
    <w:tbl>
      <w:tblPr>
        <w:tblStyle w:val="TableGrid"/>
        <w:tblW w:w="9493" w:type="dxa"/>
        <w:tblInd w:w="0" w:type="dxa"/>
        <w:tblLayout w:type="fixed"/>
        <w:tblLook w:val="04A0" w:firstRow="1" w:lastRow="0" w:firstColumn="1" w:lastColumn="0" w:noHBand="0" w:noVBand="1"/>
      </w:tblPr>
      <w:tblGrid>
        <w:gridCol w:w="329"/>
        <w:gridCol w:w="9164"/>
      </w:tblGrid>
      <w:tr w:rsidR="00C8563B" w:rsidRPr="00C8563B" w14:paraId="6B50D781" w14:textId="77777777" w:rsidTr="005E12EA">
        <w:trPr>
          <w:trHeight w:val="31"/>
        </w:trPr>
        <w:tc>
          <w:tcPr>
            <w:tcW w:w="329" w:type="dxa"/>
            <w:tcBorders>
              <w:top w:val="single" w:sz="4" w:space="0" w:color="000000"/>
              <w:left w:val="single" w:sz="4" w:space="0" w:color="000000"/>
              <w:bottom w:val="single" w:sz="4" w:space="0" w:color="000000"/>
              <w:right w:val="single" w:sz="4" w:space="0" w:color="000000"/>
            </w:tcBorders>
            <w:vAlign w:val="center"/>
          </w:tcPr>
          <w:p w14:paraId="56648BD6" w14:textId="3D43EF12" w:rsidR="00800334" w:rsidRPr="00C8563B" w:rsidRDefault="00370A24" w:rsidP="005E12EA">
            <w:pPr>
              <w:spacing w:line="259" w:lineRule="auto"/>
              <w:jc w:val="center"/>
              <w:rPr>
                <w:rFonts w:ascii="Arial" w:hAnsi="Arial" w:cs="Arial"/>
                <w:b/>
                <w:color w:val="0D0D0D" w:themeColor="text1" w:themeTint="F2"/>
                <w:sz w:val="20"/>
                <w:szCs w:val="20"/>
              </w:rPr>
            </w:pPr>
            <w:permStart w:id="1365581313" w:edGrp="everyone"/>
            <w:r w:rsidRPr="00C8563B">
              <w:rPr>
                <w:rFonts w:ascii="Arial" w:hAnsi="Arial" w:cs="Arial"/>
                <w:b/>
                <w:color w:val="0D0D0D" w:themeColor="text1" w:themeTint="F2"/>
                <w:sz w:val="20"/>
                <w:szCs w:val="20"/>
              </w:rPr>
              <w:t>P</w:t>
            </w:r>
          </w:p>
        </w:tc>
        <w:tc>
          <w:tcPr>
            <w:tcW w:w="9164" w:type="dxa"/>
            <w:tcBorders>
              <w:top w:val="single" w:sz="4" w:space="0" w:color="000000"/>
              <w:left w:val="single" w:sz="4" w:space="0" w:color="000000"/>
              <w:bottom w:val="single" w:sz="4" w:space="0" w:color="000000"/>
              <w:right w:val="single" w:sz="4" w:space="0" w:color="000000"/>
            </w:tcBorders>
          </w:tcPr>
          <w:p w14:paraId="6A557405" w14:textId="562345FE" w:rsidR="00800334" w:rsidRPr="00C8563B" w:rsidRDefault="00800334" w:rsidP="00DB17E9">
            <w:pPr>
              <w:spacing w:line="259" w:lineRule="auto"/>
              <w:jc w:val="center"/>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 xml:space="preserve">CRONOGRAMA E DATA DA ENTRADA EM OPERAÇÃO EM TESTES E </w:t>
            </w:r>
            <w:r w:rsidR="00DB17E9" w:rsidRPr="00C8563B">
              <w:rPr>
                <w:rFonts w:ascii="Arial" w:hAnsi="Arial" w:cs="Arial"/>
                <w:b/>
                <w:color w:val="0D0D0D" w:themeColor="text1" w:themeTint="F2"/>
                <w:sz w:val="20"/>
                <w:szCs w:val="20"/>
              </w:rPr>
              <w:t>COMERCIAL</w:t>
            </w:r>
          </w:p>
        </w:tc>
      </w:tr>
      <w:tr w:rsidR="007C704D" w:rsidRPr="00C8563B" w14:paraId="5F96650C" w14:textId="77777777" w:rsidTr="007C704D">
        <w:trPr>
          <w:trHeight w:val="525"/>
        </w:trPr>
        <w:tc>
          <w:tcPr>
            <w:tcW w:w="9493" w:type="dxa"/>
            <w:gridSpan w:val="2"/>
            <w:tcBorders>
              <w:top w:val="single" w:sz="4" w:space="0" w:color="000000"/>
              <w:left w:val="single" w:sz="4" w:space="0" w:color="000000"/>
              <w:bottom w:val="single" w:sz="4" w:space="0" w:color="000000"/>
              <w:right w:val="single" w:sz="4" w:space="0" w:color="000000"/>
            </w:tcBorders>
            <w:vAlign w:val="center"/>
          </w:tcPr>
          <w:p w14:paraId="263F25B5" w14:textId="318673EA" w:rsidR="007C704D" w:rsidRPr="00C8563B" w:rsidRDefault="007C704D" w:rsidP="007C704D">
            <w:pPr>
              <w:spacing w:after="160" w:line="259" w:lineRule="auto"/>
              <w:jc w:val="center"/>
              <w:rPr>
                <w:rFonts w:ascii="Arial" w:hAnsi="Arial" w:cs="Arial"/>
                <w:color w:val="0D0D0D" w:themeColor="text1" w:themeTint="F2"/>
                <w:sz w:val="20"/>
                <w:szCs w:val="20"/>
              </w:rPr>
            </w:pPr>
            <w:r w:rsidRPr="00C8563B">
              <w:rPr>
                <w:rFonts w:ascii="Arial" w:hAnsi="Arial" w:cs="Arial"/>
                <w:color w:val="0D0D0D" w:themeColor="text1" w:themeTint="F2"/>
                <w:sz w:val="20"/>
                <w:szCs w:val="20"/>
              </w:rPr>
              <w:t>#CRONOGRAMA_DATA_DA_ENTRADA_EM_OPERACAO_EM_TESTE_E_COMERCIAL</w:t>
            </w:r>
          </w:p>
        </w:tc>
      </w:tr>
      <w:permEnd w:id="1365581313"/>
    </w:tbl>
    <w:p w14:paraId="27AF6476" w14:textId="77777777" w:rsidR="00800334" w:rsidRPr="00C8563B" w:rsidRDefault="00800334" w:rsidP="00800334">
      <w:pPr>
        <w:spacing w:line="259" w:lineRule="auto"/>
        <w:rPr>
          <w:rFonts w:ascii="Arial" w:hAnsi="Arial" w:cs="Arial"/>
          <w:color w:val="0D0D0D" w:themeColor="text1" w:themeTint="F2"/>
          <w:sz w:val="20"/>
          <w:szCs w:val="20"/>
        </w:rPr>
      </w:pPr>
    </w:p>
    <w:tbl>
      <w:tblPr>
        <w:tblStyle w:val="TableGrid"/>
        <w:tblW w:w="9484" w:type="dxa"/>
        <w:tblInd w:w="0" w:type="dxa"/>
        <w:tblLook w:val="04A0" w:firstRow="1" w:lastRow="0" w:firstColumn="1" w:lastColumn="0" w:noHBand="0" w:noVBand="1"/>
      </w:tblPr>
      <w:tblGrid>
        <w:gridCol w:w="311"/>
        <w:gridCol w:w="9173"/>
      </w:tblGrid>
      <w:tr w:rsidR="00C8563B" w:rsidRPr="00C8563B" w14:paraId="271E7FBB" w14:textId="77777777" w:rsidTr="00473640">
        <w:trPr>
          <w:trHeight w:val="159"/>
        </w:trPr>
        <w:tc>
          <w:tcPr>
            <w:tcW w:w="311" w:type="dxa"/>
            <w:tcBorders>
              <w:top w:val="single" w:sz="4" w:space="0" w:color="000000"/>
              <w:left w:val="single" w:sz="4" w:space="0" w:color="000000"/>
              <w:bottom w:val="single" w:sz="4" w:space="0" w:color="000000"/>
              <w:right w:val="single" w:sz="4" w:space="0" w:color="000000"/>
            </w:tcBorders>
          </w:tcPr>
          <w:p w14:paraId="0EBF531A" w14:textId="77777777" w:rsidR="00AA6606" w:rsidRPr="00C8563B" w:rsidRDefault="00AA6606" w:rsidP="00473640">
            <w:pPr>
              <w:spacing w:line="259" w:lineRule="auto"/>
              <w:ind w:left="12"/>
              <w:rPr>
                <w:rFonts w:ascii="Arial" w:hAnsi="Arial" w:cs="Arial"/>
                <w:b/>
                <w:bCs/>
                <w:color w:val="0D0D0D" w:themeColor="text1" w:themeTint="F2"/>
                <w:sz w:val="20"/>
                <w:szCs w:val="20"/>
              </w:rPr>
            </w:pPr>
            <w:permStart w:id="1033261105" w:edGrp="everyone"/>
            <w:r w:rsidRPr="00C8563B">
              <w:rPr>
                <w:rFonts w:ascii="Arial" w:hAnsi="Arial" w:cs="Arial"/>
                <w:b/>
                <w:bCs/>
                <w:color w:val="0D0D0D" w:themeColor="text1" w:themeTint="F2"/>
                <w:sz w:val="20"/>
                <w:szCs w:val="20"/>
              </w:rPr>
              <w:t>Q</w:t>
            </w:r>
          </w:p>
        </w:tc>
        <w:tc>
          <w:tcPr>
            <w:tcW w:w="9173" w:type="dxa"/>
            <w:tcBorders>
              <w:top w:val="single" w:sz="4" w:space="0" w:color="000000"/>
              <w:left w:val="single" w:sz="4" w:space="0" w:color="000000"/>
              <w:bottom w:val="single" w:sz="4" w:space="0" w:color="000000"/>
              <w:right w:val="single" w:sz="4" w:space="0" w:color="000000"/>
            </w:tcBorders>
          </w:tcPr>
          <w:p w14:paraId="5CE3B834" w14:textId="73FB37E3" w:rsidR="00AA6606" w:rsidRPr="00C8563B" w:rsidRDefault="000354D1" w:rsidP="00473640">
            <w:pPr>
              <w:spacing w:line="259" w:lineRule="auto"/>
              <w:ind w:right="41"/>
              <w:jc w:val="center"/>
              <w:rPr>
                <w:rFonts w:ascii="Arial" w:hAnsi="Arial" w:cs="Arial"/>
                <w:color w:val="0D0D0D" w:themeColor="text1" w:themeTint="F2"/>
                <w:sz w:val="20"/>
                <w:szCs w:val="20"/>
              </w:rPr>
            </w:pPr>
            <w:r w:rsidRPr="00C8563B">
              <w:rPr>
                <w:rFonts w:ascii="Arial" w:hAnsi="Arial" w:cs="Arial"/>
                <w:b/>
                <w:color w:val="0D0D0D" w:themeColor="text1" w:themeTint="F2"/>
                <w:sz w:val="20"/>
                <w:szCs w:val="20"/>
              </w:rPr>
              <w:t>AUTORIZAÇÃO PARA ENVIO DE FATURA E NOTIFICAÇÕES VIA EMAIL</w:t>
            </w:r>
            <w:r w:rsidR="00AA6606" w:rsidRPr="00C8563B">
              <w:rPr>
                <w:rFonts w:ascii="Arial" w:hAnsi="Arial" w:cs="Arial"/>
                <w:b/>
                <w:color w:val="0D0D0D" w:themeColor="text1" w:themeTint="F2"/>
                <w:sz w:val="20"/>
                <w:szCs w:val="20"/>
              </w:rPr>
              <w:t xml:space="preserve"> </w:t>
            </w:r>
          </w:p>
        </w:tc>
      </w:tr>
      <w:tr w:rsidR="00C8563B" w:rsidRPr="00C8563B" w14:paraId="00601654" w14:textId="77777777" w:rsidTr="00473640">
        <w:trPr>
          <w:trHeight w:val="389"/>
        </w:trPr>
        <w:tc>
          <w:tcPr>
            <w:tcW w:w="9484" w:type="dxa"/>
            <w:gridSpan w:val="2"/>
            <w:tcBorders>
              <w:top w:val="single" w:sz="4" w:space="0" w:color="000000"/>
              <w:left w:val="single" w:sz="4" w:space="0" w:color="000000"/>
              <w:bottom w:val="single" w:sz="4" w:space="0" w:color="000000"/>
              <w:right w:val="single" w:sz="4" w:space="0" w:color="000000"/>
            </w:tcBorders>
            <w:vAlign w:val="bottom"/>
          </w:tcPr>
          <w:p w14:paraId="5816DE6E" w14:textId="549E8696" w:rsidR="00AA6606" w:rsidRPr="00C8563B" w:rsidRDefault="000354D1" w:rsidP="00473640">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Conforme disposto no Art. 333 da REN 1.000/2021, autorizo esta distribuidora a enviar a fatura mensal de energia, bem como demais comunicados e notificações ao </w:t>
            </w:r>
            <w:proofErr w:type="spellStart"/>
            <w:r w:rsidRPr="00C8563B">
              <w:rPr>
                <w:rFonts w:ascii="Arial" w:hAnsi="Arial" w:cs="Arial"/>
                <w:color w:val="0D0D0D" w:themeColor="text1" w:themeTint="F2"/>
                <w:sz w:val="20"/>
                <w:szCs w:val="20"/>
              </w:rPr>
              <w:t>email</w:t>
            </w:r>
            <w:proofErr w:type="spellEnd"/>
            <w:r w:rsidRPr="00C8563B">
              <w:rPr>
                <w:rFonts w:ascii="Arial" w:hAnsi="Arial" w:cs="Arial"/>
                <w:color w:val="0D0D0D" w:themeColor="text1" w:themeTint="F2"/>
                <w:sz w:val="20"/>
                <w:szCs w:val="20"/>
              </w:rPr>
              <w:t>:</w:t>
            </w:r>
          </w:p>
        </w:tc>
      </w:tr>
      <w:tr w:rsidR="007C4964" w:rsidRPr="00C8563B" w14:paraId="4E410ECE" w14:textId="77777777" w:rsidTr="00473640">
        <w:trPr>
          <w:trHeight w:val="389"/>
        </w:trPr>
        <w:tc>
          <w:tcPr>
            <w:tcW w:w="9484" w:type="dxa"/>
            <w:gridSpan w:val="2"/>
            <w:tcBorders>
              <w:top w:val="single" w:sz="4" w:space="0" w:color="000000"/>
              <w:left w:val="single" w:sz="4" w:space="0" w:color="000000"/>
              <w:bottom w:val="single" w:sz="4" w:space="0" w:color="000000"/>
              <w:right w:val="single" w:sz="4" w:space="0" w:color="000000"/>
            </w:tcBorders>
            <w:vAlign w:val="bottom"/>
          </w:tcPr>
          <w:p w14:paraId="76AC6239" w14:textId="29757AAC" w:rsidR="007C4964" w:rsidRPr="00C8563B" w:rsidRDefault="00893D80" w:rsidP="007C4964">
            <w:pPr>
              <w:spacing w:line="259" w:lineRule="auto"/>
              <w:jc w:val="center"/>
              <w:rPr>
                <w:rFonts w:ascii="Arial" w:hAnsi="Arial" w:cs="Arial"/>
                <w:color w:val="0D0D0D" w:themeColor="text1" w:themeTint="F2"/>
                <w:sz w:val="20"/>
                <w:szCs w:val="20"/>
              </w:rPr>
            </w:pPr>
            <w:r w:rsidRPr="00C8563B">
              <w:rPr>
                <w:color w:val="0D0D0D" w:themeColor="text1" w:themeTint="F2"/>
              </w:rPr>
              <w:t>#EMAIL</w:t>
            </w:r>
          </w:p>
        </w:tc>
      </w:tr>
      <w:permEnd w:id="1033261105"/>
    </w:tbl>
    <w:p w14:paraId="1249F7E0" w14:textId="77777777" w:rsidR="00AA6606" w:rsidRPr="00C8563B" w:rsidRDefault="00AA6606" w:rsidP="00800334">
      <w:pPr>
        <w:spacing w:line="259" w:lineRule="auto"/>
        <w:rPr>
          <w:rFonts w:ascii="Arial" w:hAnsi="Arial" w:cs="Arial"/>
          <w:color w:val="0D0D0D" w:themeColor="text1" w:themeTint="F2"/>
          <w:sz w:val="20"/>
          <w:szCs w:val="20"/>
        </w:rPr>
      </w:pPr>
    </w:p>
    <w:p w14:paraId="1879ABC5" w14:textId="77777777" w:rsidR="00AA6606" w:rsidRPr="00C8563B" w:rsidRDefault="00AA6606" w:rsidP="00800334">
      <w:pPr>
        <w:spacing w:line="259" w:lineRule="auto"/>
        <w:rPr>
          <w:rFonts w:ascii="Arial" w:hAnsi="Arial" w:cs="Arial"/>
          <w:color w:val="0D0D0D" w:themeColor="text1" w:themeTint="F2"/>
          <w:sz w:val="20"/>
          <w:szCs w:val="20"/>
        </w:rPr>
      </w:pPr>
    </w:p>
    <w:tbl>
      <w:tblPr>
        <w:tblStyle w:val="TableGrid"/>
        <w:tblW w:w="9484" w:type="dxa"/>
        <w:tblInd w:w="0" w:type="dxa"/>
        <w:tblLook w:val="04A0" w:firstRow="1" w:lastRow="0" w:firstColumn="1" w:lastColumn="0" w:noHBand="0" w:noVBand="1"/>
      </w:tblPr>
      <w:tblGrid>
        <w:gridCol w:w="311"/>
        <w:gridCol w:w="9173"/>
      </w:tblGrid>
      <w:tr w:rsidR="00C8563B" w:rsidRPr="00C8563B" w14:paraId="23863B7D" w14:textId="77777777" w:rsidTr="005E12EA">
        <w:trPr>
          <w:trHeight w:val="159"/>
        </w:trPr>
        <w:tc>
          <w:tcPr>
            <w:tcW w:w="311" w:type="dxa"/>
            <w:tcBorders>
              <w:top w:val="single" w:sz="4" w:space="0" w:color="000000"/>
              <w:left w:val="single" w:sz="4" w:space="0" w:color="000000"/>
              <w:bottom w:val="single" w:sz="4" w:space="0" w:color="000000"/>
              <w:right w:val="single" w:sz="4" w:space="0" w:color="000000"/>
            </w:tcBorders>
          </w:tcPr>
          <w:p w14:paraId="0EADDA50" w14:textId="0F43B600" w:rsidR="00800334" w:rsidRPr="00C8563B" w:rsidRDefault="00D72068" w:rsidP="005E12EA">
            <w:pPr>
              <w:spacing w:line="259" w:lineRule="auto"/>
              <w:ind w:left="12"/>
              <w:rPr>
                <w:rFonts w:ascii="Arial" w:hAnsi="Arial" w:cs="Arial"/>
                <w:b/>
                <w:bCs/>
                <w:color w:val="0D0D0D" w:themeColor="text1" w:themeTint="F2"/>
                <w:sz w:val="20"/>
                <w:szCs w:val="20"/>
              </w:rPr>
            </w:pPr>
            <w:permStart w:id="267804484" w:edGrp="everyone"/>
            <w:r w:rsidRPr="00C8563B">
              <w:rPr>
                <w:rFonts w:ascii="Arial" w:hAnsi="Arial" w:cs="Arial"/>
                <w:b/>
                <w:bCs/>
                <w:color w:val="0D0D0D" w:themeColor="text1" w:themeTint="F2"/>
                <w:sz w:val="20"/>
                <w:szCs w:val="20"/>
              </w:rPr>
              <w:t>R</w:t>
            </w:r>
          </w:p>
        </w:tc>
        <w:tc>
          <w:tcPr>
            <w:tcW w:w="9173" w:type="dxa"/>
            <w:tcBorders>
              <w:top w:val="single" w:sz="4" w:space="0" w:color="000000"/>
              <w:left w:val="single" w:sz="4" w:space="0" w:color="000000"/>
              <w:bottom w:val="single" w:sz="4" w:space="0" w:color="000000"/>
              <w:right w:val="single" w:sz="4" w:space="0" w:color="000000"/>
            </w:tcBorders>
          </w:tcPr>
          <w:p w14:paraId="3E9CE191" w14:textId="77777777" w:rsidR="00800334" w:rsidRPr="00C8563B" w:rsidRDefault="00800334" w:rsidP="005E12EA">
            <w:pPr>
              <w:spacing w:line="259" w:lineRule="auto"/>
              <w:ind w:right="41"/>
              <w:jc w:val="center"/>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CAMPO DE PREENCHIMENTO EXCLUSIVO DA ACESSADA </w:t>
            </w:r>
          </w:p>
        </w:tc>
      </w:tr>
      <w:tr w:rsidR="00800334" w:rsidRPr="00C8563B" w14:paraId="251765A9" w14:textId="77777777" w:rsidTr="005E12EA">
        <w:trPr>
          <w:trHeight w:val="389"/>
        </w:trPr>
        <w:tc>
          <w:tcPr>
            <w:tcW w:w="9484" w:type="dxa"/>
            <w:gridSpan w:val="2"/>
            <w:tcBorders>
              <w:top w:val="single" w:sz="4" w:space="0" w:color="000000"/>
              <w:left w:val="single" w:sz="4" w:space="0" w:color="000000"/>
              <w:bottom w:val="single" w:sz="4" w:space="0" w:color="000000"/>
              <w:right w:val="single" w:sz="4" w:space="0" w:color="000000"/>
            </w:tcBorders>
            <w:vAlign w:val="bottom"/>
          </w:tcPr>
          <w:p w14:paraId="6FA4ECA5" w14:textId="0617CA66" w:rsidR="00800334" w:rsidRPr="00C8563B" w:rsidRDefault="00800334" w:rsidP="005E12EA">
            <w:pPr>
              <w:spacing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DATA DE DEVOLUÇÃO DO CONTRATO ASSINADO: </w:t>
            </w:r>
            <w:r w:rsidR="007D2EE1" w:rsidRPr="00C8563B">
              <w:rPr>
                <w:rFonts w:ascii="Arial" w:hAnsi="Arial" w:cs="Arial"/>
                <w:b/>
                <w:bCs/>
                <w:color w:val="0D0D0D" w:themeColor="text1" w:themeTint="F2"/>
                <w:sz w:val="20"/>
                <w:szCs w:val="20"/>
              </w:rPr>
              <w:t>N/A</w:t>
            </w:r>
          </w:p>
        </w:tc>
      </w:tr>
      <w:permEnd w:id="267804484"/>
    </w:tbl>
    <w:p w14:paraId="0DA3D7A5" w14:textId="77777777" w:rsidR="00800334" w:rsidRPr="00C8563B" w:rsidRDefault="00800334" w:rsidP="00800334">
      <w:pPr>
        <w:spacing w:line="259" w:lineRule="auto"/>
        <w:rPr>
          <w:rFonts w:ascii="Arial" w:hAnsi="Arial" w:cs="Arial"/>
          <w:color w:val="0D0D0D" w:themeColor="text1" w:themeTint="F2"/>
          <w:sz w:val="20"/>
          <w:szCs w:val="20"/>
        </w:rPr>
      </w:pPr>
    </w:p>
    <w:p w14:paraId="619480D9" w14:textId="77777777" w:rsidR="00800334" w:rsidRPr="00C8563B" w:rsidRDefault="00800334" w:rsidP="00800334">
      <w:pPr>
        <w:spacing w:after="160"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br w:type="page"/>
      </w:r>
    </w:p>
    <w:p w14:paraId="7937E0ED" w14:textId="77777777" w:rsidR="00800334" w:rsidRPr="00C8563B" w:rsidRDefault="00800334" w:rsidP="00800334">
      <w:pPr>
        <w:keepNext/>
        <w:widowControl w:val="0"/>
        <w:tabs>
          <w:tab w:val="left" w:pos="288"/>
          <w:tab w:val="left" w:pos="1008"/>
          <w:tab w:val="left" w:pos="1728"/>
          <w:tab w:val="left" w:pos="2448"/>
          <w:tab w:val="left" w:pos="3168"/>
          <w:tab w:val="left" w:pos="3888"/>
          <w:tab w:val="left" w:pos="4608"/>
          <w:tab w:val="left" w:pos="5328"/>
          <w:tab w:val="left" w:pos="6048"/>
          <w:tab w:val="left" w:pos="6768"/>
        </w:tabs>
        <w:ind w:left="56"/>
        <w:jc w:val="center"/>
        <w:outlineLvl w:val="3"/>
        <w:rPr>
          <w:rFonts w:ascii="Arial" w:eastAsia="Times New Roman" w:hAnsi="Arial" w:cs="Arial"/>
          <w:b/>
          <w:snapToGrid w:val="0"/>
          <w:color w:val="0D0D0D" w:themeColor="text1" w:themeTint="F2"/>
          <w:sz w:val="20"/>
          <w:szCs w:val="20"/>
          <w:u w:val="single"/>
        </w:rPr>
      </w:pPr>
      <w:r w:rsidRPr="00C8563B">
        <w:rPr>
          <w:rFonts w:ascii="Arial" w:eastAsia="Times New Roman" w:hAnsi="Arial" w:cs="Arial"/>
          <w:b/>
          <w:snapToGrid w:val="0"/>
          <w:color w:val="0D0D0D" w:themeColor="text1" w:themeTint="F2"/>
          <w:sz w:val="20"/>
          <w:szCs w:val="20"/>
          <w:u w:val="single"/>
        </w:rPr>
        <w:lastRenderedPageBreak/>
        <w:t>CONDIÇÕES GERAIS</w:t>
      </w:r>
    </w:p>
    <w:p w14:paraId="6FBCD935"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3AE5C2DC" w14:textId="77777777" w:rsidR="00800334" w:rsidRPr="00C8563B" w:rsidRDefault="00800334" w:rsidP="00800334">
      <w:pPr>
        <w:autoSpaceDE w:val="0"/>
        <w:autoSpaceDN w:val="0"/>
        <w:adjustRightInd w:val="0"/>
        <w:rPr>
          <w:rFonts w:ascii="Arial" w:eastAsiaTheme="minorHAnsi" w:hAnsi="Arial" w:cs="Arial"/>
          <w:b/>
          <w:color w:val="0D0D0D" w:themeColor="text1" w:themeTint="F2"/>
          <w:sz w:val="20"/>
          <w:szCs w:val="20"/>
        </w:rPr>
      </w:pPr>
      <w:r w:rsidRPr="00C8563B">
        <w:rPr>
          <w:rFonts w:ascii="Arial" w:eastAsiaTheme="minorHAnsi" w:hAnsi="Arial" w:cs="Arial"/>
          <w:b/>
          <w:color w:val="0D0D0D" w:themeColor="text1" w:themeTint="F2"/>
          <w:sz w:val="20"/>
          <w:szCs w:val="20"/>
        </w:rPr>
        <w:t xml:space="preserve">CONSIDERANDO QUE: </w:t>
      </w:r>
    </w:p>
    <w:p w14:paraId="1B714E76"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64DBC4DB" w14:textId="77777777" w:rsidR="00800334" w:rsidRPr="00C8563B" w:rsidRDefault="00800334" w:rsidP="00800334">
      <w:pPr>
        <w:numPr>
          <w:ilvl w:val="0"/>
          <w:numId w:val="3"/>
        </w:numPr>
        <w:autoSpaceDE w:val="0"/>
        <w:autoSpaceDN w:val="0"/>
        <w:adjustRightInd w:val="0"/>
        <w:spacing w:after="4"/>
        <w:ind w:left="567" w:hanging="567"/>
        <w:jc w:val="both"/>
        <w:rPr>
          <w:rFonts w:ascii="Arial" w:eastAsiaTheme="minorHAnsi" w:hAnsi="Arial" w:cs="Arial"/>
          <w:color w:val="0D0D0D" w:themeColor="text1" w:themeTint="F2"/>
          <w:sz w:val="20"/>
          <w:szCs w:val="20"/>
        </w:rPr>
      </w:pPr>
      <w:r w:rsidRPr="00C8563B">
        <w:rPr>
          <w:rFonts w:ascii="Arial" w:eastAsiaTheme="minorHAnsi" w:hAnsi="Arial" w:cs="Arial"/>
          <w:color w:val="0D0D0D" w:themeColor="text1" w:themeTint="F2"/>
          <w:sz w:val="20"/>
          <w:szCs w:val="20"/>
        </w:rPr>
        <w:t xml:space="preserve">a ACESSADA é a concessionária de serviço público de distribuição de energia elétrica, usuária da REDE BÁSICA, que opera e mantém os SISTEMAS DE DISTRIBUIÇÃO; </w:t>
      </w:r>
    </w:p>
    <w:p w14:paraId="5E1BE40B" w14:textId="77777777" w:rsidR="00800334" w:rsidRPr="00C8563B" w:rsidRDefault="00800334" w:rsidP="00800334">
      <w:pPr>
        <w:numPr>
          <w:ilvl w:val="0"/>
          <w:numId w:val="3"/>
        </w:numPr>
        <w:autoSpaceDE w:val="0"/>
        <w:autoSpaceDN w:val="0"/>
        <w:adjustRightInd w:val="0"/>
        <w:spacing w:after="4"/>
        <w:ind w:left="567" w:hanging="567"/>
        <w:jc w:val="both"/>
        <w:rPr>
          <w:rFonts w:ascii="Arial" w:eastAsiaTheme="minorHAnsi" w:hAnsi="Arial" w:cs="Arial"/>
          <w:color w:val="0D0D0D" w:themeColor="text1" w:themeTint="F2"/>
          <w:sz w:val="20"/>
          <w:szCs w:val="20"/>
        </w:rPr>
      </w:pPr>
      <w:r w:rsidRPr="00C8563B">
        <w:rPr>
          <w:rFonts w:ascii="Arial" w:eastAsiaTheme="minorHAnsi" w:hAnsi="Arial" w:cs="Arial"/>
          <w:color w:val="0D0D0D" w:themeColor="text1" w:themeTint="F2"/>
          <w:sz w:val="20"/>
          <w:szCs w:val="20"/>
        </w:rPr>
        <w:t xml:space="preserve">o ACESSANTE é responsável por instalações que se conectam ao SISTEMA DE DISTRIBUIÇÃO; </w:t>
      </w:r>
    </w:p>
    <w:p w14:paraId="6F0855B5" w14:textId="739BB793" w:rsidR="00800334" w:rsidRPr="00C8563B" w:rsidRDefault="00800334" w:rsidP="00800334">
      <w:pPr>
        <w:numPr>
          <w:ilvl w:val="0"/>
          <w:numId w:val="3"/>
        </w:numPr>
        <w:autoSpaceDE w:val="0"/>
        <w:autoSpaceDN w:val="0"/>
        <w:adjustRightInd w:val="0"/>
        <w:spacing w:after="4"/>
        <w:ind w:left="567" w:hanging="567"/>
        <w:jc w:val="both"/>
        <w:rPr>
          <w:rFonts w:ascii="Arial" w:eastAsiaTheme="minorHAnsi" w:hAnsi="Arial" w:cs="Arial"/>
          <w:color w:val="0D0D0D" w:themeColor="text1" w:themeTint="F2"/>
          <w:sz w:val="20"/>
          <w:szCs w:val="20"/>
        </w:rPr>
      </w:pPr>
      <w:r w:rsidRPr="00C8563B">
        <w:rPr>
          <w:rFonts w:ascii="Arial" w:eastAsiaTheme="minorHAnsi" w:hAnsi="Arial" w:cs="Arial"/>
          <w:color w:val="0D0D0D" w:themeColor="text1" w:themeTint="F2"/>
          <w:sz w:val="20"/>
          <w:szCs w:val="20"/>
        </w:rPr>
        <w:t xml:space="preserve">o acesso aos sistemas elétricos baseia-se nas Leis nº 9.074/95, nº 9.648/98, nº 10.438/02 e nº 10.848/04, nos Decretos nº 2.003/96, nº 4.562/02 e nº 5.163/05, </w:t>
      </w:r>
      <w:r w:rsidR="00471340" w:rsidRPr="00C8563B">
        <w:rPr>
          <w:rFonts w:ascii="Arial" w:eastAsiaTheme="minorHAnsi" w:hAnsi="Arial" w:cs="Arial"/>
          <w:color w:val="0D0D0D" w:themeColor="text1" w:themeTint="F2"/>
          <w:sz w:val="20"/>
          <w:szCs w:val="20"/>
        </w:rPr>
        <w:t>na REN 1.000/2021 da ANEEL</w:t>
      </w:r>
      <w:r w:rsidRPr="00C8563B">
        <w:rPr>
          <w:rFonts w:ascii="Arial" w:eastAsiaTheme="minorHAnsi" w:hAnsi="Arial" w:cs="Arial"/>
          <w:color w:val="0D0D0D" w:themeColor="text1" w:themeTint="F2"/>
          <w:sz w:val="20"/>
          <w:szCs w:val="20"/>
        </w:rPr>
        <w:t xml:space="preserve"> e demais legislações pertinentes, em virtude das quais a conexão e o uso do SISTEMA DE DISTRIBUIÇÃO são garantidos ao ACESSANTE e contratados separadamente da energia elétrica; e</w:t>
      </w:r>
    </w:p>
    <w:p w14:paraId="2DCCE72F" w14:textId="653A5B9D" w:rsidR="00800334" w:rsidRPr="00C8563B" w:rsidRDefault="00EE79C7" w:rsidP="00EE79C7">
      <w:pPr>
        <w:pStyle w:val="Default"/>
        <w:numPr>
          <w:ilvl w:val="0"/>
          <w:numId w:val="3"/>
        </w:numPr>
        <w:ind w:left="567" w:hanging="567"/>
        <w:jc w:val="both"/>
        <w:rPr>
          <w:color w:val="0D0D0D" w:themeColor="text1" w:themeTint="F2"/>
          <w:sz w:val="20"/>
          <w:szCs w:val="20"/>
        </w:rPr>
      </w:pPr>
      <w:r w:rsidRPr="00C8563B">
        <w:rPr>
          <w:color w:val="0D0D0D" w:themeColor="text1" w:themeTint="F2"/>
          <w:sz w:val="20"/>
          <w:szCs w:val="20"/>
        </w:rPr>
        <w:t xml:space="preserve">ao ACESSANTE é assegurado o acesso de suas instalações aos sistemas elétricos, na condição de cativo, consumidor livre ou potencialmente livre, em conformidade com os </w:t>
      </w:r>
      <w:proofErr w:type="spellStart"/>
      <w:r w:rsidRPr="00C8563B">
        <w:rPr>
          <w:color w:val="0D0D0D" w:themeColor="text1" w:themeTint="F2"/>
          <w:sz w:val="20"/>
          <w:szCs w:val="20"/>
        </w:rPr>
        <w:t>arts</w:t>
      </w:r>
      <w:proofErr w:type="spellEnd"/>
      <w:r w:rsidRPr="00C8563B">
        <w:rPr>
          <w:color w:val="0D0D0D" w:themeColor="text1" w:themeTint="F2"/>
          <w:sz w:val="20"/>
          <w:szCs w:val="20"/>
        </w:rPr>
        <w:t>. 15 e 16 da Lei nº 9.074/95, Resolução Normativa 1.000/2021 ou, conforme o caso, na condição de consumidor especial, em conformidade com os §§ 1º e 5º do art. 26 da Lei nº 9.427/96.</w:t>
      </w:r>
    </w:p>
    <w:p w14:paraId="28CDB53E" w14:textId="33A9CE7B" w:rsidR="00800334" w:rsidRPr="00C8563B" w:rsidRDefault="00800334" w:rsidP="00800334">
      <w:pPr>
        <w:numPr>
          <w:ilvl w:val="0"/>
          <w:numId w:val="3"/>
        </w:numPr>
        <w:autoSpaceDE w:val="0"/>
        <w:autoSpaceDN w:val="0"/>
        <w:adjustRightInd w:val="0"/>
        <w:spacing w:after="4"/>
        <w:ind w:left="567" w:hanging="567"/>
        <w:jc w:val="both"/>
        <w:rPr>
          <w:rFonts w:ascii="Arial" w:eastAsiaTheme="minorHAnsi" w:hAnsi="Arial" w:cs="Arial"/>
          <w:color w:val="0D0D0D" w:themeColor="text1" w:themeTint="F2"/>
          <w:sz w:val="20"/>
          <w:szCs w:val="20"/>
        </w:rPr>
      </w:pPr>
      <w:r w:rsidRPr="00C8563B">
        <w:rPr>
          <w:rFonts w:ascii="Arial" w:eastAsiaTheme="minorHAnsi" w:hAnsi="Arial" w:cs="Arial"/>
          <w:color w:val="0D0D0D" w:themeColor="text1" w:themeTint="F2"/>
          <w:sz w:val="20"/>
          <w:szCs w:val="20"/>
        </w:rPr>
        <w:t xml:space="preserve">é assegurado o acesso de suas instalações ao SISTEMA DE DISTRIBUIÇÃO, na condição de Produtor Independente de Energia ou autoprodutor, </w:t>
      </w:r>
      <w:r w:rsidR="00E1322D" w:rsidRPr="00C8563B">
        <w:rPr>
          <w:rFonts w:ascii="Arial" w:eastAsiaTheme="minorHAnsi" w:hAnsi="Arial" w:cs="Arial"/>
          <w:color w:val="0D0D0D" w:themeColor="text1" w:themeTint="F2"/>
          <w:sz w:val="20"/>
          <w:szCs w:val="20"/>
        </w:rPr>
        <w:t>em conformidade com a Lei nº 9.074 /95 e Resolução Normativa 1.000/2021</w:t>
      </w:r>
      <w:r w:rsidRPr="00C8563B">
        <w:rPr>
          <w:rFonts w:ascii="Arial" w:eastAsiaTheme="minorHAnsi" w:hAnsi="Arial" w:cs="Arial"/>
          <w:color w:val="0D0D0D" w:themeColor="text1" w:themeTint="F2"/>
          <w:sz w:val="20"/>
          <w:szCs w:val="20"/>
        </w:rPr>
        <w:t>.</w:t>
      </w:r>
    </w:p>
    <w:p w14:paraId="76AEC3B7" w14:textId="77777777" w:rsidR="00800334" w:rsidRPr="00C8563B" w:rsidRDefault="00800334" w:rsidP="00800334">
      <w:pPr>
        <w:autoSpaceDE w:val="0"/>
        <w:autoSpaceDN w:val="0"/>
        <w:adjustRightInd w:val="0"/>
        <w:spacing w:after="4"/>
        <w:ind w:left="567"/>
        <w:rPr>
          <w:rFonts w:ascii="Arial" w:eastAsiaTheme="minorHAnsi" w:hAnsi="Arial" w:cs="Arial"/>
          <w:color w:val="0D0D0D" w:themeColor="text1" w:themeTint="F2"/>
          <w:sz w:val="20"/>
          <w:szCs w:val="20"/>
        </w:rPr>
      </w:pPr>
    </w:p>
    <w:p w14:paraId="29974C87" w14:textId="77777777" w:rsidR="00800334" w:rsidRPr="00C8563B" w:rsidRDefault="00800334" w:rsidP="00800334">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Resolvem as PARTES firmar o presente Contrato de Uso do Sistema de Distribuição (CUSD), conforme termos e condições abaixo descritos:</w:t>
      </w:r>
    </w:p>
    <w:p w14:paraId="2C5F9310" w14:textId="77777777" w:rsidR="00800334" w:rsidRPr="00C8563B" w:rsidRDefault="00800334" w:rsidP="00800334">
      <w:pPr>
        <w:ind w:left="56"/>
        <w:rPr>
          <w:rFonts w:ascii="Arial" w:hAnsi="Arial" w:cs="Arial"/>
          <w:color w:val="0D0D0D" w:themeColor="text1" w:themeTint="F2"/>
          <w:sz w:val="20"/>
          <w:szCs w:val="20"/>
        </w:rPr>
      </w:pPr>
    </w:p>
    <w:p w14:paraId="6999933E" w14:textId="77777777" w:rsidR="00800334" w:rsidRPr="00C8563B" w:rsidRDefault="00800334" w:rsidP="00800334">
      <w:pPr>
        <w:keepNext/>
        <w:numPr>
          <w:ilvl w:val="0"/>
          <w:numId w:val="2"/>
        </w:numPr>
        <w:spacing w:after="4"/>
        <w:jc w:val="both"/>
        <w:outlineLvl w:val="0"/>
        <w:rPr>
          <w:rFonts w:ascii="Arial"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DEFINIÇÕES</w:t>
      </w:r>
      <w:r w:rsidRPr="00C8563B">
        <w:rPr>
          <w:rFonts w:ascii="Arial" w:hAnsi="Arial" w:cs="Arial"/>
          <w:b/>
          <w:bCs/>
          <w:color w:val="0D0D0D" w:themeColor="text1" w:themeTint="F2"/>
          <w:sz w:val="20"/>
          <w:szCs w:val="20"/>
        </w:rPr>
        <w:t xml:space="preserve"> E PREMISSAS</w:t>
      </w:r>
    </w:p>
    <w:p w14:paraId="43B2A7D6"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37DD8F50" w14:textId="77777777" w:rsidR="00800334" w:rsidRPr="00C8563B" w:rsidRDefault="00800334" w:rsidP="00800334">
      <w:pPr>
        <w:pStyle w:val="PargrafodaLista"/>
        <w:numPr>
          <w:ilvl w:val="1"/>
          <w:numId w:val="33"/>
        </w:numPr>
        <w:spacing w:after="4" w:line="240" w:lineRule="auto"/>
        <w:ind w:left="567" w:hanging="567"/>
        <w:jc w:val="both"/>
        <w:outlineLvl w:val="2"/>
        <w:rPr>
          <w:rFonts w:ascii="Arial" w:eastAsiaTheme="majorEastAsia" w:hAnsi="Arial" w:cs="Arial"/>
          <w:color w:val="0D0D0D" w:themeColor="text1" w:themeTint="F2"/>
          <w:sz w:val="20"/>
          <w:szCs w:val="20"/>
        </w:rPr>
      </w:pPr>
      <w:bookmarkStart w:id="7" w:name="_Toc327867794"/>
      <w:bookmarkStart w:id="8" w:name="_Toc327868352"/>
      <w:bookmarkStart w:id="9" w:name="_Toc327868556"/>
      <w:r w:rsidRPr="00C8563B">
        <w:rPr>
          <w:rFonts w:ascii="Arial" w:eastAsiaTheme="majorEastAsia" w:hAnsi="Arial" w:cs="Arial"/>
          <w:color w:val="0D0D0D" w:themeColor="text1" w:themeTint="F2"/>
          <w:sz w:val="20"/>
          <w:szCs w:val="20"/>
        </w:rPr>
        <w:t>As expressões e termos técnicos utilizados neste CUSD, exceto quando especificado em contrário, têm o significado indicado abaixo:</w:t>
      </w:r>
      <w:bookmarkEnd w:id="7"/>
      <w:bookmarkEnd w:id="8"/>
      <w:bookmarkEnd w:id="9"/>
    </w:p>
    <w:p w14:paraId="49CFD058" w14:textId="77777777" w:rsidR="00800334" w:rsidRPr="00C8563B" w:rsidRDefault="00800334" w:rsidP="00800334">
      <w:pPr>
        <w:ind w:left="56"/>
        <w:rPr>
          <w:rFonts w:ascii="Arial" w:hAnsi="Arial" w:cs="Arial"/>
          <w:color w:val="0D0D0D" w:themeColor="text1" w:themeTint="F2"/>
          <w:sz w:val="20"/>
          <w:szCs w:val="20"/>
        </w:rPr>
      </w:pPr>
    </w:p>
    <w:p w14:paraId="4D5A8FC0" w14:textId="77777777" w:rsidR="00D72068" w:rsidRPr="00C8563B" w:rsidRDefault="00D72068" w:rsidP="00D72068">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ACESSADA</w:t>
      </w:r>
      <w:r w:rsidRPr="00C8563B">
        <w:rPr>
          <w:rFonts w:ascii="Arial" w:eastAsiaTheme="majorEastAsia" w:hAnsi="Arial" w:cs="Arial"/>
          <w:color w:val="0D0D0D" w:themeColor="text1" w:themeTint="F2"/>
          <w:sz w:val="20"/>
          <w:szCs w:val="20"/>
        </w:rPr>
        <w:t>: agente titular de concessão ou permissão federal para prestar o serviço de distribuição de energia elétrica;</w:t>
      </w:r>
    </w:p>
    <w:p w14:paraId="7E2F10D7" w14:textId="77777777" w:rsidR="00D72068" w:rsidRPr="00C8563B" w:rsidRDefault="00D72068" w:rsidP="00E1322D">
      <w:pPr>
        <w:spacing w:after="4"/>
        <w:ind w:left="1418"/>
        <w:jc w:val="both"/>
        <w:outlineLvl w:val="2"/>
        <w:rPr>
          <w:rFonts w:ascii="Arial" w:eastAsiaTheme="majorEastAsia" w:hAnsi="Arial" w:cs="Arial"/>
          <w:color w:val="0D0D0D" w:themeColor="text1" w:themeTint="F2"/>
          <w:sz w:val="20"/>
          <w:szCs w:val="20"/>
        </w:rPr>
      </w:pPr>
    </w:p>
    <w:p w14:paraId="4478A978" w14:textId="3193624E"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ACESSANTE</w:t>
      </w:r>
      <w:r w:rsidRPr="00C8563B">
        <w:rPr>
          <w:rFonts w:ascii="Arial" w:eastAsiaTheme="majorEastAsia" w:hAnsi="Arial" w:cs="Arial"/>
          <w:color w:val="0D0D0D" w:themeColor="text1" w:themeTint="F2"/>
          <w:sz w:val="20"/>
          <w:szCs w:val="20"/>
        </w:rPr>
        <w:t>: UNIDADE CONSUMIDORA que conecta suas instalações próprias a instalações de propriedade da ACESSADA;</w:t>
      </w:r>
    </w:p>
    <w:p w14:paraId="640A30D7" w14:textId="77777777" w:rsidR="00800334" w:rsidRPr="00C8563B" w:rsidRDefault="00800334" w:rsidP="00800334">
      <w:pPr>
        <w:ind w:left="56"/>
        <w:rPr>
          <w:rFonts w:ascii="Arial" w:hAnsi="Arial" w:cs="Arial"/>
          <w:color w:val="0D0D0D" w:themeColor="text1" w:themeTint="F2"/>
          <w:sz w:val="20"/>
          <w:szCs w:val="20"/>
        </w:rPr>
      </w:pPr>
    </w:p>
    <w:p w14:paraId="7600968C"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ACORDO OPERATIVO</w:t>
      </w:r>
      <w:r w:rsidRPr="00C8563B">
        <w:rPr>
          <w:rFonts w:ascii="Arial" w:eastAsiaTheme="majorEastAsia" w:hAnsi="Arial" w:cs="Arial"/>
          <w:color w:val="0D0D0D" w:themeColor="text1" w:themeTint="F2"/>
          <w:sz w:val="20"/>
          <w:szCs w:val="20"/>
        </w:rPr>
        <w:t xml:space="preserve">: documento celebrado entre as PARTES que descreve as atribuições e o relacionamento operacional entre </w:t>
      </w:r>
      <w:proofErr w:type="gramStart"/>
      <w:r w:rsidRPr="00C8563B">
        <w:rPr>
          <w:rFonts w:ascii="Arial" w:eastAsiaTheme="majorEastAsia" w:hAnsi="Arial" w:cs="Arial"/>
          <w:color w:val="0D0D0D" w:themeColor="text1" w:themeTint="F2"/>
          <w:sz w:val="20"/>
          <w:szCs w:val="20"/>
        </w:rPr>
        <w:t>as mesmas</w:t>
      </w:r>
      <w:proofErr w:type="gramEnd"/>
      <w:r w:rsidRPr="00C8563B">
        <w:rPr>
          <w:rFonts w:ascii="Arial" w:eastAsiaTheme="majorEastAsia" w:hAnsi="Arial" w:cs="Arial"/>
          <w:color w:val="0D0D0D" w:themeColor="text1" w:themeTint="F2"/>
          <w:sz w:val="20"/>
          <w:szCs w:val="20"/>
        </w:rPr>
        <w:t xml:space="preserve"> para fins da conexão, observada a legislação vigente e os PROCEDIMENTOS DE DISTRIBUIÇÃO;</w:t>
      </w:r>
    </w:p>
    <w:p w14:paraId="0F9C6F06" w14:textId="77777777" w:rsidR="00800334" w:rsidRPr="00C8563B" w:rsidRDefault="00800334" w:rsidP="00800334">
      <w:pPr>
        <w:ind w:left="56"/>
        <w:rPr>
          <w:rFonts w:ascii="Arial" w:hAnsi="Arial" w:cs="Arial"/>
          <w:color w:val="0D0D0D" w:themeColor="text1" w:themeTint="F2"/>
          <w:sz w:val="20"/>
          <w:szCs w:val="20"/>
        </w:rPr>
      </w:pPr>
    </w:p>
    <w:p w14:paraId="7F5BFDE3"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ANÁLISE DE PERTURBAÇÃO</w:t>
      </w:r>
      <w:r w:rsidRPr="00C8563B">
        <w:rPr>
          <w:rFonts w:ascii="Arial" w:eastAsiaTheme="majorEastAsia" w:hAnsi="Arial" w:cs="Arial"/>
          <w:color w:val="0D0D0D" w:themeColor="text1" w:themeTint="F2"/>
          <w:sz w:val="20"/>
          <w:szCs w:val="20"/>
        </w:rPr>
        <w:t>: análise de modificações das condições que caracterizam a operação de um sistema elétrico fora da faixa de variação permitida para seus valores nominais, definidos nos regulamentos sobre qualidade dos serviços de energia elétrica vigentes;</w:t>
      </w:r>
    </w:p>
    <w:p w14:paraId="0727DCF6" w14:textId="77777777" w:rsidR="00800334" w:rsidRPr="00C8563B" w:rsidRDefault="00800334" w:rsidP="00800334">
      <w:pPr>
        <w:ind w:left="1418" w:hanging="851"/>
        <w:rPr>
          <w:rFonts w:ascii="Arial" w:hAnsi="Arial" w:cs="Arial"/>
          <w:color w:val="0D0D0D" w:themeColor="text1" w:themeTint="F2"/>
          <w:sz w:val="20"/>
          <w:szCs w:val="20"/>
        </w:rPr>
      </w:pPr>
    </w:p>
    <w:p w14:paraId="1F5487A3"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ANEEL:</w:t>
      </w:r>
      <w:r w:rsidRPr="00C8563B">
        <w:rPr>
          <w:rFonts w:ascii="Arial" w:eastAsiaTheme="majorEastAsia" w:hAnsi="Arial" w:cs="Arial"/>
          <w:color w:val="0D0D0D" w:themeColor="text1" w:themeTint="F2"/>
          <w:sz w:val="20"/>
          <w:szCs w:val="20"/>
        </w:rPr>
        <w:t xml:space="preserve"> Agência Nacional de Energia Elétrica - ANEEL, autarquia sob regime especial criada pela Lei n.º 9.427, de 26 de dezembro de 1996;</w:t>
      </w:r>
    </w:p>
    <w:p w14:paraId="08E42985" w14:textId="77777777" w:rsidR="00800334" w:rsidRPr="00C8563B" w:rsidRDefault="00800334" w:rsidP="00800334">
      <w:pPr>
        <w:autoSpaceDE w:val="0"/>
        <w:autoSpaceDN w:val="0"/>
        <w:adjustRightInd w:val="0"/>
        <w:ind w:left="1418" w:hanging="851"/>
        <w:rPr>
          <w:rFonts w:ascii="Arial" w:hAnsi="Arial" w:cs="Arial"/>
          <w:color w:val="0D0D0D" w:themeColor="text1" w:themeTint="F2"/>
          <w:sz w:val="20"/>
          <w:szCs w:val="20"/>
        </w:rPr>
      </w:pPr>
    </w:p>
    <w:p w14:paraId="34199AB9"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CAPACIDADE DE CONEXÃO</w:t>
      </w:r>
      <w:r w:rsidRPr="00C8563B">
        <w:rPr>
          <w:rFonts w:ascii="Arial" w:eastAsiaTheme="majorEastAsia" w:hAnsi="Arial" w:cs="Arial"/>
          <w:color w:val="0D0D0D" w:themeColor="text1" w:themeTint="F2"/>
          <w:sz w:val="20"/>
          <w:szCs w:val="20"/>
        </w:rPr>
        <w:t>: significa o máximo carregamento definido para regime normal de operação e de emergência, a que os equipamentos das subestações, linhas de transmissão e linhas de distribuição podem ser submetidos sem sofrer danos ou perda adicional de vida útil;</w:t>
      </w:r>
    </w:p>
    <w:p w14:paraId="16694329" w14:textId="77777777" w:rsidR="00D72068" w:rsidRPr="00C8563B" w:rsidRDefault="00D72068" w:rsidP="00E1322D">
      <w:pPr>
        <w:rPr>
          <w:rFonts w:ascii="Arial" w:eastAsiaTheme="majorEastAsia" w:hAnsi="Arial" w:cs="Arial"/>
          <w:color w:val="0D0D0D" w:themeColor="text1" w:themeTint="F2"/>
          <w:sz w:val="20"/>
          <w:szCs w:val="20"/>
        </w:rPr>
      </w:pPr>
    </w:p>
    <w:p w14:paraId="33E5C3AD" w14:textId="77777777" w:rsidR="00D72068" w:rsidRPr="00C8563B" w:rsidRDefault="00D72068" w:rsidP="00D72068">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bCs/>
          <w:color w:val="0D0D0D" w:themeColor="text1" w:themeTint="F2"/>
          <w:sz w:val="20"/>
          <w:szCs w:val="20"/>
        </w:rPr>
        <w:t>CARGA INSTALADA</w:t>
      </w:r>
      <w:r w:rsidRPr="00C8563B">
        <w:rPr>
          <w:rFonts w:ascii="Arial" w:eastAsiaTheme="majorEastAsia" w:hAnsi="Arial" w:cs="Arial"/>
          <w:color w:val="0D0D0D" w:themeColor="text1" w:themeTint="F2"/>
          <w:sz w:val="20"/>
          <w:szCs w:val="20"/>
        </w:rPr>
        <w:t>: soma das potências nominais dos equipamentos elétricos instalados na unidade consumidora e em condições de entrar em funcionamento, expressa em kW (quilowatts);</w:t>
      </w:r>
    </w:p>
    <w:p w14:paraId="55518904" w14:textId="77777777" w:rsidR="00800334" w:rsidRPr="00C8563B" w:rsidRDefault="00800334" w:rsidP="00E1322D">
      <w:pPr>
        <w:autoSpaceDE w:val="0"/>
        <w:autoSpaceDN w:val="0"/>
        <w:adjustRightInd w:val="0"/>
        <w:rPr>
          <w:rFonts w:ascii="Arial" w:hAnsi="Arial" w:cs="Arial"/>
          <w:color w:val="0D0D0D" w:themeColor="text1" w:themeTint="F2"/>
          <w:sz w:val="20"/>
          <w:szCs w:val="20"/>
        </w:rPr>
      </w:pPr>
    </w:p>
    <w:p w14:paraId="0028CF3D" w14:textId="77777777" w:rsidR="00FA1990"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CENTRAL</w:t>
      </w:r>
      <w:r w:rsidRPr="00C8563B">
        <w:rPr>
          <w:rFonts w:ascii="Arial" w:eastAsiaTheme="majorEastAsia" w:hAnsi="Arial" w:cs="Arial"/>
          <w:color w:val="0D0D0D" w:themeColor="text1" w:themeTint="F2"/>
          <w:sz w:val="20"/>
          <w:szCs w:val="20"/>
        </w:rPr>
        <w:t xml:space="preserve"> </w:t>
      </w:r>
      <w:r w:rsidRPr="00C8563B">
        <w:rPr>
          <w:rFonts w:ascii="Arial" w:eastAsiaTheme="majorEastAsia" w:hAnsi="Arial" w:cs="Arial"/>
          <w:b/>
          <w:color w:val="0D0D0D" w:themeColor="text1" w:themeTint="F2"/>
          <w:sz w:val="20"/>
          <w:szCs w:val="20"/>
        </w:rPr>
        <w:t>GERADORA</w:t>
      </w:r>
      <w:r w:rsidRPr="00C8563B">
        <w:rPr>
          <w:rFonts w:ascii="Arial" w:eastAsiaTheme="majorEastAsia" w:hAnsi="Arial" w:cs="Arial"/>
          <w:color w:val="0D0D0D" w:themeColor="text1" w:themeTint="F2"/>
          <w:sz w:val="20"/>
          <w:szCs w:val="20"/>
        </w:rPr>
        <w:t xml:space="preserve">: </w:t>
      </w:r>
      <w:r w:rsidR="00FA1990" w:rsidRPr="00C8563B">
        <w:rPr>
          <w:rFonts w:ascii="Arial" w:eastAsiaTheme="majorEastAsia" w:hAnsi="Arial" w:cs="Arial"/>
          <w:color w:val="0D0D0D" w:themeColor="text1" w:themeTint="F2"/>
          <w:sz w:val="20"/>
          <w:szCs w:val="20"/>
        </w:rPr>
        <w:t>agente concessionário, autorizado ou registrado de geração de energia elétrica;</w:t>
      </w:r>
    </w:p>
    <w:p w14:paraId="3402482E" w14:textId="66DB847F" w:rsidR="00800334" w:rsidRPr="00C8563B" w:rsidRDefault="00FA1990" w:rsidP="00FA1990">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bCs/>
          <w:color w:val="0D0D0D" w:themeColor="text1" w:themeTint="F2"/>
          <w:sz w:val="20"/>
          <w:szCs w:val="20"/>
        </w:rPr>
        <w:lastRenderedPageBreak/>
        <w:t>CENTRAL GERADORA DE FONTE DESPACHÁVEL:</w:t>
      </w:r>
      <w:r w:rsidRPr="00C8563B">
        <w:rPr>
          <w:rFonts w:ascii="Arial" w:eastAsiaTheme="majorEastAsia" w:hAnsi="Arial" w:cs="Arial"/>
          <w:color w:val="0D0D0D" w:themeColor="text1" w:themeTint="F2"/>
          <w:sz w:val="20"/>
          <w:szCs w:val="20"/>
        </w:rPr>
        <w:t xml:space="preserve"> central geradora que pode ser despachada por meio de um controlador local ou remoto, com as seguintes características: a) hidrelétrica de até 5 MW de potência instalada, incluídas aquelas a fio d'água que possuam viabilidade de controle variável de sua geração de energia; </w:t>
      </w:r>
      <w:r w:rsidRPr="00C8563B">
        <w:rPr>
          <w:rFonts w:ascii="Arial" w:eastAsiaTheme="majorEastAsia" w:hAnsi="Arial" w:cs="Arial"/>
          <w:color w:val="0D0D0D" w:themeColor="text1" w:themeTint="F2"/>
          <w:sz w:val="20"/>
          <w:szCs w:val="20"/>
        </w:rPr>
        <w:br/>
        <w:t>b) termelétrica de até 5 MW de potência instalada, classificadas como cogeração qualificada, ou movida à biomassa ou biogás; ou c) fotovoltaica de até 3 MW de potência instalada, que apresentem capacidade de modulação de geração por meio de armazenamento de energia em baterias, em quantidade de, pelo menos, 20% da capacidade de geração mensal das unidades de geração fotovoltaicas, nos termos do art. 655-B da Resolução Normativa Aneel nº 1.000/2021.</w:t>
      </w:r>
    </w:p>
    <w:p w14:paraId="3B36580D" w14:textId="77777777" w:rsidR="00800334" w:rsidRPr="00C8563B" w:rsidRDefault="00800334" w:rsidP="00800334">
      <w:pPr>
        <w:ind w:left="56"/>
        <w:rPr>
          <w:rFonts w:ascii="Arial" w:hAnsi="Arial" w:cs="Arial"/>
          <w:color w:val="0D0D0D" w:themeColor="text1" w:themeTint="F2"/>
          <w:sz w:val="20"/>
          <w:szCs w:val="20"/>
        </w:rPr>
      </w:pPr>
    </w:p>
    <w:p w14:paraId="7DED9850"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CÂMARA DE COMERCIALIZAÇÃO DE ENERGIA ELÉTRICA ou CCEE</w:t>
      </w:r>
      <w:r w:rsidRPr="00C8563B">
        <w:rPr>
          <w:rFonts w:ascii="Arial" w:eastAsiaTheme="majorEastAsia" w:hAnsi="Arial" w:cs="Arial"/>
          <w:color w:val="0D0D0D" w:themeColor="text1" w:themeTint="F2"/>
          <w:sz w:val="20"/>
          <w:szCs w:val="20"/>
        </w:rPr>
        <w:t>: Pessoa Jurídica de Direito Privado, sem fins lucrativos, que atua sob autorização do Poder Concedente, e regulação e fiscalização da ANEEL, responsável pelo ambiente de Compra e Venda de Energia Elétrica, nos moldes da Convenção de Comercialização;</w:t>
      </w:r>
    </w:p>
    <w:p w14:paraId="1EF92442" w14:textId="77777777" w:rsidR="00800334" w:rsidRPr="00C8563B" w:rsidRDefault="00800334" w:rsidP="00800334">
      <w:pPr>
        <w:autoSpaceDE w:val="0"/>
        <w:autoSpaceDN w:val="0"/>
        <w:adjustRightInd w:val="0"/>
        <w:ind w:left="1418" w:hanging="851"/>
        <w:rPr>
          <w:rFonts w:ascii="Arial" w:hAnsi="Arial" w:cs="Arial"/>
          <w:color w:val="0D0D0D" w:themeColor="text1" w:themeTint="F2"/>
          <w:sz w:val="20"/>
          <w:szCs w:val="20"/>
        </w:rPr>
      </w:pPr>
    </w:p>
    <w:p w14:paraId="56F0C0BB"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CONSUMIDOR ESPECIAL: </w:t>
      </w:r>
      <w:r w:rsidRPr="00C8563B">
        <w:rPr>
          <w:rFonts w:ascii="Arial" w:hAnsi="Arial" w:cs="Arial"/>
          <w:color w:val="0D0D0D" w:themeColor="text1" w:themeTint="F2"/>
          <w:sz w:val="20"/>
          <w:szCs w:val="20"/>
        </w:rPr>
        <w:t xml:space="preserve">agente da câmara de comercialização de energia elétrica – CCEE, da categoria de comercialização, que adquire energia elétrica proveniente de empreendimentos de geração enquadrados no §5° do art. 26 da Lei 9.427, de 26 de dezembro de 1996, para unidade consumidora ou unidades consumidoras reunidas por comunhão de interesses de fato ou de direito cuja carga seja maior ou igual a 500kW e que não satisfaçam, individualmente, os requisitos dispostos nos </w:t>
      </w:r>
      <w:proofErr w:type="spellStart"/>
      <w:r w:rsidRPr="00C8563B">
        <w:rPr>
          <w:rFonts w:ascii="Arial" w:hAnsi="Arial" w:cs="Arial"/>
          <w:color w:val="0D0D0D" w:themeColor="text1" w:themeTint="F2"/>
          <w:sz w:val="20"/>
          <w:szCs w:val="20"/>
        </w:rPr>
        <w:t>arts</w:t>
      </w:r>
      <w:proofErr w:type="spellEnd"/>
      <w:r w:rsidRPr="00C8563B">
        <w:rPr>
          <w:rFonts w:ascii="Arial" w:hAnsi="Arial" w:cs="Arial"/>
          <w:color w:val="0D0D0D" w:themeColor="text1" w:themeTint="F2"/>
          <w:sz w:val="20"/>
          <w:szCs w:val="20"/>
        </w:rPr>
        <w:t>. 15 e 16 da lei n°9074, de 7 de julho de 1995;</w:t>
      </w:r>
    </w:p>
    <w:p w14:paraId="6D1EAE15"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4D0947E6"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b/>
          <w:color w:val="0D0D0D" w:themeColor="text1" w:themeTint="F2"/>
          <w:sz w:val="20"/>
          <w:szCs w:val="20"/>
        </w:rPr>
        <w:t>CONSUMIDOR LIVRE:</w:t>
      </w:r>
      <w:r w:rsidRPr="00C8563B">
        <w:rPr>
          <w:rFonts w:ascii="Arial" w:hAnsi="Arial" w:cs="Arial"/>
          <w:color w:val="0D0D0D" w:themeColor="text1" w:themeTint="F2"/>
          <w:sz w:val="20"/>
          <w:szCs w:val="20"/>
        </w:rPr>
        <w:t xml:space="preserve"> agente da CCEE, da categoria de comercialização, que adquire energia elétrica no ambiente de contratação livre para unidades consumidoras que satisfaçam, individualmente, os requisitos dispostos nos </w:t>
      </w:r>
      <w:proofErr w:type="spellStart"/>
      <w:r w:rsidRPr="00C8563B">
        <w:rPr>
          <w:rFonts w:ascii="Arial" w:hAnsi="Arial" w:cs="Arial"/>
          <w:color w:val="0D0D0D" w:themeColor="text1" w:themeTint="F2"/>
          <w:sz w:val="20"/>
          <w:szCs w:val="20"/>
        </w:rPr>
        <w:t>arts</w:t>
      </w:r>
      <w:proofErr w:type="spellEnd"/>
      <w:r w:rsidRPr="00C8563B">
        <w:rPr>
          <w:rFonts w:ascii="Arial" w:hAnsi="Arial" w:cs="Arial"/>
          <w:color w:val="0D0D0D" w:themeColor="text1" w:themeTint="F2"/>
          <w:sz w:val="20"/>
          <w:szCs w:val="20"/>
        </w:rPr>
        <w:t>. 15 e 16 da Lei no 9.074, de 1995;</w:t>
      </w:r>
    </w:p>
    <w:p w14:paraId="78182E86"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52BDC111"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hAnsi="Arial" w:cs="Arial"/>
          <w:b/>
          <w:color w:val="0D0D0D" w:themeColor="text1" w:themeTint="F2"/>
          <w:sz w:val="20"/>
          <w:szCs w:val="20"/>
        </w:rPr>
        <w:t xml:space="preserve">CONSUMIDOR POTENCIALMENTE LIVRE: </w:t>
      </w:r>
      <w:r w:rsidRPr="00C8563B">
        <w:rPr>
          <w:rFonts w:ascii="Arial" w:hAnsi="Arial" w:cs="Arial"/>
          <w:color w:val="0D0D0D" w:themeColor="text1" w:themeTint="F2"/>
          <w:sz w:val="20"/>
          <w:szCs w:val="20"/>
        </w:rPr>
        <w:t xml:space="preserve">pessoa jurídica cujas unidades consumidoras satisfazem, individualmente, os requisitos dispostos nos </w:t>
      </w:r>
      <w:proofErr w:type="spellStart"/>
      <w:r w:rsidRPr="00C8563B">
        <w:rPr>
          <w:rFonts w:ascii="Arial" w:hAnsi="Arial" w:cs="Arial"/>
          <w:color w:val="0D0D0D" w:themeColor="text1" w:themeTint="F2"/>
          <w:sz w:val="20"/>
          <w:szCs w:val="20"/>
        </w:rPr>
        <w:t>arts</w:t>
      </w:r>
      <w:proofErr w:type="spellEnd"/>
      <w:r w:rsidRPr="00C8563B">
        <w:rPr>
          <w:rFonts w:ascii="Arial" w:hAnsi="Arial" w:cs="Arial"/>
          <w:color w:val="0D0D0D" w:themeColor="text1" w:themeTint="F2"/>
          <w:sz w:val="20"/>
          <w:szCs w:val="20"/>
        </w:rPr>
        <w:t>. 15 e 16 da Lei no 9.074, de 1995, porém não adquirem energia elétrica no ambiente de contratação livre;</w:t>
      </w:r>
    </w:p>
    <w:p w14:paraId="54A482B7"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463782A4"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CONTRATO DE USO DO SISTEMA DE DISTRIBUIÇÃO - CUSD</w:t>
      </w:r>
      <w:r w:rsidRPr="00C8563B">
        <w:rPr>
          <w:rFonts w:ascii="Arial" w:eastAsiaTheme="majorEastAsia" w:hAnsi="Arial" w:cs="Arial"/>
          <w:color w:val="0D0D0D" w:themeColor="text1" w:themeTint="F2"/>
          <w:sz w:val="20"/>
          <w:szCs w:val="20"/>
        </w:rPr>
        <w:t>: contrato firmado pelo ACESSANTE com a ACESSADA o qual estabelece os termos e condições para o uso do SISTEMA DE DISTRIBUIÇÃO bem como, conforme o caso, as condições para a Conexão à Rede de Distribuição e para o fornecimento de energia elétrica;</w:t>
      </w:r>
    </w:p>
    <w:p w14:paraId="5A9BB773" w14:textId="77777777" w:rsidR="00800334" w:rsidRPr="00C8563B" w:rsidRDefault="00800334" w:rsidP="00800334">
      <w:pPr>
        <w:autoSpaceDE w:val="0"/>
        <w:autoSpaceDN w:val="0"/>
        <w:adjustRightInd w:val="0"/>
        <w:ind w:left="1418" w:hanging="851"/>
        <w:rPr>
          <w:rFonts w:ascii="Arial" w:hAnsi="Arial" w:cs="Arial"/>
          <w:color w:val="0D0D0D" w:themeColor="text1" w:themeTint="F2"/>
          <w:sz w:val="20"/>
          <w:szCs w:val="20"/>
        </w:rPr>
      </w:pPr>
    </w:p>
    <w:p w14:paraId="1E6ADF48" w14:textId="553C019B" w:rsidR="00FA1990" w:rsidRPr="00C8563B" w:rsidRDefault="00800334" w:rsidP="00EB2969">
      <w:pPr>
        <w:spacing w:after="4"/>
        <w:ind w:left="1440" w:firstLine="720"/>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DEMANDA CONTRATADA</w:t>
      </w:r>
      <w:r w:rsidRPr="00C8563B">
        <w:rPr>
          <w:rFonts w:ascii="Arial" w:eastAsiaTheme="majorEastAsia" w:hAnsi="Arial" w:cs="Arial"/>
          <w:color w:val="0D0D0D" w:themeColor="text1" w:themeTint="F2"/>
          <w:sz w:val="20"/>
          <w:szCs w:val="20"/>
        </w:rPr>
        <w:t xml:space="preserve">: </w:t>
      </w:r>
      <w:r w:rsidR="00FA1990" w:rsidRPr="00C8563B">
        <w:rPr>
          <w:rFonts w:ascii="Arial" w:eastAsiaTheme="majorEastAsia" w:hAnsi="Arial" w:cs="Arial"/>
          <w:color w:val="0D0D0D" w:themeColor="text1" w:themeTint="F2"/>
          <w:sz w:val="20"/>
          <w:szCs w:val="20"/>
        </w:rPr>
        <w:t>demanda de potência ativa a ser obrigatória e continuamente disponibilizada pela distribuidora no ponto de conexão, conforme valor e período de vigência fixados em contrato, em kW (quilowatts);</w:t>
      </w:r>
    </w:p>
    <w:p w14:paraId="5B9D9935" w14:textId="77777777" w:rsidR="00FA1990" w:rsidRPr="00C8563B" w:rsidRDefault="00FA1990" w:rsidP="00EB2969">
      <w:pPr>
        <w:spacing w:after="4"/>
        <w:ind w:left="1418"/>
        <w:jc w:val="both"/>
        <w:outlineLvl w:val="2"/>
        <w:rPr>
          <w:rFonts w:ascii="Arial" w:eastAsiaTheme="majorEastAsia" w:hAnsi="Arial" w:cs="Arial"/>
          <w:color w:val="0D0D0D" w:themeColor="text1" w:themeTint="F2"/>
          <w:sz w:val="20"/>
          <w:szCs w:val="20"/>
        </w:rPr>
      </w:pPr>
    </w:p>
    <w:p w14:paraId="1356837E" w14:textId="21C26D17" w:rsidR="00800334" w:rsidRPr="00C8563B" w:rsidRDefault="00FA1990" w:rsidP="00EB2969">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bCs/>
          <w:color w:val="0D0D0D" w:themeColor="text1" w:themeTint="F2"/>
          <w:sz w:val="20"/>
          <w:szCs w:val="20"/>
        </w:rPr>
        <w:t>DEMANDA MEDIDA</w:t>
      </w:r>
      <w:r w:rsidRPr="00C8563B">
        <w:rPr>
          <w:rFonts w:ascii="Arial" w:eastAsiaTheme="majorEastAsia" w:hAnsi="Arial" w:cs="Arial"/>
          <w:color w:val="0D0D0D" w:themeColor="text1" w:themeTint="F2"/>
          <w:sz w:val="20"/>
          <w:szCs w:val="20"/>
        </w:rPr>
        <w:t>: maior demanda de potência ativa injetada ou requerida do sistema elétrico de distribuição pela carga ou geração, verificada por medição e integralizada em intervalos de 15 minutos durante o período de faturamento, em kW (quilowatts);</w:t>
      </w:r>
    </w:p>
    <w:p w14:paraId="6F181304" w14:textId="77777777" w:rsidR="00800334" w:rsidRPr="00C8563B" w:rsidRDefault="00800334" w:rsidP="00800334">
      <w:pPr>
        <w:ind w:left="56"/>
        <w:rPr>
          <w:rFonts w:ascii="Arial" w:hAnsi="Arial" w:cs="Arial"/>
          <w:color w:val="0D0D0D" w:themeColor="text1" w:themeTint="F2"/>
          <w:sz w:val="20"/>
          <w:szCs w:val="20"/>
        </w:rPr>
      </w:pPr>
    </w:p>
    <w:p w14:paraId="099E751F"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ENCARGO DE CONEXÃO</w:t>
      </w:r>
      <w:r w:rsidRPr="00C8563B">
        <w:rPr>
          <w:rFonts w:ascii="Arial" w:eastAsiaTheme="majorEastAsia" w:hAnsi="Arial" w:cs="Arial"/>
          <w:color w:val="0D0D0D" w:themeColor="text1" w:themeTint="F2"/>
          <w:sz w:val="20"/>
          <w:szCs w:val="20"/>
        </w:rPr>
        <w:t>: valor devido pelo ACESSANTE quando se conecta a instalações de propriedade da ACESSADA ou de outros agentes do setor, calculado com base em custos associados às instalações de responsabilidade do ACESSANTE, os quais são definidos de acordo com a regulamentação relativa a cada tipo de ACESSANTE;</w:t>
      </w:r>
    </w:p>
    <w:p w14:paraId="1EFFD2B2" w14:textId="77777777" w:rsidR="00800334" w:rsidRPr="00C8563B" w:rsidRDefault="00800334" w:rsidP="00800334">
      <w:pPr>
        <w:ind w:left="1418" w:hanging="851"/>
        <w:rPr>
          <w:rFonts w:ascii="Arial" w:hAnsi="Arial" w:cs="Arial"/>
          <w:color w:val="0D0D0D" w:themeColor="text1" w:themeTint="F2"/>
          <w:sz w:val="20"/>
          <w:szCs w:val="20"/>
        </w:rPr>
      </w:pPr>
    </w:p>
    <w:p w14:paraId="5742C57D" w14:textId="025FC231"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ENCARGO DE USO DO SISTEMA DE DISTRIBUIÇÃO</w:t>
      </w:r>
      <w:r w:rsidRPr="00C8563B">
        <w:rPr>
          <w:rFonts w:ascii="Arial" w:eastAsiaTheme="majorEastAsia" w:hAnsi="Arial" w:cs="Arial"/>
          <w:color w:val="0D0D0D" w:themeColor="text1" w:themeTint="F2"/>
          <w:sz w:val="20"/>
          <w:szCs w:val="20"/>
        </w:rPr>
        <w:t xml:space="preserve">: valor em </w:t>
      </w:r>
      <w:r w:rsidR="00FA1990" w:rsidRPr="00C8563B">
        <w:rPr>
          <w:rFonts w:ascii="Arial" w:eastAsiaTheme="majorEastAsia" w:hAnsi="Arial" w:cs="Arial"/>
          <w:color w:val="0D0D0D" w:themeColor="text1" w:themeTint="F2"/>
          <w:sz w:val="20"/>
          <w:szCs w:val="20"/>
        </w:rPr>
        <w:t>r</w:t>
      </w:r>
      <w:r w:rsidRPr="00C8563B">
        <w:rPr>
          <w:rFonts w:ascii="Arial" w:eastAsiaTheme="majorEastAsia" w:hAnsi="Arial" w:cs="Arial"/>
          <w:color w:val="0D0D0D" w:themeColor="text1" w:themeTint="F2"/>
          <w:sz w:val="20"/>
          <w:szCs w:val="20"/>
        </w:rPr>
        <w:t xml:space="preserve">eais (R$) devido pelo uso das instalações de distribuição, calculado pelo produto da tarifa de uso </w:t>
      </w:r>
      <w:r w:rsidR="00FA1990" w:rsidRPr="00C8563B">
        <w:rPr>
          <w:rFonts w:ascii="Arial" w:eastAsiaTheme="majorEastAsia" w:hAnsi="Arial" w:cs="Arial"/>
          <w:color w:val="0D0D0D" w:themeColor="text1" w:themeTint="F2"/>
          <w:sz w:val="20"/>
          <w:szCs w:val="20"/>
        </w:rPr>
        <w:t>pelas respectivas demandas</w:t>
      </w:r>
      <w:r w:rsidRPr="00C8563B">
        <w:rPr>
          <w:rFonts w:ascii="Arial" w:eastAsiaTheme="majorEastAsia" w:hAnsi="Arial" w:cs="Arial"/>
          <w:color w:val="0D0D0D" w:themeColor="text1" w:themeTint="F2"/>
          <w:sz w:val="20"/>
          <w:szCs w:val="20"/>
        </w:rPr>
        <w:t xml:space="preserve"> e de energia contratados ou verificados;</w:t>
      </w:r>
    </w:p>
    <w:p w14:paraId="379F298C" w14:textId="77777777" w:rsidR="00800334" w:rsidRPr="00C8563B" w:rsidRDefault="00800334" w:rsidP="00800334">
      <w:pPr>
        <w:ind w:left="1418" w:hanging="851"/>
        <w:rPr>
          <w:rFonts w:ascii="Arial" w:hAnsi="Arial" w:cs="Arial"/>
          <w:color w:val="0D0D0D" w:themeColor="text1" w:themeTint="F2"/>
          <w:sz w:val="20"/>
          <w:szCs w:val="20"/>
        </w:rPr>
      </w:pPr>
    </w:p>
    <w:p w14:paraId="7009B13B"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INSTALAÇÕES DE CONEXÃO</w:t>
      </w:r>
      <w:r w:rsidRPr="00C8563B">
        <w:rPr>
          <w:rFonts w:ascii="Arial" w:eastAsiaTheme="majorEastAsia" w:hAnsi="Arial" w:cs="Arial"/>
          <w:color w:val="0D0D0D" w:themeColor="text1" w:themeTint="F2"/>
          <w:sz w:val="20"/>
          <w:szCs w:val="20"/>
        </w:rPr>
        <w:t>: instalações e equipamentos com a finalidade de interligar as instalações próprias do ACESSANTE ao SISTEMA DE DISTRIBUIÇÃO, compreendendo o PONTO DE CONEXÃO e eventuais instalações de interesse restrito;</w:t>
      </w:r>
    </w:p>
    <w:p w14:paraId="50D501C8" w14:textId="77777777" w:rsidR="00FA1990" w:rsidRPr="00C8563B" w:rsidRDefault="00FA1990" w:rsidP="00202F19">
      <w:pPr>
        <w:rPr>
          <w:rFonts w:ascii="Arial" w:eastAsiaTheme="majorEastAsia" w:hAnsi="Arial" w:cs="Arial"/>
          <w:color w:val="0D0D0D" w:themeColor="text1" w:themeTint="F2"/>
          <w:sz w:val="20"/>
          <w:szCs w:val="20"/>
        </w:rPr>
      </w:pPr>
    </w:p>
    <w:p w14:paraId="6DB2F7D8" w14:textId="77777777" w:rsidR="00FA1990" w:rsidRPr="00C8563B" w:rsidRDefault="00FA1990" w:rsidP="00FA1990">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bCs/>
          <w:color w:val="0D0D0D" w:themeColor="text1" w:themeTint="F2"/>
          <w:sz w:val="20"/>
          <w:szCs w:val="20"/>
        </w:rPr>
        <w:t>FATOR DE POTÊNCIA</w:t>
      </w:r>
      <w:r w:rsidRPr="00C8563B">
        <w:rPr>
          <w:rFonts w:ascii="Arial" w:eastAsiaTheme="majorEastAsia" w:hAnsi="Arial" w:cs="Arial"/>
          <w:color w:val="0D0D0D" w:themeColor="text1" w:themeTint="F2"/>
          <w:sz w:val="20"/>
          <w:szCs w:val="20"/>
        </w:rPr>
        <w:t>: razão entre a energia elétrica ativa e a raiz quadrada da soma dos quadrados das energias elétricas ativa e reativa, consumidas num mesmo período;</w:t>
      </w:r>
    </w:p>
    <w:p w14:paraId="05DB0AD7" w14:textId="77777777" w:rsidR="00FA1990" w:rsidRPr="00C8563B" w:rsidRDefault="00FA1990" w:rsidP="00FA1990">
      <w:pPr>
        <w:rPr>
          <w:rFonts w:ascii="Arial" w:eastAsiaTheme="majorEastAsia" w:hAnsi="Arial" w:cs="Arial"/>
          <w:color w:val="0D0D0D" w:themeColor="text1" w:themeTint="F2"/>
          <w:sz w:val="20"/>
          <w:szCs w:val="20"/>
        </w:rPr>
      </w:pPr>
    </w:p>
    <w:p w14:paraId="4C6B70D9" w14:textId="77F392FF" w:rsidR="00FA1990" w:rsidRPr="00C8563B" w:rsidRDefault="00FA1990" w:rsidP="00FA1990">
      <w:pPr>
        <w:numPr>
          <w:ilvl w:val="2"/>
          <w:numId w:val="2"/>
        </w:numPr>
        <w:spacing w:after="4"/>
        <w:ind w:left="1418"/>
        <w:jc w:val="both"/>
        <w:outlineLvl w:val="2"/>
        <w:rPr>
          <w:rFonts w:ascii="Arial" w:eastAsiaTheme="majorEastAsia" w:hAnsi="Arial" w:cs="Arial"/>
          <w:b/>
          <w:bCs/>
          <w:color w:val="0D0D0D" w:themeColor="text1" w:themeTint="F2"/>
          <w:sz w:val="20"/>
          <w:szCs w:val="20"/>
        </w:rPr>
      </w:pPr>
      <w:r w:rsidRPr="00C8563B">
        <w:rPr>
          <w:rFonts w:ascii="Arial" w:eastAsiaTheme="majorEastAsia" w:hAnsi="Arial" w:cs="Arial"/>
          <w:b/>
          <w:bCs/>
          <w:color w:val="0D0D0D" w:themeColor="text1" w:themeTint="F2"/>
          <w:sz w:val="20"/>
          <w:szCs w:val="20"/>
        </w:rPr>
        <w:t>FATURA DE ENERGIA ELÉTRICA: d</w:t>
      </w:r>
      <w:r w:rsidRPr="00C8563B">
        <w:rPr>
          <w:rFonts w:ascii="Arial" w:eastAsiaTheme="majorEastAsia" w:hAnsi="Arial" w:cs="Arial"/>
          <w:color w:val="0D0D0D" w:themeColor="text1" w:themeTint="F2"/>
          <w:sz w:val="20"/>
          <w:szCs w:val="20"/>
        </w:rPr>
        <w:t>ocumento emitido pela distribuidora com a quantia monetária total a ser paga pelo consumidor e demais usuários pela prestação do serviço público de distribuição de energia elétrica e por outros serviços e atividades, função que pode ser cumprida pelo documento fiscal denominado “Nota Fiscal/Conta de Energia Elétrica”;</w:t>
      </w:r>
    </w:p>
    <w:p w14:paraId="3EE10850" w14:textId="77777777" w:rsidR="00800334" w:rsidRPr="00C8563B" w:rsidRDefault="00800334" w:rsidP="00800334">
      <w:pPr>
        <w:ind w:left="56"/>
        <w:rPr>
          <w:rFonts w:ascii="Arial" w:hAnsi="Arial" w:cs="Arial"/>
          <w:color w:val="0D0D0D" w:themeColor="text1" w:themeTint="F2"/>
          <w:sz w:val="20"/>
          <w:szCs w:val="20"/>
        </w:rPr>
      </w:pPr>
    </w:p>
    <w:p w14:paraId="5A08C3D8"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b/>
          <w:color w:val="0D0D0D" w:themeColor="text1" w:themeTint="F2"/>
          <w:sz w:val="20"/>
          <w:szCs w:val="20"/>
        </w:rPr>
        <w:t>MODALIDADE DE</w:t>
      </w:r>
      <w:r w:rsidRPr="00C8563B">
        <w:rPr>
          <w:rFonts w:ascii="Arial" w:hAnsi="Arial" w:cs="Arial"/>
          <w:color w:val="0D0D0D" w:themeColor="text1" w:themeTint="F2"/>
          <w:sz w:val="20"/>
          <w:szCs w:val="20"/>
        </w:rPr>
        <w:t xml:space="preserve"> </w:t>
      </w:r>
      <w:r w:rsidRPr="00C8563B">
        <w:rPr>
          <w:rFonts w:ascii="Arial" w:hAnsi="Arial" w:cs="Arial"/>
          <w:b/>
          <w:color w:val="0D0D0D" w:themeColor="text1" w:themeTint="F2"/>
          <w:sz w:val="20"/>
          <w:szCs w:val="20"/>
        </w:rPr>
        <w:t>ACESSO EM CARÁTER EVENTUAL</w:t>
      </w:r>
      <w:r w:rsidRPr="00C8563B">
        <w:rPr>
          <w:rFonts w:ascii="Arial" w:hAnsi="Arial" w:cs="Arial"/>
          <w:color w:val="0D0D0D" w:themeColor="text1" w:themeTint="F2"/>
          <w:sz w:val="20"/>
          <w:szCs w:val="20"/>
        </w:rPr>
        <w:t xml:space="preserve">: uso de capacidade remanescente do sistema elétrico por ACESSADA que necessite utilizar o sistema por prazo restrito em situações emergenciais; </w:t>
      </w:r>
    </w:p>
    <w:p w14:paraId="1D4E2D0F"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5B234807"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b/>
          <w:color w:val="0D0D0D" w:themeColor="text1" w:themeTint="F2"/>
          <w:sz w:val="20"/>
          <w:szCs w:val="20"/>
        </w:rPr>
        <w:t>MODALIDADE DE ACESSO EM CARÁTER PERMANENTE</w:t>
      </w:r>
      <w:r w:rsidRPr="00C8563B">
        <w:rPr>
          <w:rFonts w:ascii="Arial" w:hAnsi="Arial" w:cs="Arial"/>
          <w:color w:val="0D0D0D" w:themeColor="text1" w:themeTint="F2"/>
          <w:sz w:val="20"/>
          <w:szCs w:val="20"/>
        </w:rPr>
        <w:t>: utilização do sistema elétrico para a conexão de instalações do ACESSANTE, individualmente ou associado, mediante o ressarcimento dos custos de uso e de conexão;</w:t>
      </w:r>
    </w:p>
    <w:p w14:paraId="738F1B7E"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6B261087" w14:textId="32983CA4" w:rsidR="00FA1990" w:rsidRPr="00C8563B" w:rsidRDefault="00800334" w:rsidP="00116514">
      <w:pPr>
        <w:pStyle w:val="Ttulo3"/>
        <w:keepNext w:val="0"/>
        <w:keepLines w:val="0"/>
        <w:numPr>
          <w:ilvl w:val="3"/>
          <w:numId w:val="2"/>
        </w:numPr>
        <w:spacing w:before="0"/>
        <w:jc w:val="both"/>
        <w:rPr>
          <w:rFonts w:ascii="Arial" w:hAnsi="Arial" w:cs="Arial"/>
          <w:color w:val="0D0D0D" w:themeColor="text1" w:themeTint="F2"/>
          <w:sz w:val="20"/>
          <w:szCs w:val="20"/>
        </w:rPr>
      </w:pPr>
      <w:r w:rsidRPr="00C8563B">
        <w:rPr>
          <w:rFonts w:ascii="Arial" w:hAnsi="Arial" w:cs="Arial"/>
          <w:b/>
          <w:color w:val="0D0D0D" w:themeColor="text1" w:themeTint="F2"/>
          <w:sz w:val="20"/>
          <w:szCs w:val="20"/>
        </w:rPr>
        <w:t>MODALIDADE DE ACESSO EM CARÁTER TEMPORÁRIO</w:t>
      </w:r>
      <w:r w:rsidRPr="00C8563B">
        <w:rPr>
          <w:rFonts w:ascii="Arial" w:hAnsi="Arial" w:cs="Arial"/>
          <w:color w:val="0D0D0D" w:themeColor="text1" w:themeTint="F2"/>
          <w:sz w:val="20"/>
          <w:szCs w:val="20"/>
        </w:rPr>
        <w:t>: uso de capacidade remanescente do sistema elétrico por central geradora que necessite utilizar o sistema por prazo previamente definido;</w:t>
      </w:r>
    </w:p>
    <w:p w14:paraId="6A77091B" w14:textId="77777777" w:rsidR="00FA1990" w:rsidRPr="00C8563B" w:rsidRDefault="00FA1990" w:rsidP="00116514">
      <w:pPr>
        <w:rPr>
          <w:color w:val="0D0D0D" w:themeColor="text1" w:themeTint="F2"/>
        </w:rPr>
      </w:pPr>
    </w:p>
    <w:p w14:paraId="360594C3" w14:textId="77777777" w:rsidR="00800334" w:rsidRPr="00C8563B" w:rsidRDefault="00800334" w:rsidP="00800334">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C8563B">
        <w:rPr>
          <w:rFonts w:ascii="Arial" w:hAnsi="Arial" w:cs="Arial"/>
          <w:b/>
          <w:color w:val="0D0D0D" w:themeColor="text1" w:themeTint="F2"/>
          <w:sz w:val="20"/>
          <w:szCs w:val="20"/>
        </w:rPr>
        <w:t>MODALIDADE TARIFÁRIA CONVENCIONAL MONÔMIA</w:t>
      </w:r>
      <w:r w:rsidRPr="00C8563B">
        <w:rPr>
          <w:rFonts w:ascii="Arial" w:hAnsi="Arial" w:cs="Arial"/>
          <w:color w:val="0D0D0D" w:themeColor="text1" w:themeTint="F2"/>
          <w:sz w:val="20"/>
          <w:szCs w:val="20"/>
        </w:rPr>
        <w:t>: aplicada às unidades consumidoras do grupo B, caracterizada por tarifas de consumo de energia elétrica, independentemente das horas de utilização do dia;</w:t>
      </w:r>
    </w:p>
    <w:p w14:paraId="0F28C6DF" w14:textId="77777777" w:rsidR="00800334" w:rsidRPr="00C8563B" w:rsidRDefault="00800334" w:rsidP="00800334">
      <w:pPr>
        <w:pStyle w:val="Ttulo3"/>
        <w:keepNext w:val="0"/>
        <w:keepLines w:val="0"/>
        <w:spacing w:before="0"/>
        <w:ind w:left="1418"/>
        <w:rPr>
          <w:rFonts w:ascii="Arial" w:hAnsi="Arial" w:cs="Arial"/>
          <w:color w:val="0D0D0D" w:themeColor="text1" w:themeTint="F2"/>
          <w:sz w:val="20"/>
          <w:szCs w:val="20"/>
        </w:rPr>
      </w:pPr>
    </w:p>
    <w:p w14:paraId="2A621E2C" w14:textId="77777777" w:rsidR="00800334" w:rsidRPr="00C8563B" w:rsidRDefault="00800334" w:rsidP="00800334">
      <w:pPr>
        <w:pStyle w:val="Ttulo3"/>
        <w:keepNext w:val="0"/>
        <w:keepLines w:val="0"/>
        <w:numPr>
          <w:ilvl w:val="2"/>
          <w:numId w:val="2"/>
        </w:numPr>
        <w:spacing w:before="0"/>
        <w:ind w:left="1418"/>
        <w:jc w:val="both"/>
        <w:rPr>
          <w:rFonts w:ascii="Arial" w:hAnsi="Arial" w:cs="Arial"/>
          <w:color w:val="0D0D0D" w:themeColor="text1" w:themeTint="F2"/>
          <w:sz w:val="20"/>
          <w:szCs w:val="20"/>
        </w:rPr>
      </w:pPr>
      <w:r w:rsidRPr="00C8563B">
        <w:rPr>
          <w:rFonts w:ascii="Arial" w:hAnsi="Arial" w:cs="Arial"/>
          <w:b/>
          <w:color w:val="0D0D0D" w:themeColor="text1" w:themeTint="F2"/>
          <w:sz w:val="20"/>
          <w:szCs w:val="20"/>
        </w:rPr>
        <w:t>MODALIDADE TARIFÁRIA HORÁRIA BRANCA</w:t>
      </w:r>
      <w:r w:rsidRPr="00C8563B">
        <w:rPr>
          <w:rFonts w:ascii="Arial" w:hAnsi="Arial" w:cs="Arial"/>
          <w:color w:val="0D0D0D" w:themeColor="text1" w:themeTint="F2"/>
          <w:sz w:val="20"/>
          <w:szCs w:val="20"/>
        </w:rPr>
        <w:t>: aplicada às unidades consumidoras do grupo B, exceto para o subgrupo B4 e para as subclasses Baixa Renda do subgrupo B1, caracterizada por tarifas diferenciadas de consumo de energia elétrica, de acordo com as horas de utilização do dia</w:t>
      </w:r>
    </w:p>
    <w:p w14:paraId="112C4A90" w14:textId="77777777" w:rsidR="00800334" w:rsidRPr="00C8563B" w:rsidRDefault="00800334" w:rsidP="00800334">
      <w:pPr>
        <w:spacing w:after="4"/>
        <w:ind w:left="1418"/>
        <w:outlineLvl w:val="2"/>
        <w:rPr>
          <w:rFonts w:ascii="Arial" w:eastAsiaTheme="majorEastAsia" w:hAnsi="Arial" w:cs="Arial"/>
          <w:color w:val="0D0D0D" w:themeColor="text1" w:themeTint="F2"/>
          <w:sz w:val="20"/>
          <w:szCs w:val="20"/>
        </w:rPr>
      </w:pPr>
    </w:p>
    <w:p w14:paraId="4FCD56D5" w14:textId="77777777" w:rsidR="00800334" w:rsidRPr="00C8563B" w:rsidRDefault="00800334" w:rsidP="00390351">
      <w:pPr>
        <w:spacing w:after="4"/>
        <w:ind w:left="1440" w:firstLine="720"/>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OPERADOR NACIONAL DO SISTEMA ELÉTRICO ou ONS</w:t>
      </w:r>
      <w:r w:rsidRPr="00C8563B">
        <w:rPr>
          <w:rFonts w:ascii="Arial" w:eastAsiaTheme="majorEastAsia" w:hAnsi="Arial" w:cs="Arial"/>
          <w:color w:val="0D0D0D" w:themeColor="text1" w:themeTint="F2"/>
          <w:sz w:val="20"/>
          <w:szCs w:val="20"/>
        </w:rPr>
        <w:t>: responsável pela coordenação e controle da operação da geração e transmissão de energia elétrica no SISTEMA INTERLIGADO, integrado por titulares de concessão, permissão ou autorização e consumidores, conforme disposto na Lei 9.648 de 28 de maio de 1998;</w:t>
      </w:r>
    </w:p>
    <w:p w14:paraId="71BF52E3" w14:textId="77777777" w:rsidR="00FA1990" w:rsidRPr="00C8563B" w:rsidRDefault="00FA1990" w:rsidP="00390351">
      <w:pPr>
        <w:rPr>
          <w:rFonts w:ascii="Arial" w:eastAsiaTheme="majorEastAsia" w:hAnsi="Arial" w:cs="Arial"/>
          <w:color w:val="0D0D0D" w:themeColor="text1" w:themeTint="F2"/>
          <w:sz w:val="20"/>
          <w:szCs w:val="20"/>
        </w:rPr>
      </w:pPr>
    </w:p>
    <w:p w14:paraId="23D65D20" w14:textId="20EC35A2" w:rsidR="00FA1990" w:rsidRPr="00C8563B" w:rsidRDefault="00FA1990" w:rsidP="00FA1990">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bCs/>
          <w:color w:val="0D0D0D" w:themeColor="text1" w:themeTint="F2"/>
          <w:sz w:val="20"/>
          <w:szCs w:val="20"/>
        </w:rPr>
        <w:t>PARTICIPAÇÃO FINANCEIRA DO CONSUMIDOR - PFC</w:t>
      </w:r>
      <w:r w:rsidRPr="00C8563B">
        <w:rPr>
          <w:rFonts w:ascii="Arial" w:eastAsiaTheme="majorEastAsia" w:hAnsi="Arial" w:cs="Arial"/>
          <w:color w:val="0D0D0D" w:themeColor="text1" w:themeTint="F2"/>
          <w:sz w:val="20"/>
          <w:szCs w:val="20"/>
        </w:rPr>
        <w:t>: parcela de contribuição do consumidor no custo das obras destinadas ao seu atendimento, acrescida dos demais encargos definidos;</w:t>
      </w:r>
    </w:p>
    <w:p w14:paraId="1388FEBA" w14:textId="77777777" w:rsidR="00800334" w:rsidRPr="00C8563B" w:rsidRDefault="00800334" w:rsidP="00800334">
      <w:pPr>
        <w:ind w:left="1418" w:hanging="851"/>
        <w:rPr>
          <w:rFonts w:ascii="Arial" w:hAnsi="Arial" w:cs="Arial"/>
          <w:color w:val="0D0D0D" w:themeColor="text1" w:themeTint="F2"/>
          <w:sz w:val="20"/>
          <w:szCs w:val="20"/>
        </w:rPr>
      </w:pPr>
    </w:p>
    <w:p w14:paraId="09A0D4C7"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PERTURBAÇÕES</w:t>
      </w:r>
      <w:r w:rsidRPr="00C8563B">
        <w:rPr>
          <w:rFonts w:ascii="Arial" w:eastAsiaTheme="majorEastAsia" w:hAnsi="Arial" w:cs="Arial"/>
          <w:color w:val="0D0D0D" w:themeColor="text1" w:themeTint="F2"/>
          <w:sz w:val="20"/>
          <w:szCs w:val="20"/>
        </w:rPr>
        <w:t>: modificação das condições que caracterizam a operação de um sistema elétrico fora da faixa de variação permitida para seus valores nominais, definidos nos regulamentos sobre qualidade dos serviços de energia elétrica vigentes;</w:t>
      </w:r>
    </w:p>
    <w:p w14:paraId="7A0F9A66" w14:textId="77777777" w:rsidR="00800334" w:rsidRPr="00C8563B" w:rsidRDefault="00800334" w:rsidP="00800334">
      <w:pPr>
        <w:ind w:left="56"/>
        <w:rPr>
          <w:rFonts w:ascii="Arial" w:hAnsi="Arial" w:cs="Arial"/>
          <w:color w:val="0D0D0D" w:themeColor="text1" w:themeTint="F2"/>
          <w:sz w:val="20"/>
          <w:szCs w:val="20"/>
        </w:rPr>
      </w:pPr>
    </w:p>
    <w:p w14:paraId="43A33F87"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PONTO DE CONEXÃO</w:t>
      </w:r>
      <w:r w:rsidRPr="00C8563B">
        <w:rPr>
          <w:rFonts w:ascii="Arial" w:eastAsiaTheme="majorEastAsia" w:hAnsi="Arial" w:cs="Arial"/>
          <w:color w:val="0D0D0D" w:themeColor="text1" w:themeTint="F2"/>
          <w:sz w:val="20"/>
          <w:szCs w:val="20"/>
        </w:rPr>
        <w:t>: conjunto de equipamentos que se destina a estabelecer a conexão na fronteira entre as instalações da ACESSADA e do ACESSANTE, comumente caracterizado por módulo de manobra necessário à conexão das instalações de propriedade do ACESSANTE, não contemplando o seu SMF;</w:t>
      </w:r>
    </w:p>
    <w:p w14:paraId="68C8FD46" w14:textId="77777777" w:rsidR="00800334" w:rsidRPr="00C8563B" w:rsidRDefault="00800334" w:rsidP="00800334">
      <w:pPr>
        <w:ind w:left="1418" w:hanging="851"/>
        <w:rPr>
          <w:rFonts w:ascii="Arial" w:hAnsi="Arial" w:cs="Arial"/>
          <w:color w:val="0D0D0D" w:themeColor="text1" w:themeTint="F2"/>
          <w:sz w:val="20"/>
          <w:szCs w:val="20"/>
        </w:rPr>
      </w:pPr>
    </w:p>
    <w:p w14:paraId="318A06B6" w14:textId="1499B163"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POSTO TARIFÁRIO PONTA</w:t>
      </w:r>
      <w:r w:rsidRPr="00C8563B">
        <w:rPr>
          <w:rFonts w:ascii="Arial" w:eastAsiaTheme="majorEastAsia" w:hAnsi="Arial" w:cs="Arial"/>
          <w:color w:val="0D0D0D" w:themeColor="text1" w:themeTint="F2"/>
          <w:sz w:val="20"/>
          <w:szCs w:val="20"/>
        </w:rPr>
        <w:t xml:space="preserve">: período composto por 03 (três) horas diárias consecutivas definidas pela ACESSADA considerando a curva de carga de seu sistema elétrico, aprovado pela ANEEL para toda a área de concessão ou permissão, com exceção feita aos sábados, domingos, terça-feira de carnaval, sexta-feira da Paixão, Corpus Christi, e </w:t>
      </w:r>
      <w:r w:rsidR="00FA1990" w:rsidRPr="00C8563B">
        <w:rPr>
          <w:rFonts w:ascii="Arial" w:eastAsiaTheme="majorEastAsia" w:hAnsi="Arial" w:cs="Arial"/>
          <w:color w:val="0D0D0D" w:themeColor="text1" w:themeTint="F2"/>
          <w:sz w:val="20"/>
          <w:szCs w:val="20"/>
        </w:rPr>
        <w:t xml:space="preserve">feita aos sábados, domingos, terça-feira de carnaval, sexta-feira da Paixão, Corpus Christi e </w:t>
      </w:r>
      <w:bookmarkStart w:id="10" w:name="_Hlk176337457"/>
      <w:r w:rsidR="00FA1990" w:rsidRPr="00C8563B">
        <w:rPr>
          <w:rFonts w:ascii="Arial" w:eastAsiaTheme="majorEastAsia" w:hAnsi="Arial" w:cs="Arial"/>
          <w:color w:val="0D0D0D" w:themeColor="text1" w:themeTint="F2"/>
          <w:sz w:val="20"/>
          <w:szCs w:val="20"/>
        </w:rPr>
        <w:t>aos feriados nacionais dos dias 1º de janeiro, 21 de abril, 1º de maio, 7 de setembro, 12 de outubro, 2 de novembro, 15 de novembro, 20 de novembro e 25 de dezembr</w:t>
      </w:r>
      <w:bookmarkEnd w:id="10"/>
      <w:r w:rsidR="00FA1990" w:rsidRPr="00C8563B">
        <w:rPr>
          <w:rFonts w:ascii="Arial" w:eastAsiaTheme="majorEastAsia" w:hAnsi="Arial" w:cs="Arial"/>
          <w:color w:val="0D0D0D" w:themeColor="text1" w:themeTint="F2"/>
          <w:sz w:val="20"/>
          <w:szCs w:val="20"/>
        </w:rPr>
        <w:t>o;</w:t>
      </w:r>
    </w:p>
    <w:p w14:paraId="173031B7" w14:textId="77777777" w:rsidR="00800334" w:rsidRPr="00C8563B" w:rsidRDefault="00800334" w:rsidP="00800334">
      <w:pPr>
        <w:ind w:left="56"/>
        <w:rPr>
          <w:rFonts w:ascii="Arial" w:hAnsi="Arial" w:cs="Arial"/>
          <w:color w:val="0D0D0D" w:themeColor="text1" w:themeTint="F2"/>
          <w:sz w:val="20"/>
          <w:szCs w:val="20"/>
        </w:rPr>
      </w:pPr>
    </w:p>
    <w:p w14:paraId="2EEFE970"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lastRenderedPageBreak/>
        <w:t>POSTO TARIFÁRIO FORA PONTA</w:t>
      </w:r>
      <w:r w:rsidRPr="00C8563B">
        <w:rPr>
          <w:rFonts w:ascii="Arial" w:eastAsiaTheme="majorEastAsia" w:hAnsi="Arial" w:cs="Arial"/>
          <w:color w:val="0D0D0D" w:themeColor="text1" w:themeTint="F2"/>
          <w:sz w:val="20"/>
          <w:szCs w:val="20"/>
        </w:rPr>
        <w:t>: período composto pelo conjunto das horas diárias consecutivas e complementares àquelas definidas nos postos ponta</w:t>
      </w:r>
      <w:r w:rsidRPr="00C8563B">
        <w:rPr>
          <w:rFonts w:ascii="Arial" w:hAnsi="Arial" w:cs="Arial"/>
          <w:color w:val="0D0D0D" w:themeColor="text1" w:themeTint="F2"/>
          <w:sz w:val="20"/>
          <w:szCs w:val="20"/>
        </w:rPr>
        <w:t xml:space="preserve"> e, para o Grupo B, intermediário;</w:t>
      </w:r>
    </w:p>
    <w:p w14:paraId="44DB2AC1" w14:textId="77777777" w:rsidR="00800334" w:rsidRPr="00C8563B" w:rsidRDefault="00800334" w:rsidP="00800334">
      <w:pPr>
        <w:ind w:left="56"/>
        <w:rPr>
          <w:rFonts w:ascii="Arial" w:eastAsiaTheme="majorEastAsia" w:hAnsi="Arial" w:cs="Arial"/>
          <w:color w:val="0D0D0D" w:themeColor="text1" w:themeTint="F2"/>
          <w:sz w:val="20"/>
          <w:szCs w:val="20"/>
        </w:rPr>
      </w:pPr>
    </w:p>
    <w:p w14:paraId="56929827" w14:textId="77777777" w:rsidR="00AA23DE" w:rsidRPr="00C8563B" w:rsidRDefault="00800334" w:rsidP="00AA23DE">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POSTO TARIFÁRIO INTERMEDIÁRIO</w:t>
      </w:r>
      <w:r w:rsidRPr="00C8563B">
        <w:rPr>
          <w:rFonts w:ascii="Arial" w:eastAsiaTheme="majorEastAsia" w:hAnsi="Arial" w:cs="Arial"/>
          <w:color w:val="0D0D0D" w:themeColor="text1" w:themeTint="F2"/>
          <w:sz w:val="20"/>
          <w:szCs w:val="20"/>
        </w:rPr>
        <w:t xml:space="preserve">: </w:t>
      </w:r>
      <w:r w:rsidRPr="00C8563B">
        <w:rPr>
          <w:rFonts w:ascii="Arial" w:hAnsi="Arial" w:cs="Arial"/>
          <w:color w:val="0D0D0D" w:themeColor="text1" w:themeTint="F2"/>
          <w:sz w:val="20"/>
          <w:szCs w:val="20"/>
        </w:rPr>
        <w:t>período de horas conjugado ao posto tarifário ponta, sendo uma hora imediatamente anterior e outra imediatamente posterior, aplicado para o Grupo B</w:t>
      </w:r>
      <w:r w:rsidRPr="00C8563B">
        <w:rPr>
          <w:rFonts w:ascii="Arial" w:eastAsiaTheme="majorEastAsia" w:hAnsi="Arial" w:cs="Arial"/>
          <w:color w:val="0D0D0D" w:themeColor="text1" w:themeTint="F2"/>
          <w:sz w:val="20"/>
          <w:szCs w:val="20"/>
        </w:rPr>
        <w:t>;</w:t>
      </w:r>
      <w:r w:rsidR="00AA23DE" w:rsidRPr="00C8563B">
        <w:rPr>
          <w:rFonts w:ascii="Arial" w:eastAsiaTheme="majorEastAsia" w:hAnsi="Arial" w:cs="Arial"/>
          <w:b/>
          <w:color w:val="0D0D0D" w:themeColor="text1" w:themeTint="F2"/>
          <w:sz w:val="20"/>
          <w:szCs w:val="20"/>
        </w:rPr>
        <w:t xml:space="preserve"> </w:t>
      </w:r>
    </w:p>
    <w:p w14:paraId="50E404C1" w14:textId="77777777" w:rsidR="00AA23DE" w:rsidRPr="00C8563B" w:rsidRDefault="00AA23DE" w:rsidP="001A233F">
      <w:pPr>
        <w:rPr>
          <w:rFonts w:ascii="Arial" w:eastAsiaTheme="majorEastAsia" w:hAnsi="Arial" w:cs="Arial"/>
          <w:b/>
          <w:color w:val="0D0D0D" w:themeColor="text1" w:themeTint="F2"/>
          <w:sz w:val="20"/>
          <w:szCs w:val="20"/>
        </w:rPr>
      </w:pPr>
    </w:p>
    <w:p w14:paraId="2F0C0D7E" w14:textId="22F2C595" w:rsidR="00AA23DE" w:rsidRPr="00C8563B" w:rsidRDefault="00AA23DE" w:rsidP="00AA23DE">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PROCEDIMENTOS DE DISTRIBUIÇÃO</w:t>
      </w:r>
      <w:r w:rsidRPr="00C8563B">
        <w:rPr>
          <w:rFonts w:ascii="Arial" w:eastAsiaTheme="majorEastAsia" w:hAnsi="Arial" w:cs="Arial"/>
          <w:color w:val="0D0D0D" w:themeColor="text1" w:themeTint="F2"/>
          <w:sz w:val="20"/>
          <w:szCs w:val="20"/>
        </w:rPr>
        <w:t>: conjunto de normas, critérios e requisitos técnicos para o planejamento, acesso, procedimentos operacionais, de medição e de qualidade da energia aplicáveis aos SISTEMAS DE DISTRIBUIÇÃO e aprovados pela ANEEL;</w:t>
      </w:r>
    </w:p>
    <w:p w14:paraId="7C6E5537" w14:textId="77777777" w:rsidR="00AA23DE" w:rsidRPr="00C8563B" w:rsidRDefault="00AA23DE" w:rsidP="00AA23DE">
      <w:pPr>
        <w:autoSpaceDE w:val="0"/>
        <w:autoSpaceDN w:val="0"/>
        <w:adjustRightInd w:val="0"/>
        <w:ind w:left="1418" w:hanging="851"/>
        <w:rPr>
          <w:rFonts w:ascii="Arial" w:hAnsi="Arial" w:cs="Arial"/>
          <w:color w:val="0D0D0D" w:themeColor="text1" w:themeTint="F2"/>
          <w:sz w:val="20"/>
          <w:szCs w:val="20"/>
        </w:rPr>
      </w:pPr>
    </w:p>
    <w:p w14:paraId="2FC812E5" w14:textId="77777777" w:rsidR="00AA23DE" w:rsidRPr="00C8563B" w:rsidRDefault="00AA23DE" w:rsidP="00AA23DE">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PROCEDIMENTOS DE REDE</w:t>
      </w:r>
      <w:r w:rsidRPr="00C8563B">
        <w:rPr>
          <w:rFonts w:ascii="Arial" w:eastAsiaTheme="majorEastAsia" w:hAnsi="Arial" w:cs="Arial"/>
          <w:color w:val="0D0D0D" w:themeColor="text1" w:themeTint="F2"/>
          <w:sz w:val="20"/>
          <w:szCs w:val="20"/>
        </w:rPr>
        <w:t>: conjunto de normas, critérios e requisitos técnicos para o planejamento, acesso, procedimentos operacionais, de medição e de qualidade da energia aplicáveis à REDE BÁSICA e aprovados pela ANEEL;</w:t>
      </w:r>
    </w:p>
    <w:p w14:paraId="60E88ADB" w14:textId="77777777" w:rsidR="00800334" w:rsidRPr="00C8563B" w:rsidRDefault="00800334" w:rsidP="00800334">
      <w:pPr>
        <w:ind w:left="56"/>
        <w:rPr>
          <w:rFonts w:ascii="Arial" w:hAnsi="Arial" w:cs="Arial"/>
          <w:color w:val="0D0D0D" w:themeColor="text1" w:themeTint="F2"/>
          <w:sz w:val="20"/>
          <w:szCs w:val="20"/>
        </w:rPr>
      </w:pPr>
    </w:p>
    <w:p w14:paraId="1584B9A6" w14:textId="77777777" w:rsidR="00AA23DE" w:rsidRPr="00C8563B" w:rsidRDefault="00800334" w:rsidP="001A233F">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REDE BÁSICA</w:t>
      </w:r>
      <w:r w:rsidRPr="00C8563B">
        <w:rPr>
          <w:rFonts w:ascii="Arial" w:eastAsiaTheme="majorEastAsia" w:hAnsi="Arial" w:cs="Arial"/>
          <w:color w:val="0D0D0D" w:themeColor="text1" w:themeTint="F2"/>
          <w:sz w:val="20"/>
          <w:szCs w:val="20"/>
        </w:rPr>
        <w:t>: instalações de transmissão do Sistema Interligado Nacional – SIN, de propriedade de concessionárias de serviço público de transmissão, definida segundo critérios estabelecidos na regulamentação da ANEEL;</w:t>
      </w:r>
    </w:p>
    <w:p w14:paraId="1FD2CDF4" w14:textId="77777777" w:rsidR="00AA23DE" w:rsidRPr="00C8563B" w:rsidRDefault="00AA23DE" w:rsidP="001A233F">
      <w:pPr>
        <w:rPr>
          <w:rFonts w:ascii="Arial" w:eastAsiaTheme="majorEastAsia" w:hAnsi="Arial" w:cs="Arial"/>
          <w:b/>
          <w:color w:val="0D0D0D" w:themeColor="text1" w:themeTint="F2"/>
          <w:sz w:val="20"/>
          <w:szCs w:val="20"/>
        </w:rPr>
      </w:pPr>
    </w:p>
    <w:p w14:paraId="473FB6DC" w14:textId="22258C51" w:rsidR="00AA23DE" w:rsidRPr="00C8563B" w:rsidRDefault="00AA23DE" w:rsidP="001A233F">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SISTEMA DE COMPENSAÇÃO DE ENERGIA ELÉTRICA – SCEE:</w:t>
      </w:r>
      <w:r w:rsidRPr="00C8563B">
        <w:rPr>
          <w:rFonts w:ascii="Arial" w:eastAsiaTheme="majorEastAsia" w:hAnsi="Arial" w:cs="Arial"/>
          <w:color w:val="0D0D0D" w:themeColor="text1" w:themeTint="F2"/>
          <w:sz w:val="20"/>
          <w:szCs w:val="20"/>
        </w:rPr>
        <w:t xml:space="preserve"> sistema no qual a energia elétrica ativa é injetada por unidade consumidora com microgeração ou minigeração distribuída na rede da distribuidora local, cedida a título de empréstimo gratuito e posteriormente utilizada para compensar o consumo de energia elétrica ativa ou contabilizada como crédito de energia de unidades consumidoras participantes do sistema.</w:t>
      </w:r>
    </w:p>
    <w:p w14:paraId="7C3DF737" w14:textId="77777777" w:rsidR="00800334" w:rsidRPr="00C8563B" w:rsidRDefault="00800334" w:rsidP="001A233F">
      <w:pPr>
        <w:rPr>
          <w:rFonts w:ascii="Arial" w:hAnsi="Arial" w:cs="Arial"/>
          <w:color w:val="0D0D0D" w:themeColor="text1" w:themeTint="F2"/>
          <w:sz w:val="20"/>
          <w:szCs w:val="20"/>
        </w:rPr>
      </w:pPr>
    </w:p>
    <w:p w14:paraId="7041F4E9"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SISTEMAS DE DISTRIBUIÇÃO</w:t>
      </w:r>
      <w:r w:rsidRPr="00C8563B">
        <w:rPr>
          <w:rFonts w:ascii="Arial" w:eastAsiaTheme="majorEastAsia" w:hAnsi="Arial" w:cs="Arial"/>
          <w:color w:val="0D0D0D" w:themeColor="text1" w:themeTint="F2"/>
          <w:sz w:val="20"/>
          <w:szCs w:val="20"/>
        </w:rPr>
        <w:t>: instalações destinadas à distribuição de energia elétrica componentes dos ativos da área de concessão da ACESSADA;</w:t>
      </w:r>
    </w:p>
    <w:p w14:paraId="2D5D7945" w14:textId="77777777" w:rsidR="00800334" w:rsidRPr="00C8563B" w:rsidRDefault="00800334" w:rsidP="001A233F">
      <w:pPr>
        <w:rPr>
          <w:rFonts w:ascii="Arial" w:hAnsi="Arial" w:cs="Arial"/>
          <w:color w:val="0D0D0D" w:themeColor="text1" w:themeTint="F2"/>
          <w:sz w:val="20"/>
          <w:szCs w:val="20"/>
        </w:rPr>
      </w:pPr>
    </w:p>
    <w:p w14:paraId="71E1BD7B" w14:textId="203257BE"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SISTEMA DE MEDIÇÃO PARA FATURAMENTO - SMF</w:t>
      </w:r>
      <w:r w:rsidRPr="00C8563B">
        <w:rPr>
          <w:rFonts w:ascii="Arial" w:eastAsiaTheme="majorEastAsia" w:hAnsi="Arial" w:cs="Arial"/>
          <w:color w:val="0D0D0D" w:themeColor="text1" w:themeTint="F2"/>
          <w:sz w:val="20"/>
          <w:szCs w:val="20"/>
        </w:rPr>
        <w:t xml:space="preserve">: </w:t>
      </w:r>
      <w:r w:rsidR="00FA1990" w:rsidRPr="00C8563B">
        <w:rPr>
          <w:rFonts w:ascii="Arial" w:eastAsiaTheme="majorEastAsia" w:hAnsi="Arial" w:cs="Arial"/>
          <w:color w:val="0D0D0D" w:themeColor="text1" w:themeTint="F2"/>
          <w:sz w:val="20"/>
          <w:szCs w:val="20"/>
        </w:rPr>
        <w:t>sistema composto por medidor principal, demais equipamentos necessários para a realização da medição para faturamento e, caso existentes, medidor de retaguarda, transformadores para instrumentos (transformadores de potencial e de corrente), canais de comunicação e sistemas de coleta de dados;</w:t>
      </w:r>
    </w:p>
    <w:p w14:paraId="0669D352" w14:textId="77777777" w:rsidR="00B65E3A" w:rsidRPr="00C8563B" w:rsidRDefault="00B65E3A" w:rsidP="001A233F">
      <w:pPr>
        <w:spacing w:after="4"/>
        <w:jc w:val="both"/>
        <w:outlineLvl w:val="2"/>
        <w:rPr>
          <w:rFonts w:ascii="Arial" w:eastAsiaTheme="majorEastAsia" w:hAnsi="Arial" w:cs="Arial"/>
          <w:color w:val="0D0D0D" w:themeColor="text1" w:themeTint="F2"/>
          <w:sz w:val="20"/>
          <w:szCs w:val="20"/>
        </w:rPr>
      </w:pPr>
    </w:p>
    <w:p w14:paraId="27220E11" w14:textId="77777777" w:rsidR="00B65E3A" w:rsidRPr="00C8563B" w:rsidRDefault="00B65E3A" w:rsidP="00B65E3A">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SISTEMA INTERLIGADO NACIONAL</w:t>
      </w:r>
      <w:r w:rsidRPr="00C8563B">
        <w:rPr>
          <w:rFonts w:ascii="Arial" w:eastAsiaTheme="majorEastAsia" w:hAnsi="Arial" w:cs="Arial"/>
          <w:color w:val="0D0D0D" w:themeColor="text1" w:themeTint="F2"/>
          <w:sz w:val="20"/>
          <w:szCs w:val="20"/>
        </w:rPr>
        <w:t xml:space="preserve"> - composto pelos sistemas de transmissão e de distribuição de propriedade das diversas empresas das Regiões Sul, Sudeste, Centro-Oeste, Norte e Nordeste, com uso compartilhado por essas empresas, por onde transitam energias de diversas fontes e destinos, sistema esse sujeito à legislação pertinente, à regulamentação expedida pela ANEEL e, no que couber, à operação e coordenação do ONS;</w:t>
      </w:r>
    </w:p>
    <w:p w14:paraId="7C2F0287" w14:textId="77777777" w:rsidR="00800334" w:rsidRPr="00C8563B" w:rsidRDefault="00800334" w:rsidP="00800334">
      <w:pPr>
        <w:ind w:left="56"/>
        <w:rPr>
          <w:rFonts w:ascii="Arial" w:hAnsi="Arial" w:cs="Arial"/>
          <w:color w:val="0D0D0D" w:themeColor="text1" w:themeTint="F2"/>
          <w:sz w:val="20"/>
          <w:szCs w:val="20"/>
        </w:rPr>
      </w:pPr>
    </w:p>
    <w:p w14:paraId="3280F625" w14:textId="0EEC964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ULTRAPASSAGEM</w:t>
      </w:r>
      <w:r w:rsidRPr="00C8563B">
        <w:rPr>
          <w:rFonts w:ascii="Arial" w:eastAsiaTheme="majorEastAsia" w:hAnsi="Arial" w:cs="Arial"/>
          <w:color w:val="0D0D0D" w:themeColor="text1" w:themeTint="F2"/>
          <w:sz w:val="20"/>
          <w:szCs w:val="20"/>
        </w:rPr>
        <w:t xml:space="preserve">: </w:t>
      </w:r>
      <w:r w:rsidR="00536F8D" w:rsidRPr="00C8563B">
        <w:rPr>
          <w:rFonts w:ascii="Arial" w:eastAsiaTheme="majorEastAsia" w:hAnsi="Arial" w:cs="Arial"/>
          <w:color w:val="0D0D0D" w:themeColor="text1" w:themeTint="F2"/>
          <w:sz w:val="20"/>
          <w:szCs w:val="20"/>
        </w:rPr>
        <w:t>valor diferenciado a ser cobrado do ACESSANTE quando os montantes de demanda de potência ativa ou de uso do sistema de distribuição – demandas medidas excederem em mais de 1% (um por cento) para exportador ou importador e para demanda contratada de injeção de consumidor e de gerador ou 5% (cinco por cento) para demanda contratada de consumo de consumidor e de gerador ou 10% para outra distribuidora conectada os valores contratados; e</w:t>
      </w:r>
    </w:p>
    <w:p w14:paraId="186FC216" w14:textId="77777777" w:rsidR="00800334" w:rsidRPr="00C8563B" w:rsidRDefault="00800334" w:rsidP="00800334">
      <w:pPr>
        <w:ind w:left="56"/>
        <w:rPr>
          <w:rFonts w:ascii="Arial" w:hAnsi="Arial" w:cs="Arial"/>
          <w:color w:val="0D0D0D" w:themeColor="text1" w:themeTint="F2"/>
          <w:sz w:val="20"/>
          <w:szCs w:val="20"/>
        </w:rPr>
      </w:pPr>
    </w:p>
    <w:p w14:paraId="127574E7"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UNIDADE CONSUMIDORA</w:t>
      </w:r>
      <w:r w:rsidRPr="00C8563B">
        <w:rPr>
          <w:rFonts w:ascii="Arial" w:eastAsiaTheme="majorEastAsia" w:hAnsi="Arial" w:cs="Arial"/>
          <w:color w:val="0D0D0D" w:themeColor="text1" w:themeTint="F2"/>
          <w:sz w:val="20"/>
          <w:szCs w:val="20"/>
        </w:rPr>
        <w:t>: conjunto composto por instalações, ramal de entrada, equipamentos elétricos, condutores e acessórios, incluída a subestação, quando do fornecimento em tensão primária, caracterizado pelo recebimento de energia elétrica em apenas um ponto de entrega, com medição individualizada, correspondente a um único consumidor e localizado em uma mesma propriedade ou em propriedades contíguas;</w:t>
      </w:r>
    </w:p>
    <w:p w14:paraId="3F126A28"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407F48C3" w14:textId="77777777" w:rsidR="00800334" w:rsidRPr="00C8563B" w:rsidRDefault="00800334" w:rsidP="00800334">
      <w:pPr>
        <w:keepNext/>
        <w:numPr>
          <w:ilvl w:val="0"/>
          <w:numId w:val="2"/>
        </w:numPr>
        <w:spacing w:after="4"/>
        <w:jc w:val="both"/>
        <w:outlineLvl w:val="0"/>
        <w:rPr>
          <w:rFonts w:ascii="Arial" w:hAnsi="Arial" w:cs="Arial"/>
          <w:color w:val="0D0D0D" w:themeColor="text1" w:themeTint="F2"/>
          <w:sz w:val="20"/>
          <w:szCs w:val="20"/>
        </w:rPr>
      </w:pPr>
      <w:r w:rsidRPr="00C8563B">
        <w:rPr>
          <w:rFonts w:ascii="Arial" w:eastAsiaTheme="majorEastAsia" w:hAnsi="Arial" w:cs="Arial"/>
          <w:b/>
          <w:color w:val="0D0D0D" w:themeColor="text1" w:themeTint="F2"/>
          <w:sz w:val="20"/>
          <w:szCs w:val="20"/>
        </w:rPr>
        <w:lastRenderedPageBreak/>
        <w:t>OBJETO</w:t>
      </w:r>
      <w:r w:rsidRPr="00C8563B">
        <w:rPr>
          <w:rFonts w:ascii="Arial" w:hAnsi="Arial" w:cs="Arial"/>
          <w:bCs/>
          <w:color w:val="0D0D0D" w:themeColor="text1" w:themeTint="F2"/>
          <w:sz w:val="20"/>
          <w:szCs w:val="20"/>
        </w:rPr>
        <w:t xml:space="preserve"> </w:t>
      </w:r>
    </w:p>
    <w:p w14:paraId="6E173E93"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0CC87029" w14:textId="77777777" w:rsidR="00800334" w:rsidRPr="00C8563B" w:rsidRDefault="00800334" w:rsidP="0080033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O presente CUSD tem por objeto regular as condições, procedimentos, direitos e obrigações das PARTES em relação ao uso do SISTEMA DE DISTRIBUIÇÃO, observado a DEMANDA CONTRATADA e o pagamento dos ENCARGOS DE USO.</w:t>
      </w:r>
    </w:p>
    <w:p w14:paraId="008397F6" w14:textId="77777777" w:rsidR="00800334" w:rsidRPr="00C8563B" w:rsidRDefault="00800334" w:rsidP="00800334">
      <w:pPr>
        <w:ind w:left="56"/>
        <w:rPr>
          <w:rFonts w:ascii="Arial" w:hAnsi="Arial" w:cs="Arial"/>
          <w:color w:val="0D0D0D" w:themeColor="text1" w:themeTint="F2"/>
          <w:sz w:val="20"/>
          <w:szCs w:val="20"/>
        </w:rPr>
      </w:pPr>
    </w:p>
    <w:p w14:paraId="53695B48" w14:textId="1F52DF40"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bookmarkStart w:id="11" w:name="_Toc327867797"/>
      <w:bookmarkStart w:id="12" w:name="_Toc327868355"/>
      <w:bookmarkStart w:id="13" w:name="_Toc327868559"/>
      <w:r w:rsidRPr="00C8563B">
        <w:rPr>
          <w:rFonts w:ascii="Arial" w:eastAsiaTheme="majorEastAsia" w:hAnsi="Arial" w:cs="Arial"/>
          <w:color w:val="0D0D0D" w:themeColor="text1" w:themeTint="F2"/>
          <w:sz w:val="20"/>
          <w:szCs w:val="20"/>
        </w:rPr>
        <w:t>As condições particulares desta UNIDADE CONSUMIDORA encontram-se descritas nas Condições Específicas, constantes deste CUSD.</w:t>
      </w:r>
      <w:bookmarkEnd w:id="11"/>
      <w:bookmarkEnd w:id="12"/>
      <w:bookmarkEnd w:id="13"/>
    </w:p>
    <w:p w14:paraId="0BDFCBBA" w14:textId="77777777" w:rsidR="00800334" w:rsidRPr="00C8563B" w:rsidRDefault="00800334" w:rsidP="00800334">
      <w:pPr>
        <w:spacing w:after="4"/>
        <w:ind w:left="1418"/>
        <w:outlineLvl w:val="2"/>
        <w:rPr>
          <w:rFonts w:ascii="Arial" w:eastAsiaTheme="majorEastAsia" w:hAnsi="Arial" w:cs="Arial"/>
          <w:color w:val="0D0D0D" w:themeColor="text1" w:themeTint="F2"/>
          <w:sz w:val="20"/>
          <w:szCs w:val="20"/>
        </w:rPr>
      </w:pPr>
    </w:p>
    <w:p w14:paraId="23975319" w14:textId="77777777"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Conforme o caso, nos termos da legislação em vigor e indicação nas Condições Específicas acima, esse CUSD poderá ser composto também pelo seguinte anexo:</w:t>
      </w:r>
    </w:p>
    <w:p w14:paraId="7F5BA638" w14:textId="77777777" w:rsidR="00800334" w:rsidRPr="00C8563B" w:rsidRDefault="00800334" w:rsidP="00800334">
      <w:pPr>
        <w:ind w:left="56"/>
        <w:rPr>
          <w:rFonts w:ascii="Arial" w:hAnsi="Arial" w:cs="Arial"/>
          <w:color w:val="0D0D0D" w:themeColor="text1" w:themeTint="F2"/>
          <w:sz w:val="20"/>
          <w:szCs w:val="20"/>
        </w:rPr>
      </w:pPr>
    </w:p>
    <w:p w14:paraId="7A049EC3" w14:textId="77777777" w:rsidR="00800334" w:rsidRPr="00C8563B" w:rsidRDefault="00800334" w:rsidP="00800334">
      <w:pPr>
        <w:widowControl w:val="0"/>
        <w:numPr>
          <w:ilvl w:val="0"/>
          <w:numId w:val="24"/>
        </w:numPr>
        <w:tabs>
          <w:tab w:val="left" w:pos="214"/>
          <w:tab w:val="left" w:pos="288"/>
          <w:tab w:val="left" w:pos="1728"/>
          <w:tab w:val="left" w:pos="2448"/>
          <w:tab w:val="left" w:pos="3168"/>
          <w:tab w:val="left" w:pos="3888"/>
          <w:tab w:val="left" w:pos="4608"/>
          <w:tab w:val="left" w:pos="5328"/>
          <w:tab w:val="left" w:pos="6048"/>
          <w:tab w:val="left" w:pos="6768"/>
        </w:tabs>
        <w:spacing w:after="4"/>
        <w:ind w:firstLine="338"/>
        <w:contextualSpacing/>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Condições de Uso de Capacidade de Reserva.</w:t>
      </w:r>
    </w:p>
    <w:p w14:paraId="1E4B98C0" w14:textId="77777777" w:rsidR="00800334" w:rsidRPr="00C8563B" w:rsidRDefault="00800334" w:rsidP="00800334">
      <w:pPr>
        <w:widowControl w:val="0"/>
        <w:tabs>
          <w:tab w:val="left" w:pos="214"/>
          <w:tab w:val="left" w:pos="288"/>
          <w:tab w:val="left" w:pos="1728"/>
          <w:tab w:val="left" w:pos="2448"/>
          <w:tab w:val="left" w:pos="3168"/>
          <w:tab w:val="left" w:pos="3888"/>
          <w:tab w:val="left" w:pos="4608"/>
          <w:tab w:val="left" w:pos="5328"/>
          <w:tab w:val="left" w:pos="6048"/>
          <w:tab w:val="left" w:pos="6768"/>
        </w:tabs>
        <w:spacing w:after="4"/>
        <w:ind w:left="1418"/>
        <w:contextualSpacing/>
        <w:rPr>
          <w:rFonts w:ascii="Arial" w:eastAsia="Times New Roman" w:hAnsi="Arial" w:cs="Arial"/>
          <w:color w:val="0D0D0D" w:themeColor="text1" w:themeTint="F2"/>
          <w:sz w:val="20"/>
          <w:szCs w:val="20"/>
        </w:rPr>
      </w:pPr>
    </w:p>
    <w:p w14:paraId="552FC59B" w14:textId="77777777" w:rsidR="00800334" w:rsidRPr="00C8563B" w:rsidRDefault="00800334" w:rsidP="00800334">
      <w:pPr>
        <w:numPr>
          <w:ilvl w:val="3"/>
          <w:numId w:val="2"/>
        </w:numPr>
        <w:spacing w:after="4"/>
        <w:ind w:left="2268" w:hanging="850"/>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Sem prejuízo da aplicação de eventuais penalidades previstas na legislação em vigor no momento, as PARTES acordam que, mediante a assinatura de um competente termo aditivo:</w:t>
      </w:r>
    </w:p>
    <w:p w14:paraId="24BCAC91" w14:textId="77777777" w:rsidR="00800334" w:rsidRPr="00C8563B" w:rsidRDefault="00800334" w:rsidP="00800334">
      <w:pPr>
        <w:ind w:left="56"/>
        <w:rPr>
          <w:rFonts w:ascii="Arial" w:hAnsi="Arial" w:cs="Arial"/>
          <w:color w:val="0D0D0D" w:themeColor="text1" w:themeTint="F2"/>
          <w:sz w:val="20"/>
          <w:szCs w:val="20"/>
        </w:rPr>
      </w:pPr>
    </w:p>
    <w:p w14:paraId="753507AC" w14:textId="77777777" w:rsidR="00800334" w:rsidRPr="00C8563B" w:rsidRDefault="00800334" w:rsidP="00800334">
      <w:pPr>
        <w:keepLines/>
        <w:numPr>
          <w:ilvl w:val="0"/>
          <w:numId w:val="25"/>
        </w:numPr>
        <w:spacing w:before="40" w:after="4" w:line="249" w:lineRule="auto"/>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caso o ACESSANTE deixe de conectar-se nas instalações de Distribuição e firme um Contrato de Uso do Sistema de Transmissão diretamente com um Agente Transmissor, as Condições de Conexão à Rede de Distribuição deixarão de ser aplicáveis a este CUSD; e</w:t>
      </w:r>
    </w:p>
    <w:p w14:paraId="1BB7296B" w14:textId="77777777" w:rsidR="00800334" w:rsidRPr="00C8563B" w:rsidRDefault="00800334" w:rsidP="00800334">
      <w:pPr>
        <w:ind w:left="1418" w:hanging="851"/>
        <w:rPr>
          <w:rFonts w:ascii="Arial" w:hAnsi="Arial" w:cs="Arial"/>
          <w:color w:val="0D0D0D" w:themeColor="text1" w:themeTint="F2"/>
          <w:sz w:val="20"/>
          <w:szCs w:val="20"/>
        </w:rPr>
      </w:pPr>
    </w:p>
    <w:p w14:paraId="5CBCB640" w14:textId="0D87A2F4" w:rsidR="00800334" w:rsidRPr="00C8563B" w:rsidRDefault="00800334" w:rsidP="00800334">
      <w:pPr>
        <w:numPr>
          <w:ilvl w:val="2"/>
          <w:numId w:val="2"/>
        </w:numPr>
        <w:spacing w:after="4"/>
        <w:ind w:left="1418"/>
        <w:jc w:val="both"/>
        <w:outlineLvl w:val="2"/>
        <w:rPr>
          <w:rFonts w:ascii="Arial" w:eastAsiaTheme="majorEastAsia" w:hAnsi="Arial" w:cs="Arial"/>
          <w:color w:val="0D0D0D" w:themeColor="text1" w:themeTint="F2"/>
          <w:sz w:val="20"/>
          <w:szCs w:val="20"/>
        </w:rPr>
      </w:pPr>
      <w:bookmarkStart w:id="14" w:name="_Ref327858536"/>
      <w:bookmarkStart w:id="15" w:name="_Toc327867798"/>
      <w:bookmarkStart w:id="16" w:name="_Toc327868356"/>
      <w:bookmarkStart w:id="17" w:name="_Toc327868560"/>
      <w:r w:rsidRPr="00C8563B">
        <w:rPr>
          <w:rFonts w:ascii="Arial" w:eastAsiaTheme="majorEastAsia" w:hAnsi="Arial" w:cs="Arial"/>
          <w:color w:val="0D0D0D" w:themeColor="text1" w:themeTint="F2"/>
          <w:sz w:val="20"/>
          <w:szCs w:val="20"/>
        </w:rPr>
        <w:t>Quando aplicável, o ACESSANTE deverá informar à ACESSADA sobre qualquer mudança relacionada aos dados da UNIDADE CONSUMIDORA, com antecedência mínima de 30 (trinta) dias, sendo certo que, enquanto a referida alteração não for devidamente comunicada à ACESSADA, os dados constantes das condições específicas produzirão todos os efeitos contratuais previstos.</w:t>
      </w:r>
      <w:bookmarkEnd w:id="14"/>
      <w:bookmarkEnd w:id="15"/>
      <w:bookmarkEnd w:id="16"/>
      <w:bookmarkEnd w:id="17"/>
      <w:r w:rsidRPr="00C8563B">
        <w:rPr>
          <w:rFonts w:ascii="Arial" w:eastAsiaTheme="majorEastAsia" w:hAnsi="Arial" w:cs="Arial"/>
          <w:color w:val="0D0D0D" w:themeColor="text1" w:themeTint="F2"/>
          <w:sz w:val="20"/>
          <w:szCs w:val="20"/>
        </w:rPr>
        <w:t xml:space="preserve"> </w:t>
      </w:r>
    </w:p>
    <w:p w14:paraId="4EA8A0EC" w14:textId="77777777" w:rsidR="00800334" w:rsidRPr="00C8563B" w:rsidRDefault="00800334" w:rsidP="00800334">
      <w:pPr>
        <w:ind w:left="1418" w:hanging="851"/>
        <w:rPr>
          <w:rFonts w:ascii="Arial" w:hAnsi="Arial" w:cs="Arial"/>
          <w:color w:val="0D0D0D" w:themeColor="text1" w:themeTint="F2"/>
          <w:sz w:val="20"/>
          <w:szCs w:val="20"/>
        </w:rPr>
      </w:pPr>
    </w:p>
    <w:p w14:paraId="36325840" w14:textId="2DB28429" w:rsidR="00800334" w:rsidRPr="00C8563B" w:rsidRDefault="00800334" w:rsidP="00800334">
      <w:pPr>
        <w:numPr>
          <w:ilvl w:val="3"/>
          <w:numId w:val="2"/>
        </w:numPr>
        <w:tabs>
          <w:tab w:val="left" w:pos="2268"/>
        </w:tabs>
        <w:spacing w:after="4"/>
        <w:ind w:left="2268" w:hanging="850"/>
        <w:jc w:val="both"/>
        <w:outlineLvl w:val="2"/>
        <w:rPr>
          <w:rFonts w:ascii="Arial" w:eastAsiaTheme="majorEastAsia" w:hAnsi="Arial" w:cs="Arial"/>
          <w:color w:val="0D0D0D" w:themeColor="text1" w:themeTint="F2"/>
          <w:sz w:val="20"/>
          <w:szCs w:val="20"/>
        </w:rPr>
      </w:pPr>
      <w:bookmarkStart w:id="18" w:name="_Toc327867799"/>
      <w:bookmarkStart w:id="19" w:name="_Toc327868357"/>
      <w:bookmarkStart w:id="20" w:name="_Toc327868561"/>
      <w:r w:rsidRPr="00C8563B">
        <w:rPr>
          <w:rFonts w:ascii="Arial" w:eastAsiaTheme="majorEastAsia" w:hAnsi="Arial" w:cs="Arial"/>
          <w:color w:val="0D0D0D" w:themeColor="text1" w:themeTint="F2"/>
          <w:sz w:val="20"/>
          <w:szCs w:val="20"/>
        </w:rPr>
        <w:t>Alterações somente serão consideradas eficazes e aptas a produzirem os efeitos esperados após prévia e expressa anuência da ACESSADA.</w:t>
      </w:r>
      <w:bookmarkEnd w:id="18"/>
      <w:bookmarkEnd w:id="19"/>
      <w:bookmarkEnd w:id="20"/>
    </w:p>
    <w:p w14:paraId="447052E9" w14:textId="77777777" w:rsidR="00800334" w:rsidRPr="00C8563B" w:rsidRDefault="00800334" w:rsidP="00800334">
      <w:pPr>
        <w:ind w:left="2268" w:hanging="850"/>
        <w:rPr>
          <w:rFonts w:ascii="Arial" w:hAnsi="Arial" w:cs="Arial"/>
          <w:color w:val="0D0D0D" w:themeColor="text1" w:themeTint="F2"/>
          <w:sz w:val="20"/>
          <w:szCs w:val="20"/>
        </w:rPr>
      </w:pPr>
    </w:p>
    <w:p w14:paraId="24298F4F" w14:textId="58904A33" w:rsidR="00800334" w:rsidRPr="00C8563B" w:rsidRDefault="00800334" w:rsidP="00800334">
      <w:pPr>
        <w:numPr>
          <w:ilvl w:val="3"/>
          <w:numId w:val="2"/>
        </w:numPr>
        <w:tabs>
          <w:tab w:val="left" w:pos="2268"/>
        </w:tabs>
        <w:spacing w:after="4"/>
        <w:ind w:left="2268" w:hanging="850"/>
        <w:jc w:val="both"/>
        <w:outlineLvl w:val="2"/>
        <w:rPr>
          <w:rFonts w:ascii="Arial" w:eastAsiaTheme="majorEastAsia" w:hAnsi="Arial" w:cs="Arial"/>
          <w:color w:val="0D0D0D" w:themeColor="text1" w:themeTint="F2"/>
          <w:sz w:val="20"/>
          <w:szCs w:val="20"/>
        </w:rPr>
      </w:pPr>
      <w:bookmarkStart w:id="21" w:name="_Toc327867800"/>
      <w:bookmarkStart w:id="22" w:name="_Toc327868358"/>
      <w:bookmarkStart w:id="23" w:name="_Toc327868562"/>
      <w:r w:rsidRPr="00C8563B">
        <w:rPr>
          <w:rFonts w:ascii="Arial" w:eastAsiaTheme="majorEastAsia" w:hAnsi="Arial" w:cs="Arial"/>
          <w:color w:val="0D0D0D" w:themeColor="text1" w:themeTint="F2"/>
          <w:sz w:val="20"/>
          <w:szCs w:val="20"/>
        </w:rPr>
        <w:t>Comunicações entre as PARTES deverão ser realizadas na forma estabelecida na neste CUSD.</w:t>
      </w:r>
      <w:bookmarkEnd w:id="21"/>
      <w:bookmarkEnd w:id="22"/>
      <w:bookmarkEnd w:id="23"/>
    </w:p>
    <w:p w14:paraId="696B9B4B" w14:textId="77777777" w:rsidR="00800334" w:rsidRPr="00C8563B" w:rsidRDefault="00800334" w:rsidP="00800334">
      <w:pPr>
        <w:ind w:left="2268" w:hanging="850"/>
        <w:rPr>
          <w:rFonts w:ascii="Arial" w:hAnsi="Arial" w:cs="Arial"/>
          <w:color w:val="0D0D0D" w:themeColor="text1" w:themeTint="F2"/>
          <w:sz w:val="20"/>
          <w:szCs w:val="20"/>
        </w:rPr>
      </w:pPr>
    </w:p>
    <w:p w14:paraId="60318507" w14:textId="77777777" w:rsidR="00800334" w:rsidRPr="00C8563B" w:rsidRDefault="00800334" w:rsidP="00800334">
      <w:pPr>
        <w:numPr>
          <w:ilvl w:val="3"/>
          <w:numId w:val="2"/>
        </w:numPr>
        <w:tabs>
          <w:tab w:val="left" w:pos="2268"/>
        </w:tabs>
        <w:spacing w:after="4"/>
        <w:ind w:left="2268" w:hanging="850"/>
        <w:jc w:val="both"/>
        <w:outlineLvl w:val="2"/>
        <w:rPr>
          <w:rFonts w:ascii="Arial" w:eastAsiaTheme="majorEastAsia" w:hAnsi="Arial" w:cs="Arial"/>
          <w:color w:val="0D0D0D" w:themeColor="text1" w:themeTint="F2"/>
          <w:sz w:val="20"/>
          <w:szCs w:val="20"/>
        </w:rPr>
      </w:pPr>
      <w:bookmarkStart w:id="24" w:name="_Toc327867801"/>
      <w:bookmarkStart w:id="25" w:name="_Toc327868359"/>
      <w:bookmarkStart w:id="26" w:name="_Toc327868563"/>
      <w:r w:rsidRPr="00C8563B">
        <w:rPr>
          <w:rFonts w:ascii="Arial" w:eastAsiaTheme="majorEastAsia" w:hAnsi="Arial" w:cs="Arial"/>
          <w:color w:val="0D0D0D" w:themeColor="text1" w:themeTint="F2"/>
          <w:sz w:val="20"/>
          <w:szCs w:val="20"/>
        </w:rPr>
        <w:t>Dependendo da alteração solicitada pelo ACESSANTE, o prazo previsto na subcláusula acima poderá ser alterado, mediante:</w:t>
      </w:r>
      <w:bookmarkEnd w:id="24"/>
      <w:bookmarkEnd w:id="25"/>
      <w:bookmarkEnd w:id="26"/>
    </w:p>
    <w:p w14:paraId="66C95640" w14:textId="77777777" w:rsidR="00800334" w:rsidRPr="00C8563B" w:rsidRDefault="00800334" w:rsidP="00800334">
      <w:pPr>
        <w:ind w:left="56"/>
        <w:rPr>
          <w:rFonts w:ascii="Arial" w:hAnsi="Arial" w:cs="Arial"/>
          <w:color w:val="0D0D0D" w:themeColor="text1" w:themeTint="F2"/>
          <w:sz w:val="20"/>
          <w:szCs w:val="20"/>
        </w:rPr>
      </w:pPr>
    </w:p>
    <w:p w14:paraId="54FEC6FD" w14:textId="77777777" w:rsidR="00800334" w:rsidRPr="00C8563B" w:rsidRDefault="00800334" w:rsidP="00800334">
      <w:pPr>
        <w:numPr>
          <w:ilvl w:val="0"/>
          <w:numId w:val="4"/>
        </w:numPr>
        <w:spacing w:after="4"/>
        <w:ind w:left="2835" w:hanging="567"/>
        <w:rPr>
          <w:rFonts w:ascii="Arial" w:hAnsi="Arial" w:cs="Arial"/>
          <w:color w:val="0D0D0D" w:themeColor="text1" w:themeTint="F2"/>
          <w:sz w:val="20"/>
          <w:szCs w:val="20"/>
        </w:rPr>
      </w:pPr>
      <w:r w:rsidRPr="00C8563B">
        <w:rPr>
          <w:rFonts w:ascii="Arial" w:hAnsi="Arial" w:cs="Arial"/>
          <w:color w:val="0D0D0D" w:themeColor="text1" w:themeTint="F2"/>
          <w:sz w:val="20"/>
          <w:szCs w:val="20"/>
        </w:rPr>
        <w:t>Acordo escrito entre as Partes; ou</w:t>
      </w:r>
    </w:p>
    <w:p w14:paraId="4D24CDC6" w14:textId="77777777" w:rsidR="00800334" w:rsidRPr="00C8563B" w:rsidRDefault="00800334" w:rsidP="00800334">
      <w:pPr>
        <w:numPr>
          <w:ilvl w:val="0"/>
          <w:numId w:val="4"/>
        </w:numPr>
        <w:spacing w:after="4"/>
        <w:ind w:left="2835" w:hanging="567"/>
        <w:rPr>
          <w:rFonts w:ascii="Arial" w:hAnsi="Arial" w:cs="Arial"/>
          <w:color w:val="0D0D0D" w:themeColor="text1" w:themeTint="F2"/>
          <w:sz w:val="20"/>
          <w:szCs w:val="20"/>
        </w:rPr>
      </w:pPr>
      <w:r w:rsidRPr="00C8563B">
        <w:rPr>
          <w:rFonts w:ascii="Arial" w:hAnsi="Arial" w:cs="Arial"/>
          <w:color w:val="0D0D0D" w:themeColor="text1" w:themeTint="F2"/>
          <w:sz w:val="20"/>
          <w:szCs w:val="20"/>
        </w:rPr>
        <w:t>Lei, Decreto ou Resolução que determine prazo diverso.</w:t>
      </w:r>
    </w:p>
    <w:p w14:paraId="17F6F40F"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77FD8FBB" w14:textId="77777777" w:rsidR="00800334" w:rsidRPr="00C8563B" w:rsidRDefault="00800334" w:rsidP="0080033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O uso e a conexão ao SISTEMA DE DISTRIBUIÇÃO de que trata o presente CUSD estão subordinadas à legislação aplicável ao setor de energia elétrica, incluindo os PROCEDIMENTOS DE REDE e os PROCEDIMENTOS DE DISTRIBUIÇÃO, os quais prevalecem nos casos omissos ou em eventuais divergências. </w:t>
      </w:r>
    </w:p>
    <w:p w14:paraId="557FE02F"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25C8509B" w14:textId="50C3F47E" w:rsidR="00800334" w:rsidRPr="00C8563B" w:rsidRDefault="00800334" w:rsidP="00800334">
      <w:pPr>
        <w:numPr>
          <w:ilvl w:val="0"/>
          <w:numId w:val="2"/>
        </w:numPr>
        <w:spacing w:after="4"/>
        <w:jc w:val="both"/>
        <w:outlineLvl w:val="0"/>
        <w:rPr>
          <w:rFonts w:ascii="Arial" w:hAnsi="Arial" w:cs="Arial"/>
          <w:b/>
          <w:color w:val="0D0D0D" w:themeColor="text1" w:themeTint="F2"/>
          <w:sz w:val="20"/>
          <w:szCs w:val="20"/>
        </w:rPr>
      </w:pPr>
      <w:bookmarkStart w:id="27" w:name="_Toc327868564"/>
      <w:r w:rsidRPr="00C8563B">
        <w:rPr>
          <w:rFonts w:ascii="Arial" w:hAnsi="Arial" w:cs="Arial"/>
          <w:b/>
          <w:color w:val="0D0D0D" w:themeColor="text1" w:themeTint="F2"/>
          <w:sz w:val="20"/>
          <w:szCs w:val="20"/>
        </w:rPr>
        <w:t>VIGÊNCIA CONTRATUAL E DAS CONDIÇÕES PARA ENERGIZAÇÃO DA UNIDADE CONSUMIDORA</w:t>
      </w:r>
      <w:bookmarkEnd w:id="27"/>
    </w:p>
    <w:p w14:paraId="10C90282" w14:textId="77777777" w:rsidR="00800334" w:rsidRPr="00C8563B" w:rsidRDefault="00800334" w:rsidP="00800334">
      <w:pPr>
        <w:ind w:left="56"/>
        <w:rPr>
          <w:rFonts w:ascii="Arial" w:hAnsi="Arial" w:cs="Arial"/>
          <w:color w:val="0D0D0D" w:themeColor="text1" w:themeTint="F2"/>
          <w:sz w:val="20"/>
          <w:szCs w:val="20"/>
        </w:rPr>
      </w:pPr>
    </w:p>
    <w:p w14:paraId="6991DF8A" w14:textId="654170A4" w:rsidR="008F6744" w:rsidRPr="00C8563B" w:rsidRDefault="00800334" w:rsidP="008F6744">
      <w:pPr>
        <w:numPr>
          <w:ilvl w:val="1"/>
          <w:numId w:val="2"/>
        </w:numPr>
        <w:spacing w:after="4"/>
        <w:jc w:val="both"/>
        <w:outlineLvl w:val="2"/>
        <w:rPr>
          <w:rFonts w:ascii="Arial" w:eastAsiaTheme="majorEastAsia" w:hAnsi="Arial" w:cs="Arial"/>
          <w:color w:val="0D0D0D" w:themeColor="text1" w:themeTint="F2"/>
          <w:sz w:val="20"/>
          <w:szCs w:val="20"/>
        </w:rPr>
      </w:pPr>
      <w:bookmarkStart w:id="28" w:name="_Toc327867803"/>
      <w:bookmarkStart w:id="29" w:name="_Toc327868565"/>
      <w:r w:rsidRPr="00C8563B">
        <w:rPr>
          <w:rFonts w:ascii="Arial" w:eastAsiaTheme="majorEastAsia" w:hAnsi="Arial" w:cs="Arial"/>
          <w:color w:val="0D0D0D" w:themeColor="text1" w:themeTint="F2"/>
          <w:sz w:val="20"/>
          <w:szCs w:val="20"/>
        </w:rPr>
        <w:t xml:space="preserve">O presente CUSD </w:t>
      </w:r>
      <w:r w:rsidR="007C0DF7" w:rsidRPr="00C8563B">
        <w:rPr>
          <w:rFonts w:ascii="Arial" w:eastAsiaTheme="majorEastAsia" w:hAnsi="Arial" w:cs="Arial"/>
          <w:color w:val="0D0D0D" w:themeColor="text1" w:themeTint="F2"/>
          <w:sz w:val="20"/>
          <w:szCs w:val="20"/>
        </w:rPr>
        <w:t>iniciará a vigência: (a) na data da efetiva ligação da unidade consumidora, caracterizado pelo Início do Fornecimento; ou, para os casos onde a Unidade Consumidora já estiver ligada (b) na data Início da vigência localizada no item “P”; ou (c) na Data da Devolução dos Contrato Assinado localizado no item “R”; sendo prorrogado por iguais e sucessivos períodos salvo manifestação expressa em contrário do ACESSANTE, com antecedência mínima de 180 (cento e oitenta) dias em relação ao término da vigência</w:t>
      </w:r>
      <w:r w:rsidR="000D0834" w:rsidRPr="00C8563B">
        <w:rPr>
          <w:rFonts w:ascii="Arial" w:eastAsiaTheme="majorEastAsia" w:hAnsi="Arial" w:cs="Arial"/>
          <w:color w:val="0D0D0D" w:themeColor="text1" w:themeTint="F2"/>
          <w:sz w:val="20"/>
          <w:szCs w:val="20"/>
        </w:rPr>
        <w:t xml:space="preserve">; ou(d) </w:t>
      </w:r>
      <w:r w:rsidR="007C3A79" w:rsidRPr="00C8563B">
        <w:rPr>
          <w:rFonts w:ascii="Arial" w:eastAsiaTheme="majorEastAsia" w:hAnsi="Arial" w:cs="Arial"/>
          <w:color w:val="0D0D0D" w:themeColor="text1" w:themeTint="F2"/>
          <w:sz w:val="20"/>
          <w:szCs w:val="20"/>
        </w:rPr>
        <w:t xml:space="preserve">o ACESSANTE ainda não tiver sido conectado à rede da ACESSADA, por motivo não </w:t>
      </w:r>
      <w:r w:rsidR="00AC2AE9" w:rsidRPr="00C8563B">
        <w:rPr>
          <w:rFonts w:ascii="Arial" w:eastAsiaTheme="majorEastAsia" w:hAnsi="Arial" w:cs="Arial"/>
          <w:color w:val="0D0D0D" w:themeColor="text1" w:themeTint="F2"/>
          <w:sz w:val="20"/>
          <w:szCs w:val="20"/>
        </w:rPr>
        <w:t>atribuível</w:t>
      </w:r>
      <w:r w:rsidR="007C3A79" w:rsidRPr="00C8563B">
        <w:rPr>
          <w:rFonts w:ascii="Arial" w:eastAsiaTheme="majorEastAsia" w:hAnsi="Arial" w:cs="Arial"/>
          <w:color w:val="0D0D0D" w:themeColor="text1" w:themeTint="F2"/>
          <w:sz w:val="20"/>
          <w:szCs w:val="20"/>
        </w:rPr>
        <w:t xml:space="preserve"> à ACESSADA</w:t>
      </w:r>
      <w:r w:rsidR="007C0DF7" w:rsidRPr="00C8563B">
        <w:rPr>
          <w:rFonts w:ascii="Arial" w:eastAsiaTheme="majorEastAsia" w:hAnsi="Arial" w:cs="Arial"/>
          <w:color w:val="0D0D0D" w:themeColor="text1" w:themeTint="F2"/>
          <w:sz w:val="20"/>
          <w:szCs w:val="20"/>
        </w:rPr>
        <w:t>.</w:t>
      </w:r>
      <w:bookmarkEnd w:id="28"/>
      <w:bookmarkEnd w:id="29"/>
    </w:p>
    <w:p w14:paraId="504C43CD" w14:textId="77777777" w:rsidR="00800334" w:rsidRPr="00C8563B" w:rsidRDefault="00800334" w:rsidP="00800334">
      <w:pPr>
        <w:spacing w:after="4"/>
        <w:ind w:left="567"/>
        <w:outlineLvl w:val="2"/>
        <w:rPr>
          <w:rFonts w:ascii="Arial" w:eastAsiaTheme="majorEastAsia" w:hAnsi="Arial" w:cs="Arial"/>
          <w:color w:val="0D0D0D" w:themeColor="text1" w:themeTint="F2"/>
          <w:sz w:val="20"/>
          <w:szCs w:val="20"/>
        </w:rPr>
      </w:pPr>
    </w:p>
    <w:p w14:paraId="18D1F54E" w14:textId="77777777" w:rsidR="00800334" w:rsidRPr="00C8563B" w:rsidRDefault="00800334" w:rsidP="00800334">
      <w:pPr>
        <w:numPr>
          <w:ilvl w:val="2"/>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lastRenderedPageBreak/>
        <w:t>O prazo de prorrogação poderá ser ajustado de comum acordo desde que manifestada expressa vontade com a mesma antecedência (180 dias).</w:t>
      </w:r>
    </w:p>
    <w:p w14:paraId="49BC5F0B" w14:textId="77777777" w:rsidR="00800334" w:rsidRPr="00C8563B" w:rsidRDefault="00800334" w:rsidP="00800334">
      <w:pPr>
        <w:ind w:left="56"/>
        <w:rPr>
          <w:rFonts w:ascii="Arial" w:hAnsi="Arial" w:cs="Arial"/>
          <w:color w:val="0D0D0D" w:themeColor="text1" w:themeTint="F2"/>
          <w:sz w:val="20"/>
          <w:szCs w:val="20"/>
        </w:rPr>
      </w:pPr>
    </w:p>
    <w:p w14:paraId="45C9E27A" w14:textId="1E8285E1" w:rsidR="008F6744" w:rsidRPr="00C8563B" w:rsidRDefault="008F6744" w:rsidP="008F674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Não havendo manifestação em contrário do ACESSANTE com antecedência mínima de 180 (cento e oitenta) dias da data do </w:t>
      </w:r>
      <w:r w:rsidR="00AB12C8" w:rsidRPr="00C8563B">
        <w:rPr>
          <w:rFonts w:ascii="Arial" w:eastAsiaTheme="majorEastAsia" w:hAnsi="Arial" w:cs="Arial"/>
          <w:color w:val="0D0D0D" w:themeColor="text1" w:themeTint="F2"/>
          <w:sz w:val="20"/>
          <w:szCs w:val="20"/>
        </w:rPr>
        <w:t>término</w:t>
      </w:r>
      <w:r w:rsidRPr="00C8563B">
        <w:rPr>
          <w:rFonts w:ascii="Arial" w:eastAsiaTheme="majorEastAsia" w:hAnsi="Arial" w:cs="Arial"/>
          <w:color w:val="0D0D0D" w:themeColor="text1" w:themeTint="F2"/>
          <w:sz w:val="20"/>
          <w:szCs w:val="20"/>
        </w:rPr>
        <w:t xml:space="preserve"> da vigência deste Contrato, este será automaticamente prorrogado por um período de 12 (doze) meses, sendo permitidas sucessivas prorrogações de igual prazo, observado o disposto neste parágrafo, esse contrato terá prazo indeterminado, caso não haja manifestação das partes, preservado o disposto do </w:t>
      </w:r>
      <w:r w:rsidR="00034D5E" w:rsidRPr="00C8563B">
        <w:rPr>
          <w:rFonts w:ascii="Arial" w:eastAsiaTheme="majorEastAsia" w:hAnsi="Arial" w:cs="Arial"/>
          <w:color w:val="0D0D0D" w:themeColor="text1" w:themeTint="F2"/>
          <w:sz w:val="20"/>
          <w:szCs w:val="20"/>
        </w:rPr>
        <w:t>Artigo 133 da Resolução Normativa Aneel nº 1.000/2021</w:t>
      </w:r>
      <w:r w:rsidRPr="00C8563B">
        <w:rPr>
          <w:rFonts w:ascii="Arial" w:eastAsiaTheme="majorEastAsia" w:hAnsi="Arial" w:cs="Arial"/>
          <w:color w:val="0D0D0D" w:themeColor="text1" w:themeTint="F2"/>
          <w:sz w:val="20"/>
          <w:szCs w:val="20"/>
        </w:rPr>
        <w:t>.</w:t>
      </w:r>
    </w:p>
    <w:p w14:paraId="648E651C" w14:textId="77777777" w:rsidR="008F6744" w:rsidRPr="00C8563B" w:rsidRDefault="008F6744" w:rsidP="00800334">
      <w:pPr>
        <w:ind w:left="56"/>
        <w:rPr>
          <w:rFonts w:ascii="Arial" w:hAnsi="Arial" w:cs="Arial"/>
          <w:color w:val="0D0D0D" w:themeColor="text1" w:themeTint="F2"/>
          <w:sz w:val="20"/>
          <w:szCs w:val="20"/>
        </w:rPr>
      </w:pPr>
    </w:p>
    <w:p w14:paraId="720F5BD4" w14:textId="29FB01C5" w:rsidR="007C0DF7" w:rsidRPr="00C8563B" w:rsidRDefault="007C0DF7" w:rsidP="007C0DF7">
      <w:pPr>
        <w:numPr>
          <w:ilvl w:val="1"/>
          <w:numId w:val="2"/>
        </w:numPr>
        <w:spacing w:after="4"/>
        <w:jc w:val="both"/>
        <w:outlineLvl w:val="2"/>
        <w:rPr>
          <w:rFonts w:ascii="Arial" w:eastAsiaTheme="majorEastAsia" w:hAnsi="Arial" w:cs="Arial"/>
          <w:color w:val="0D0D0D" w:themeColor="text1" w:themeTint="F2"/>
          <w:sz w:val="20"/>
          <w:szCs w:val="20"/>
        </w:rPr>
      </w:pPr>
      <w:bookmarkStart w:id="30" w:name="_Toc327867806"/>
      <w:bookmarkStart w:id="31" w:name="_Toc327868568"/>
      <w:r w:rsidRPr="00C8563B">
        <w:rPr>
          <w:rFonts w:ascii="Arial" w:eastAsiaTheme="majorEastAsia" w:hAnsi="Arial" w:cs="Arial"/>
          <w:color w:val="0D0D0D" w:themeColor="text1" w:themeTint="F2"/>
          <w:sz w:val="20"/>
          <w:szCs w:val="20"/>
        </w:rPr>
        <w:t xml:space="preserve">A alteração da titularidade será aplicada desde que: i) sejam mantidas as condições deste contrato; e </w:t>
      </w:r>
      <w:proofErr w:type="spellStart"/>
      <w:r w:rsidRPr="00C8563B">
        <w:rPr>
          <w:rFonts w:ascii="Arial" w:eastAsiaTheme="majorEastAsia" w:hAnsi="Arial" w:cs="Arial"/>
          <w:color w:val="0D0D0D" w:themeColor="text1" w:themeTint="F2"/>
          <w:sz w:val="20"/>
          <w:szCs w:val="20"/>
        </w:rPr>
        <w:t>ii</w:t>
      </w:r>
      <w:proofErr w:type="spellEnd"/>
      <w:r w:rsidRPr="00C8563B">
        <w:rPr>
          <w:rFonts w:ascii="Arial" w:eastAsiaTheme="majorEastAsia" w:hAnsi="Arial" w:cs="Arial"/>
          <w:color w:val="0D0D0D" w:themeColor="text1" w:themeTint="F2"/>
          <w:sz w:val="20"/>
          <w:szCs w:val="20"/>
        </w:rPr>
        <w:t xml:space="preserve">) haja acordo entre os consumidores mediante celebração de instrumento específico a ser apresentado à distribuidora no ato da solicitação. </w:t>
      </w:r>
    </w:p>
    <w:p w14:paraId="6D2F6A9A" w14:textId="77777777" w:rsidR="00800334" w:rsidRPr="00C8563B" w:rsidRDefault="00800334" w:rsidP="00AC2AE9">
      <w:pPr>
        <w:spacing w:after="4"/>
        <w:ind w:left="567"/>
        <w:jc w:val="both"/>
        <w:outlineLvl w:val="2"/>
        <w:rPr>
          <w:rFonts w:ascii="Arial" w:eastAsiaTheme="majorEastAsia" w:hAnsi="Arial" w:cs="Arial"/>
          <w:color w:val="0D0D0D" w:themeColor="text1" w:themeTint="F2"/>
          <w:sz w:val="20"/>
          <w:szCs w:val="20"/>
        </w:rPr>
      </w:pPr>
    </w:p>
    <w:p w14:paraId="106AB9CC" w14:textId="57AF3F7E" w:rsidR="00DC091F" w:rsidRPr="00C8563B" w:rsidRDefault="00686F54" w:rsidP="00DC091F">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Para os casos de alterações contratuais, </w:t>
      </w:r>
      <w:proofErr w:type="gramStart"/>
      <w:r w:rsidRPr="00C8563B">
        <w:rPr>
          <w:rFonts w:ascii="Arial" w:eastAsiaTheme="majorEastAsia" w:hAnsi="Arial" w:cs="Arial"/>
          <w:color w:val="0D0D0D" w:themeColor="text1" w:themeTint="F2"/>
          <w:sz w:val="20"/>
          <w:szCs w:val="20"/>
        </w:rPr>
        <w:t>as mesmas</w:t>
      </w:r>
      <w:proofErr w:type="gramEnd"/>
      <w:r w:rsidRPr="00C8563B">
        <w:rPr>
          <w:rFonts w:ascii="Arial" w:eastAsiaTheme="majorEastAsia" w:hAnsi="Arial" w:cs="Arial"/>
          <w:color w:val="0D0D0D" w:themeColor="text1" w:themeTint="F2"/>
          <w:sz w:val="20"/>
          <w:szCs w:val="20"/>
        </w:rPr>
        <w:t xml:space="preserve"> passarão a vigorar em até um ciclo subsequente à data de devolução do presente contrato salvo em casos de Redução de Demanda Contratada que deve seguir o prazo determinado no Art. 155 da resolução Aneel, nº 1.0002021</w:t>
      </w:r>
      <w:r w:rsidR="00061948" w:rsidRPr="00C8563B">
        <w:rPr>
          <w:rFonts w:ascii="Arial" w:eastAsiaTheme="majorEastAsia" w:hAnsi="Arial" w:cs="Arial"/>
          <w:color w:val="0D0D0D" w:themeColor="text1" w:themeTint="F2"/>
          <w:sz w:val="20"/>
          <w:szCs w:val="20"/>
        </w:rPr>
        <w:t>, bem como</w:t>
      </w:r>
      <w:r w:rsidRPr="00C8563B">
        <w:rPr>
          <w:rFonts w:ascii="Arial" w:eastAsiaTheme="majorEastAsia" w:hAnsi="Arial" w:cs="Arial"/>
          <w:color w:val="0D0D0D" w:themeColor="text1" w:themeTint="F2"/>
          <w:sz w:val="20"/>
          <w:szCs w:val="20"/>
        </w:rPr>
        <w:t xml:space="preserve"> nos casos de migração para o Ambiente de Contratação Livre que </w:t>
      </w:r>
      <w:r w:rsidR="00E8194D" w:rsidRPr="00C8563B">
        <w:rPr>
          <w:rFonts w:ascii="Arial" w:eastAsiaTheme="majorEastAsia" w:hAnsi="Arial" w:cs="Arial"/>
          <w:color w:val="0D0D0D" w:themeColor="text1" w:themeTint="F2"/>
          <w:sz w:val="20"/>
          <w:szCs w:val="20"/>
        </w:rPr>
        <w:t>se dará</w:t>
      </w:r>
      <w:r w:rsidR="00965E1B" w:rsidRPr="00C8563B">
        <w:rPr>
          <w:rFonts w:ascii="Arial" w:eastAsiaTheme="majorEastAsia" w:hAnsi="Arial" w:cs="Arial"/>
          <w:color w:val="0D0D0D" w:themeColor="text1" w:themeTint="F2"/>
          <w:sz w:val="20"/>
          <w:szCs w:val="20"/>
        </w:rPr>
        <w:t xml:space="preserve"> </w:t>
      </w:r>
      <w:r w:rsidRPr="00C8563B">
        <w:rPr>
          <w:rFonts w:ascii="Arial" w:eastAsiaTheme="majorEastAsia" w:hAnsi="Arial" w:cs="Arial"/>
          <w:color w:val="0D0D0D" w:themeColor="text1" w:themeTint="F2"/>
          <w:sz w:val="20"/>
          <w:szCs w:val="20"/>
        </w:rPr>
        <w:t xml:space="preserve">conforme data acordada entre as </w:t>
      </w:r>
      <w:r w:rsidR="00E8194D" w:rsidRPr="00C8563B">
        <w:rPr>
          <w:rFonts w:ascii="Arial" w:eastAsiaTheme="majorEastAsia" w:hAnsi="Arial" w:cs="Arial"/>
          <w:color w:val="0D0D0D" w:themeColor="text1" w:themeTint="F2"/>
          <w:sz w:val="20"/>
          <w:szCs w:val="20"/>
        </w:rPr>
        <w:t>PARTES</w:t>
      </w:r>
      <w:r w:rsidR="00DC091F" w:rsidRPr="00C8563B">
        <w:rPr>
          <w:rFonts w:ascii="Arial" w:eastAsiaTheme="majorEastAsia" w:hAnsi="Arial" w:cs="Arial"/>
          <w:color w:val="0D0D0D" w:themeColor="text1" w:themeTint="F2"/>
          <w:sz w:val="20"/>
          <w:szCs w:val="20"/>
        </w:rPr>
        <w:t xml:space="preserve">. </w:t>
      </w:r>
    </w:p>
    <w:p w14:paraId="2F2A3583" w14:textId="77777777" w:rsidR="00D975C3" w:rsidRPr="00C8563B" w:rsidRDefault="00D975C3" w:rsidP="00D975C3">
      <w:pPr>
        <w:pStyle w:val="PargrafodaLista"/>
        <w:rPr>
          <w:rFonts w:ascii="Arial" w:eastAsiaTheme="majorEastAsia" w:hAnsi="Arial" w:cs="Arial"/>
          <w:color w:val="0D0D0D" w:themeColor="text1" w:themeTint="F2"/>
          <w:sz w:val="20"/>
          <w:szCs w:val="20"/>
        </w:rPr>
      </w:pPr>
    </w:p>
    <w:p w14:paraId="4F19940D" w14:textId="7DBF4D2E" w:rsidR="00800334" w:rsidRPr="00C8563B" w:rsidRDefault="002B4EF5" w:rsidP="0080033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O ACESSANTE declara-se ciente que, </w:t>
      </w:r>
      <w:proofErr w:type="spellStart"/>
      <w:r w:rsidRPr="00C8563B">
        <w:rPr>
          <w:rFonts w:ascii="Arial" w:eastAsiaTheme="majorEastAsia" w:hAnsi="Arial" w:cs="Arial"/>
          <w:color w:val="0D0D0D" w:themeColor="text1" w:themeTint="F2"/>
          <w:sz w:val="20"/>
          <w:szCs w:val="20"/>
        </w:rPr>
        <w:t>independente</w:t>
      </w:r>
      <w:proofErr w:type="spellEnd"/>
      <w:r w:rsidRPr="00C8563B">
        <w:rPr>
          <w:rFonts w:ascii="Arial" w:eastAsiaTheme="majorEastAsia" w:hAnsi="Arial" w:cs="Arial"/>
          <w:color w:val="0D0D0D" w:themeColor="text1" w:themeTint="F2"/>
          <w:sz w:val="20"/>
          <w:szCs w:val="20"/>
        </w:rPr>
        <w:t xml:space="preserve"> do prazo de vigência indicado nesta Cláusula, para a efetiva energização da unidade consumidora, este deverá atender todos os requisitos indicados na legislação e regulação do setor elétrico sobre o assunto, em especial os previstos nos artigos 63, 94 e 241 da Resolução Normativa ANEEL nº 1.000/2021</w:t>
      </w:r>
      <w:r w:rsidR="00800334" w:rsidRPr="00C8563B">
        <w:rPr>
          <w:rFonts w:ascii="Arial" w:eastAsiaTheme="majorEastAsia" w:hAnsi="Arial" w:cs="Arial"/>
          <w:color w:val="0D0D0D" w:themeColor="text1" w:themeTint="F2"/>
          <w:sz w:val="20"/>
          <w:szCs w:val="20"/>
        </w:rPr>
        <w:t>.</w:t>
      </w:r>
      <w:bookmarkEnd w:id="30"/>
      <w:bookmarkEnd w:id="31"/>
    </w:p>
    <w:p w14:paraId="2351852D" w14:textId="77777777" w:rsidR="00800334" w:rsidRPr="00C8563B" w:rsidRDefault="00800334" w:rsidP="00800334">
      <w:pPr>
        <w:ind w:left="56"/>
        <w:rPr>
          <w:rFonts w:ascii="Arial" w:hAnsi="Arial" w:cs="Arial"/>
          <w:color w:val="0D0D0D" w:themeColor="text1" w:themeTint="F2"/>
          <w:sz w:val="20"/>
          <w:szCs w:val="20"/>
        </w:rPr>
      </w:pPr>
    </w:p>
    <w:p w14:paraId="4167A11D" w14:textId="5582964B" w:rsidR="00032231" w:rsidRPr="00C8563B" w:rsidRDefault="00800334" w:rsidP="00032231">
      <w:pPr>
        <w:numPr>
          <w:ilvl w:val="1"/>
          <w:numId w:val="2"/>
        </w:numPr>
        <w:spacing w:after="4"/>
        <w:jc w:val="both"/>
        <w:outlineLvl w:val="2"/>
        <w:rPr>
          <w:rFonts w:ascii="Arial" w:eastAsiaTheme="majorEastAsia" w:hAnsi="Arial" w:cs="Arial"/>
          <w:color w:val="0D0D0D" w:themeColor="text1" w:themeTint="F2"/>
          <w:sz w:val="20"/>
          <w:szCs w:val="20"/>
        </w:rPr>
      </w:pPr>
      <w:bookmarkStart w:id="32" w:name="_Toc327867807"/>
      <w:bookmarkStart w:id="33" w:name="_Toc327868569"/>
      <w:r w:rsidRPr="00C8563B">
        <w:rPr>
          <w:rFonts w:ascii="Arial" w:eastAsiaTheme="majorEastAsia" w:hAnsi="Arial" w:cs="Arial"/>
          <w:color w:val="0D0D0D" w:themeColor="text1" w:themeTint="F2"/>
          <w:sz w:val="20"/>
          <w:szCs w:val="20"/>
        </w:rPr>
        <w:t>Para todos os fins de direito, o ACESSANTE declara e garante que</w:t>
      </w:r>
      <w:bookmarkStart w:id="34" w:name="_Toc327867808"/>
      <w:bookmarkStart w:id="35" w:name="_Toc327868570"/>
      <w:bookmarkEnd w:id="32"/>
      <w:bookmarkEnd w:id="33"/>
      <w:r w:rsidRPr="00C8563B">
        <w:rPr>
          <w:rFonts w:ascii="Arial" w:eastAsiaTheme="majorEastAsia" w:hAnsi="Arial" w:cs="Arial"/>
          <w:color w:val="0D0D0D" w:themeColor="text1" w:themeTint="F2"/>
          <w:sz w:val="20"/>
          <w:szCs w:val="20"/>
        </w:rPr>
        <w:t xml:space="preserve"> a UNIDADE CONSUMIDORA observa as normas expedidas pelos órgãos oficiais competentes, pela Associação Brasileira de Normas Técnicas – ABNT ou outra entidade credenciada pelo Conselho Nacional de Metrologia, Normalização e Qualidade Industrial - CONMETRO bem como as normas e padrões da ACESSADA</w:t>
      </w:r>
      <w:bookmarkEnd w:id="34"/>
      <w:bookmarkEnd w:id="35"/>
      <w:r w:rsidRPr="00C8563B">
        <w:rPr>
          <w:rFonts w:ascii="Arial" w:eastAsiaTheme="majorEastAsia" w:hAnsi="Arial" w:cs="Arial"/>
          <w:color w:val="0D0D0D" w:themeColor="text1" w:themeTint="F2"/>
          <w:sz w:val="20"/>
          <w:szCs w:val="20"/>
        </w:rPr>
        <w:t xml:space="preserve"> e demais agentes do setor elétrico.</w:t>
      </w:r>
    </w:p>
    <w:p w14:paraId="192E4147" w14:textId="77777777" w:rsidR="00676A6B" w:rsidRPr="00C8563B" w:rsidRDefault="00676A6B" w:rsidP="00737AB9">
      <w:pPr>
        <w:spacing w:after="4"/>
        <w:ind w:left="567"/>
        <w:jc w:val="both"/>
        <w:outlineLvl w:val="2"/>
        <w:rPr>
          <w:rFonts w:ascii="Arial" w:eastAsiaTheme="majorEastAsia" w:hAnsi="Arial" w:cs="Arial"/>
          <w:color w:val="0D0D0D" w:themeColor="text1" w:themeTint="F2"/>
          <w:sz w:val="20"/>
          <w:szCs w:val="20"/>
        </w:rPr>
      </w:pPr>
    </w:p>
    <w:p w14:paraId="443C3538" w14:textId="03D90827" w:rsidR="00032231" w:rsidRPr="00C8563B" w:rsidRDefault="00C211A0" w:rsidP="00032231">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A distribuidora pode iniciar o faturamento e, sendo aplicáveis, os períodos de testes e de ajustes, nas datas previstas no CUSD, ainda que a unidade não esteja energizada, nos termos do artigo 317 da </w:t>
      </w:r>
      <w:r w:rsidR="00384328" w:rsidRPr="00C8563B">
        <w:rPr>
          <w:rFonts w:ascii="Arial" w:eastAsiaTheme="majorEastAsia" w:hAnsi="Arial" w:cs="Arial"/>
          <w:color w:val="0D0D0D" w:themeColor="text1" w:themeTint="F2"/>
          <w:sz w:val="20"/>
          <w:szCs w:val="20"/>
        </w:rPr>
        <w:t xml:space="preserve">Resolução Normativa ANEEL nº </w:t>
      </w:r>
      <w:r w:rsidRPr="00C8563B">
        <w:rPr>
          <w:rFonts w:ascii="Arial" w:eastAsiaTheme="majorEastAsia" w:hAnsi="Arial" w:cs="Arial"/>
          <w:color w:val="0D0D0D" w:themeColor="text1" w:themeTint="F2"/>
          <w:sz w:val="20"/>
          <w:szCs w:val="20"/>
        </w:rPr>
        <w:t>1.000/2021</w:t>
      </w:r>
      <w:r w:rsidR="00B35594" w:rsidRPr="00C8563B">
        <w:rPr>
          <w:rFonts w:ascii="Arial" w:eastAsiaTheme="majorEastAsia" w:hAnsi="Arial" w:cs="Arial"/>
          <w:color w:val="0D0D0D" w:themeColor="text1" w:themeTint="F2"/>
          <w:sz w:val="20"/>
          <w:szCs w:val="20"/>
        </w:rPr>
        <w:t>.</w:t>
      </w:r>
    </w:p>
    <w:p w14:paraId="7A3A7E8D" w14:textId="77777777" w:rsidR="00800334" w:rsidRPr="00C8563B" w:rsidRDefault="00800334" w:rsidP="00800334">
      <w:pPr>
        <w:spacing w:after="4" w:line="249" w:lineRule="auto"/>
        <w:ind w:left="56"/>
        <w:rPr>
          <w:rFonts w:ascii="Arial" w:hAnsi="Arial" w:cs="Arial"/>
          <w:color w:val="0D0D0D" w:themeColor="text1" w:themeTint="F2"/>
          <w:sz w:val="20"/>
          <w:szCs w:val="20"/>
        </w:rPr>
      </w:pPr>
    </w:p>
    <w:p w14:paraId="3115EF98" w14:textId="077983A5"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36" w:name="_Toc327868573"/>
      <w:r w:rsidRPr="00C8563B">
        <w:rPr>
          <w:rFonts w:ascii="Arial" w:eastAsiaTheme="majorEastAsia" w:hAnsi="Arial" w:cs="Arial"/>
          <w:b/>
          <w:color w:val="0D0D0D" w:themeColor="text1" w:themeTint="F2"/>
          <w:sz w:val="20"/>
          <w:szCs w:val="20"/>
        </w:rPr>
        <w:t xml:space="preserve">PONTO </w:t>
      </w:r>
      <w:bookmarkEnd w:id="36"/>
      <w:r w:rsidR="00491B4A" w:rsidRPr="00C8563B">
        <w:rPr>
          <w:rFonts w:ascii="Arial" w:eastAsiaTheme="majorEastAsia" w:hAnsi="Arial" w:cs="Arial"/>
          <w:b/>
          <w:color w:val="0D0D0D" w:themeColor="text1" w:themeTint="F2"/>
          <w:sz w:val="20"/>
          <w:szCs w:val="20"/>
        </w:rPr>
        <w:t>DE CONEXÃO</w:t>
      </w:r>
    </w:p>
    <w:p w14:paraId="3195642D" w14:textId="77777777" w:rsidR="00800334" w:rsidRPr="00C8563B" w:rsidRDefault="00800334" w:rsidP="00800334">
      <w:pPr>
        <w:widowControl w:val="0"/>
        <w:ind w:left="56"/>
        <w:rPr>
          <w:rFonts w:ascii="Arial" w:eastAsia="Times New Roman" w:hAnsi="Arial" w:cs="Arial"/>
          <w:snapToGrid w:val="0"/>
          <w:color w:val="0D0D0D" w:themeColor="text1" w:themeTint="F2"/>
          <w:sz w:val="20"/>
          <w:szCs w:val="20"/>
        </w:rPr>
      </w:pPr>
    </w:p>
    <w:p w14:paraId="4B30D08A" w14:textId="4E800D65" w:rsidR="00800334" w:rsidRPr="00C8563B" w:rsidRDefault="00800334" w:rsidP="00800334">
      <w:pPr>
        <w:numPr>
          <w:ilvl w:val="1"/>
          <w:numId w:val="2"/>
        </w:numPr>
        <w:spacing w:after="4"/>
        <w:jc w:val="both"/>
        <w:outlineLvl w:val="2"/>
        <w:rPr>
          <w:rFonts w:ascii="Arial" w:eastAsia="Times New Roman" w:hAnsi="Arial" w:cs="Arial"/>
          <w:color w:val="0D0D0D" w:themeColor="text1" w:themeTint="F2"/>
          <w:sz w:val="20"/>
          <w:szCs w:val="20"/>
        </w:rPr>
      </w:pPr>
      <w:bookmarkStart w:id="37" w:name="_Toc327867812"/>
      <w:bookmarkStart w:id="38" w:name="_Toc327868574"/>
      <w:r w:rsidRPr="00C8563B">
        <w:rPr>
          <w:rFonts w:ascii="Arial" w:eastAsia="Times New Roman" w:hAnsi="Arial" w:cs="Arial"/>
          <w:color w:val="0D0D0D" w:themeColor="text1" w:themeTint="F2"/>
          <w:sz w:val="20"/>
          <w:szCs w:val="20"/>
        </w:rPr>
        <w:t xml:space="preserve">O PONTO DE </w:t>
      </w:r>
      <w:r w:rsidR="001739D4" w:rsidRPr="00C8563B">
        <w:rPr>
          <w:rFonts w:ascii="Arial" w:eastAsia="Times New Roman" w:hAnsi="Arial" w:cs="Arial"/>
          <w:color w:val="0D0D0D" w:themeColor="text1" w:themeTint="F2"/>
          <w:sz w:val="20"/>
          <w:szCs w:val="20"/>
        </w:rPr>
        <w:t>CONEXÃO</w:t>
      </w:r>
      <w:r w:rsidRPr="00C8563B">
        <w:rPr>
          <w:rFonts w:ascii="Arial" w:eastAsia="Times New Roman" w:hAnsi="Arial" w:cs="Arial"/>
          <w:color w:val="0D0D0D" w:themeColor="text1" w:themeTint="F2"/>
          <w:sz w:val="20"/>
          <w:szCs w:val="20"/>
        </w:rPr>
        <w:t xml:space="preserve"> é a conexão do sistema elétrico da ACESSADA com a UNIDADE CONSUMIDORA do ACESSANTE e situa-se no limite da via pública com </w:t>
      </w:r>
      <w:r w:rsidR="001739D4" w:rsidRPr="00C8563B">
        <w:rPr>
          <w:rFonts w:ascii="Arial" w:eastAsia="Times New Roman" w:hAnsi="Arial" w:cs="Arial"/>
          <w:color w:val="0D0D0D" w:themeColor="text1" w:themeTint="F2"/>
          <w:sz w:val="20"/>
          <w:szCs w:val="20"/>
        </w:rPr>
        <w:t>o imóvel</w:t>
      </w:r>
      <w:r w:rsidRPr="00C8563B">
        <w:rPr>
          <w:rFonts w:ascii="Arial" w:eastAsia="Times New Roman" w:hAnsi="Arial" w:cs="Arial"/>
          <w:color w:val="0D0D0D" w:themeColor="text1" w:themeTint="F2"/>
          <w:sz w:val="20"/>
          <w:szCs w:val="20"/>
        </w:rPr>
        <w:t xml:space="preserve"> onde esteja</w:t>
      </w:r>
      <w:r w:rsidR="001739D4" w:rsidRPr="00C8563B">
        <w:rPr>
          <w:rFonts w:ascii="Arial" w:eastAsia="Times New Roman" w:hAnsi="Arial" w:cs="Arial"/>
          <w:color w:val="0D0D0D" w:themeColor="text1" w:themeTint="F2"/>
          <w:sz w:val="20"/>
          <w:szCs w:val="20"/>
        </w:rPr>
        <w:t>m</w:t>
      </w:r>
      <w:r w:rsidRPr="00C8563B">
        <w:rPr>
          <w:rFonts w:ascii="Arial" w:eastAsia="Times New Roman" w:hAnsi="Arial" w:cs="Arial"/>
          <w:color w:val="0D0D0D" w:themeColor="text1" w:themeTint="F2"/>
          <w:sz w:val="20"/>
          <w:szCs w:val="20"/>
        </w:rPr>
        <w:t xml:space="preserve"> localizada</w:t>
      </w:r>
      <w:r w:rsidR="001739D4" w:rsidRPr="00C8563B">
        <w:rPr>
          <w:rFonts w:ascii="Arial" w:eastAsia="Times New Roman" w:hAnsi="Arial" w:cs="Arial"/>
          <w:color w:val="0D0D0D" w:themeColor="text1" w:themeTint="F2"/>
          <w:sz w:val="20"/>
          <w:szCs w:val="20"/>
        </w:rPr>
        <w:t>s as instalações</w:t>
      </w:r>
      <w:r w:rsidRPr="00C8563B">
        <w:rPr>
          <w:rFonts w:ascii="Arial" w:eastAsia="Times New Roman" w:hAnsi="Arial" w:cs="Arial"/>
          <w:color w:val="0D0D0D" w:themeColor="text1" w:themeTint="F2"/>
          <w:sz w:val="20"/>
          <w:szCs w:val="20"/>
        </w:rPr>
        <w:t xml:space="preserve">, exceto nos casos previstos no artigo </w:t>
      </w:r>
      <w:r w:rsidR="008A4400" w:rsidRPr="00C8563B">
        <w:rPr>
          <w:rFonts w:ascii="Arial" w:eastAsia="Times New Roman" w:hAnsi="Arial" w:cs="Arial"/>
          <w:color w:val="0D0D0D" w:themeColor="text1" w:themeTint="F2"/>
          <w:sz w:val="20"/>
          <w:szCs w:val="20"/>
        </w:rPr>
        <w:t>25</w:t>
      </w:r>
      <w:r w:rsidRPr="00C8563B">
        <w:rPr>
          <w:rFonts w:ascii="Arial" w:eastAsia="Times New Roman" w:hAnsi="Arial" w:cs="Arial"/>
          <w:color w:val="0D0D0D" w:themeColor="text1" w:themeTint="F2"/>
          <w:sz w:val="20"/>
          <w:szCs w:val="20"/>
        </w:rPr>
        <w:t xml:space="preserve"> da Resolução Normativa ANEEL nº </w:t>
      </w:r>
      <w:r w:rsidR="008A4400" w:rsidRPr="00C8563B">
        <w:rPr>
          <w:rFonts w:ascii="Arial" w:eastAsia="Times New Roman" w:hAnsi="Arial" w:cs="Arial"/>
          <w:color w:val="0D0D0D" w:themeColor="text1" w:themeTint="F2"/>
          <w:sz w:val="20"/>
          <w:szCs w:val="20"/>
        </w:rPr>
        <w:t>1.000/2021</w:t>
      </w:r>
      <w:r w:rsidRPr="00C8563B">
        <w:rPr>
          <w:rFonts w:ascii="Arial" w:eastAsia="Times New Roman" w:hAnsi="Arial" w:cs="Arial"/>
          <w:color w:val="0D0D0D" w:themeColor="text1" w:themeTint="F2"/>
          <w:sz w:val="20"/>
          <w:szCs w:val="20"/>
        </w:rPr>
        <w:t>.</w:t>
      </w:r>
      <w:bookmarkEnd w:id="37"/>
      <w:bookmarkEnd w:id="38"/>
    </w:p>
    <w:p w14:paraId="2ABD0ED5" w14:textId="77777777" w:rsidR="00800334" w:rsidRPr="00C8563B" w:rsidRDefault="00800334" w:rsidP="00800334">
      <w:pPr>
        <w:ind w:left="56"/>
        <w:rPr>
          <w:rFonts w:ascii="Arial" w:eastAsia="Times New Roman" w:hAnsi="Arial" w:cs="Arial"/>
          <w:color w:val="0D0D0D" w:themeColor="text1" w:themeTint="F2"/>
          <w:sz w:val="20"/>
          <w:szCs w:val="20"/>
        </w:rPr>
      </w:pPr>
    </w:p>
    <w:p w14:paraId="31EECCE8" w14:textId="59A365B5"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bookmarkStart w:id="39" w:name="_Toc327867813"/>
      <w:bookmarkStart w:id="40" w:name="_Toc327868575"/>
      <w:r w:rsidRPr="00C8563B">
        <w:rPr>
          <w:rFonts w:ascii="Arial" w:eastAsia="Times New Roman" w:hAnsi="Arial" w:cs="Arial"/>
          <w:snapToGrid w:val="0"/>
          <w:color w:val="0D0D0D" w:themeColor="text1" w:themeTint="F2"/>
          <w:sz w:val="20"/>
          <w:szCs w:val="20"/>
        </w:rPr>
        <w:t xml:space="preserve">Para fins deste CUSD, o PONTO DE </w:t>
      </w:r>
      <w:r w:rsidR="00BC47B9" w:rsidRPr="00C8563B">
        <w:rPr>
          <w:rFonts w:ascii="Arial" w:eastAsia="Times New Roman" w:hAnsi="Arial" w:cs="Arial"/>
          <w:snapToGrid w:val="0"/>
          <w:color w:val="0D0D0D" w:themeColor="text1" w:themeTint="F2"/>
          <w:sz w:val="20"/>
          <w:szCs w:val="20"/>
        </w:rPr>
        <w:t>CONEXÃO</w:t>
      </w:r>
      <w:r w:rsidRPr="00C8563B">
        <w:rPr>
          <w:rFonts w:ascii="Arial" w:eastAsia="Times New Roman" w:hAnsi="Arial" w:cs="Arial"/>
          <w:snapToGrid w:val="0"/>
          <w:color w:val="0D0D0D" w:themeColor="text1" w:themeTint="F2"/>
          <w:sz w:val="20"/>
          <w:szCs w:val="20"/>
        </w:rPr>
        <w:t xml:space="preserve"> da energia elétrica associada </w:t>
      </w:r>
      <w:r w:rsidR="00B700A2" w:rsidRPr="00C8563B">
        <w:rPr>
          <w:rFonts w:ascii="Arial" w:eastAsia="Times New Roman" w:hAnsi="Arial" w:cs="Arial"/>
          <w:snapToGrid w:val="0"/>
          <w:color w:val="0D0D0D" w:themeColor="text1" w:themeTint="F2"/>
          <w:sz w:val="20"/>
          <w:szCs w:val="20"/>
        </w:rPr>
        <w:t>à</w:t>
      </w:r>
      <w:r w:rsidRPr="00C8563B">
        <w:rPr>
          <w:rFonts w:ascii="Arial" w:eastAsia="Times New Roman" w:hAnsi="Arial" w:cs="Arial"/>
          <w:snapToGrid w:val="0"/>
          <w:color w:val="0D0D0D" w:themeColor="text1" w:themeTint="F2"/>
          <w:sz w:val="20"/>
          <w:szCs w:val="20"/>
        </w:rPr>
        <w:t xml:space="preserve"> DEMANDA CONTRATADA será </w:t>
      </w:r>
      <w:bookmarkEnd w:id="39"/>
      <w:bookmarkEnd w:id="40"/>
      <w:r w:rsidRPr="00C8563B">
        <w:rPr>
          <w:rFonts w:ascii="Arial" w:eastAsia="Times New Roman" w:hAnsi="Arial" w:cs="Arial"/>
          <w:snapToGrid w:val="0"/>
          <w:color w:val="0D0D0D" w:themeColor="text1" w:themeTint="F2"/>
          <w:sz w:val="20"/>
          <w:szCs w:val="20"/>
        </w:rPr>
        <w:t>aquele indicado nos itens específicos deste CUSD, estabelecido nos termos da regulamentação vigente</w:t>
      </w:r>
      <w:r w:rsidRPr="00C8563B">
        <w:rPr>
          <w:rFonts w:ascii="Arial" w:hAnsi="Arial" w:cs="Arial"/>
          <w:color w:val="0D0D0D" w:themeColor="text1" w:themeTint="F2"/>
          <w:sz w:val="20"/>
          <w:szCs w:val="20"/>
        </w:rPr>
        <w:t>.</w:t>
      </w:r>
    </w:p>
    <w:p w14:paraId="3137BDB8" w14:textId="77777777" w:rsidR="00800334" w:rsidRPr="00C8563B" w:rsidRDefault="00800334" w:rsidP="00800334">
      <w:pPr>
        <w:spacing w:after="4"/>
        <w:ind w:left="1418"/>
        <w:outlineLvl w:val="2"/>
        <w:rPr>
          <w:rFonts w:ascii="Arial" w:eastAsia="Times New Roman" w:hAnsi="Arial" w:cs="Arial"/>
          <w:color w:val="0D0D0D" w:themeColor="text1" w:themeTint="F2"/>
          <w:sz w:val="20"/>
          <w:szCs w:val="20"/>
        </w:rPr>
      </w:pPr>
    </w:p>
    <w:p w14:paraId="4F881FF0" w14:textId="2509522B"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41" w:name="_Toc327867814"/>
      <w:bookmarkStart w:id="42" w:name="_Toc327868576"/>
      <w:r w:rsidRPr="00C8563B">
        <w:rPr>
          <w:rFonts w:ascii="Arial" w:eastAsia="Times New Roman" w:hAnsi="Arial" w:cs="Arial"/>
          <w:snapToGrid w:val="0"/>
          <w:color w:val="0D0D0D" w:themeColor="text1" w:themeTint="F2"/>
          <w:sz w:val="20"/>
          <w:szCs w:val="20"/>
        </w:rPr>
        <w:t xml:space="preserve">A ACESSADA responsabiliza-se pela manutenção e operação de seu sistema elétrico até o PONTO DE </w:t>
      </w:r>
      <w:r w:rsidR="0096212A" w:rsidRPr="00C8563B">
        <w:rPr>
          <w:rFonts w:ascii="Arial" w:eastAsia="Times New Roman" w:hAnsi="Arial" w:cs="Arial"/>
          <w:snapToGrid w:val="0"/>
          <w:color w:val="0D0D0D" w:themeColor="text1" w:themeTint="F2"/>
          <w:sz w:val="20"/>
          <w:szCs w:val="20"/>
        </w:rPr>
        <w:t>CONEXÃO</w:t>
      </w:r>
      <w:r w:rsidRPr="00C8563B">
        <w:rPr>
          <w:rFonts w:ascii="Arial" w:eastAsia="Times New Roman" w:hAnsi="Arial" w:cs="Arial"/>
          <w:snapToGrid w:val="0"/>
          <w:color w:val="0D0D0D" w:themeColor="text1" w:themeTint="F2"/>
          <w:sz w:val="20"/>
          <w:szCs w:val="20"/>
        </w:rPr>
        <w:t xml:space="preserve">, limite de sua responsabilidade, cabendo ao ACESSANTE manter em perfeitas condições técnicas e de segurança as instalações existentes depois do PONTO DE </w:t>
      </w:r>
      <w:r w:rsidR="00683ED8" w:rsidRPr="00C8563B">
        <w:rPr>
          <w:rFonts w:ascii="Arial" w:eastAsia="Times New Roman" w:hAnsi="Arial" w:cs="Arial"/>
          <w:snapToGrid w:val="0"/>
          <w:color w:val="0D0D0D" w:themeColor="text1" w:themeTint="F2"/>
          <w:sz w:val="20"/>
          <w:szCs w:val="20"/>
        </w:rPr>
        <w:t>CONEXÃO</w:t>
      </w:r>
      <w:r w:rsidRPr="00C8563B">
        <w:rPr>
          <w:rFonts w:ascii="Arial" w:eastAsia="Times New Roman" w:hAnsi="Arial" w:cs="Arial"/>
          <w:snapToGrid w:val="0"/>
          <w:color w:val="0D0D0D" w:themeColor="text1" w:themeTint="F2"/>
          <w:sz w:val="20"/>
          <w:szCs w:val="20"/>
        </w:rPr>
        <w:t>.</w:t>
      </w:r>
      <w:bookmarkEnd w:id="41"/>
      <w:bookmarkEnd w:id="42"/>
    </w:p>
    <w:p w14:paraId="343E1CB8" w14:textId="77777777" w:rsidR="00800334" w:rsidRPr="00C8563B" w:rsidRDefault="00800334" w:rsidP="00800334">
      <w:pPr>
        <w:ind w:left="56"/>
        <w:rPr>
          <w:rFonts w:ascii="Arial" w:eastAsia="Times New Roman" w:hAnsi="Arial" w:cs="Arial"/>
          <w:color w:val="0D0D0D" w:themeColor="text1" w:themeTint="F2"/>
          <w:sz w:val="20"/>
          <w:szCs w:val="20"/>
        </w:rPr>
      </w:pPr>
    </w:p>
    <w:p w14:paraId="4DE09336" w14:textId="2D5D1743"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43" w:name="_Toc327867815"/>
      <w:bookmarkStart w:id="44" w:name="_Toc327868577"/>
      <w:r w:rsidRPr="00C8563B">
        <w:rPr>
          <w:rFonts w:ascii="Arial" w:eastAsia="Times New Roman" w:hAnsi="Arial" w:cs="Arial"/>
          <w:snapToGrid w:val="0"/>
          <w:color w:val="0D0D0D" w:themeColor="text1" w:themeTint="F2"/>
          <w:sz w:val="20"/>
          <w:szCs w:val="20"/>
        </w:rPr>
        <w:t xml:space="preserve">Entre outros, serão de responsabilidade do ACESSANTE as instalações necessárias ao abaixamento da tensão e transporte de energia e proteção dos sistemas, quando estiverem além do PONTO DE </w:t>
      </w:r>
      <w:r w:rsidR="00982B9B" w:rsidRPr="00C8563B">
        <w:rPr>
          <w:rFonts w:ascii="Arial" w:eastAsia="Times New Roman" w:hAnsi="Arial" w:cs="Arial"/>
          <w:snapToGrid w:val="0"/>
          <w:color w:val="0D0D0D" w:themeColor="text1" w:themeTint="F2"/>
          <w:sz w:val="20"/>
          <w:szCs w:val="20"/>
        </w:rPr>
        <w:t>CONEXÃO</w:t>
      </w:r>
      <w:r w:rsidRPr="00C8563B">
        <w:rPr>
          <w:rFonts w:ascii="Arial" w:eastAsia="Times New Roman" w:hAnsi="Arial" w:cs="Arial"/>
          <w:snapToGrid w:val="0"/>
          <w:color w:val="0D0D0D" w:themeColor="text1" w:themeTint="F2"/>
          <w:sz w:val="20"/>
          <w:szCs w:val="20"/>
        </w:rPr>
        <w:t>.</w:t>
      </w:r>
      <w:bookmarkEnd w:id="43"/>
      <w:bookmarkEnd w:id="44"/>
    </w:p>
    <w:p w14:paraId="3B7C6CB0" w14:textId="77777777" w:rsidR="00800334" w:rsidRPr="00C8563B" w:rsidRDefault="00800334" w:rsidP="00800334">
      <w:pPr>
        <w:ind w:left="56"/>
        <w:rPr>
          <w:rFonts w:ascii="Arial" w:eastAsia="Times New Roman" w:hAnsi="Arial" w:cs="Arial"/>
          <w:color w:val="0D0D0D" w:themeColor="text1" w:themeTint="F2"/>
          <w:sz w:val="20"/>
          <w:szCs w:val="20"/>
        </w:rPr>
      </w:pPr>
    </w:p>
    <w:p w14:paraId="2F626F42" w14:textId="77777777" w:rsidR="00800334" w:rsidRPr="00C8563B" w:rsidRDefault="00800334" w:rsidP="00800334">
      <w:pPr>
        <w:numPr>
          <w:ilvl w:val="0"/>
          <w:numId w:val="2"/>
        </w:numPr>
        <w:spacing w:after="4"/>
        <w:jc w:val="both"/>
        <w:outlineLvl w:val="0"/>
        <w:rPr>
          <w:rFonts w:ascii="Arial" w:hAnsi="Arial" w:cs="Arial"/>
          <w:bCs/>
          <w:color w:val="0D0D0D" w:themeColor="text1" w:themeTint="F2"/>
          <w:sz w:val="20"/>
          <w:szCs w:val="20"/>
        </w:rPr>
      </w:pPr>
      <w:bookmarkStart w:id="45" w:name="_Toc327868582"/>
      <w:r w:rsidRPr="00C8563B">
        <w:rPr>
          <w:rFonts w:ascii="Arial" w:eastAsiaTheme="majorEastAsia" w:hAnsi="Arial" w:cs="Arial"/>
          <w:b/>
          <w:color w:val="0D0D0D" w:themeColor="text1" w:themeTint="F2"/>
          <w:sz w:val="20"/>
          <w:szCs w:val="20"/>
        </w:rPr>
        <w:t>EXIGÊNCIAS OPERACIONAIS</w:t>
      </w:r>
    </w:p>
    <w:p w14:paraId="6E531037" w14:textId="77777777" w:rsidR="00800334" w:rsidRPr="00C8563B" w:rsidRDefault="00800334" w:rsidP="00800334">
      <w:pPr>
        <w:ind w:left="56"/>
        <w:rPr>
          <w:rFonts w:ascii="Arial" w:hAnsi="Arial" w:cs="Arial"/>
          <w:color w:val="0D0D0D" w:themeColor="text1" w:themeTint="F2"/>
          <w:sz w:val="20"/>
          <w:szCs w:val="20"/>
        </w:rPr>
      </w:pPr>
    </w:p>
    <w:p w14:paraId="03A1F4A3"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lastRenderedPageBreak/>
        <w:t>As PARTES devem se submeter aos PROCEDIMENTOS DE DISTRIBUIÇÃO e PROCEDIMENTOS DE REDE emitidos pela ANEEL e ONS.</w:t>
      </w:r>
    </w:p>
    <w:p w14:paraId="7732BEFE" w14:textId="77777777" w:rsidR="00800334" w:rsidRPr="00C8563B" w:rsidRDefault="00800334" w:rsidP="00800334">
      <w:pPr>
        <w:spacing w:after="4"/>
        <w:ind w:left="567"/>
        <w:outlineLvl w:val="0"/>
        <w:rPr>
          <w:rFonts w:ascii="Arial" w:hAnsi="Arial" w:cs="Arial"/>
          <w:color w:val="0D0D0D" w:themeColor="text1" w:themeTint="F2"/>
          <w:sz w:val="20"/>
          <w:szCs w:val="20"/>
        </w:rPr>
      </w:pPr>
    </w:p>
    <w:p w14:paraId="70D615CC" w14:textId="743A3BB5"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As PARTES concordam que a responsabilidade pelas PERTURBAÇÕES no SISTEMA DE DISTRIBUIÇÃO e/ou INSTALAÇÕES DE CONEXÃO </w:t>
      </w:r>
      <w:proofErr w:type="spellStart"/>
      <w:r w:rsidRPr="00C8563B">
        <w:rPr>
          <w:rFonts w:ascii="Arial" w:hAnsi="Arial" w:cs="Arial"/>
          <w:color w:val="0D0D0D" w:themeColor="text1" w:themeTint="F2"/>
          <w:sz w:val="20"/>
          <w:szCs w:val="20"/>
        </w:rPr>
        <w:t>é</w:t>
      </w:r>
      <w:proofErr w:type="spellEnd"/>
      <w:r w:rsidRPr="00C8563B">
        <w:rPr>
          <w:rFonts w:ascii="Arial" w:hAnsi="Arial" w:cs="Arial"/>
          <w:color w:val="0D0D0D" w:themeColor="text1" w:themeTint="F2"/>
          <w:sz w:val="20"/>
          <w:szCs w:val="20"/>
        </w:rPr>
        <w:t xml:space="preserve"> estabelecida e comprovada </w:t>
      </w:r>
      <w:r w:rsidR="002871EF" w:rsidRPr="00C8563B">
        <w:rPr>
          <w:rFonts w:ascii="Arial" w:hAnsi="Arial" w:cs="Arial"/>
          <w:color w:val="0D0D0D" w:themeColor="text1" w:themeTint="F2"/>
          <w:sz w:val="20"/>
          <w:szCs w:val="20"/>
        </w:rPr>
        <w:t xml:space="preserve">por meio </w:t>
      </w:r>
      <w:r w:rsidRPr="00C8563B">
        <w:rPr>
          <w:rFonts w:ascii="Arial" w:hAnsi="Arial" w:cs="Arial"/>
          <w:color w:val="0D0D0D" w:themeColor="text1" w:themeTint="F2"/>
          <w:sz w:val="20"/>
          <w:szCs w:val="20"/>
        </w:rPr>
        <w:t>de um processo de ANÁLISE DE PERTURBAÇÃO, conforme os PROCEDIMENTOS DE DISTRIBUIÇÃO</w:t>
      </w:r>
      <w:r w:rsidR="00E27C7E" w:rsidRPr="00C8563B">
        <w:rPr>
          <w:rFonts w:ascii="Arial" w:hAnsi="Arial" w:cs="Arial"/>
          <w:color w:val="0D0D0D" w:themeColor="text1" w:themeTint="F2"/>
          <w:sz w:val="20"/>
          <w:szCs w:val="20"/>
        </w:rPr>
        <w:t xml:space="preserve"> e</w:t>
      </w:r>
      <w:r w:rsidRPr="00C8563B">
        <w:rPr>
          <w:rFonts w:ascii="Arial" w:hAnsi="Arial" w:cs="Arial"/>
          <w:color w:val="0D0D0D" w:themeColor="text1" w:themeTint="F2"/>
          <w:sz w:val="20"/>
          <w:szCs w:val="20"/>
        </w:rPr>
        <w:t xml:space="preserve"> ACORDO OPERATIVO associados, este último quando aplicáv</w:t>
      </w:r>
      <w:r w:rsidR="00E27C7E" w:rsidRPr="00C8563B">
        <w:rPr>
          <w:rFonts w:ascii="Arial" w:hAnsi="Arial" w:cs="Arial"/>
          <w:color w:val="0D0D0D" w:themeColor="text1" w:themeTint="F2"/>
          <w:sz w:val="20"/>
          <w:szCs w:val="20"/>
        </w:rPr>
        <w:t>el</w:t>
      </w:r>
      <w:r w:rsidRPr="00C8563B">
        <w:rPr>
          <w:rFonts w:ascii="Arial" w:hAnsi="Arial" w:cs="Arial"/>
          <w:color w:val="0D0D0D" w:themeColor="text1" w:themeTint="F2"/>
          <w:sz w:val="20"/>
          <w:szCs w:val="20"/>
        </w:rPr>
        <w:t>.</w:t>
      </w:r>
    </w:p>
    <w:p w14:paraId="600F394E" w14:textId="77777777" w:rsidR="00800334" w:rsidRPr="00C8563B" w:rsidRDefault="00800334" w:rsidP="00800334">
      <w:pPr>
        <w:spacing w:after="4"/>
        <w:ind w:left="567"/>
        <w:outlineLvl w:val="0"/>
        <w:rPr>
          <w:rFonts w:ascii="Arial" w:hAnsi="Arial" w:cs="Arial"/>
          <w:color w:val="0D0D0D" w:themeColor="text1" w:themeTint="F2"/>
          <w:sz w:val="20"/>
          <w:szCs w:val="20"/>
        </w:rPr>
      </w:pPr>
    </w:p>
    <w:p w14:paraId="43164B77"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 ACESSANTE deve atender às determinações da ACESSADA, inclusive reduzindo ou desligando a carga ou transferindo a alimentação para o ramal de reserva, se existir, quando necessário à preservação da confiabilidade de segurança do SISTEMA DE DISTRIBUIÇAO.</w:t>
      </w:r>
    </w:p>
    <w:p w14:paraId="4959DDCF" w14:textId="77777777" w:rsidR="00800334" w:rsidRPr="00C8563B" w:rsidRDefault="00800334" w:rsidP="00800334">
      <w:pPr>
        <w:keepNext/>
        <w:keepLines/>
        <w:spacing w:after="4" w:line="250" w:lineRule="auto"/>
        <w:ind w:left="567"/>
        <w:outlineLvl w:val="0"/>
        <w:rPr>
          <w:rFonts w:ascii="Arial" w:hAnsi="Arial" w:cs="Arial"/>
          <w:color w:val="0D0D0D" w:themeColor="text1" w:themeTint="F2"/>
          <w:sz w:val="20"/>
          <w:szCs w:val="20"/>
        </w:rPr>
      </w:pPr>
    </w:p>
    <w:p w14:paraId="179F3647" w14:textId="77777777" w:rsidR="00800334" w:rsidRPr="00C8563B" w:rsidRDefault="00800334" w:rsidP="00800334">
      <w:pPr>
        <w:keepNext/>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É de inteira responsabilidade do ACESSANTE operar e manter as INSTALAÇÕES DE CONEXÃO de sua responsabilidade de acordo com os procedimentos e padrões especificados nos PROCEDIMENTOS DE DISTRIBUIÇÃO, bem como nas normas e padrões da ACESSADA e no ACORDO OPERATIVO, quando aplicável.</w:t>
      </w:r>
    </w:p>
    <w:p w14:paraId="51F200BB" w14:textId="77777777" w:rsidR="00800334" w:rsidRPr="00C8563B" w:rsidRDefault="00800334" w:rsidP="00800334">
      <w:pPr>
        <w:keepNext/>
        <w:keepLines/>
        <w:spacing w:after="4" w:line="250" w:lineRule="auto"/>
        <w:ind w:left="567"/>
        <w:outlineLvl w:val="0"/>
        <w:rPr>
          <w:rFonts w:ascii="Arial" w:hAnsi="Arial" w:cs="Arial"/>
          <w:color w:val="0D0D0D" w:themeColor="text1" w:themeTint="F2"/>
          <w:sz w:val="20"/>
          <w:szCs w:val="20"/>
        </w:rPr>
      </w:pPr>
    </w:p>
    <w:p w14:paraId="4C12F5F3" w14:textId="77777777" w:rsidR="00800334" w:rsidRPr="00C8563B" w:rsidRDefault="00800334" w:rsidP="00800334">
      <w:pPr>
        <w:keepNext/>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É de responsabilidade da ACESSADA realizar a operação e manutenção das instalações de sua propriedade até o PONTO DE CONEXÃO.</w:t>
      </w:r>
    </w:p>
    <w:p w14:paraId="0E725A53"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53FFDCF8" w14:textId="77777777" w:rsidR="00800334" w:rsidRPr="00C8563B" w:rsidRDefault="00800334" w:rsidP="0080033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Os detalhamentos dos procedimentos para o relacionamento das PARTES referente às INSTALAÇÕES DE CONEXÃO encontram-se, quando aplicável, estabelecidos no ACORDO OPERATIVO, observadas as diretrizes previstas nos PROCEDIMENTOS DE DISTRIBUIÇÃO. </w:t>
      </w:r>
    </w:p>
    <w:p w14:paraId="19CD067D"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697EAE91" w14:textId="77777777" w:rsidR="00800334" w:rsidRPr="00C8563B" w:rsidRDefault="00800334" w:rsidP="00800334">
      <w:pPr>
        <w:numPr>
          <w:ilvl w:val="2"/>
          <w:numId w:val="2"/>
        </w:numPr>
        <w:tabs>
          <w:tab w:val="left" w:pos="1276"/>
        </w:tabs>
        <w:spacing w:after="4"/>
        <w:ind w:left="1276" w:hanging="709"/>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 xml:space="preserve">As PARTES comprometem-se, quando necessário, a reavaliar as condições operativas das INSTALAÇÕES DE CONEXÃO, efetivando as adequações que se fizerem necessárias de forma a manter os padrões e requisitos definidos neste CONTRATO. </w:t>
      </w:r>
    </w:p>
    <w:p w14:paraId="3BFBE39E" w14:textId="77777777" w:rsidR="00800334" w:rsidRPr="00C8563B" w:rsidRDefault="00800334" w:rsidP="00800334">
      <w:pPr>
        <w:spacing w:after="4"/>
        <w:ind w:left="567"/>
        <w:outlineLvl w:val="2"/>
        <w:rPr>
          <w:rFonts w:ascii="Arial" w:eastAsiaTheme="majorEastAsia" w:hAnsi="Arial" w:cs="Arial"/>
          <w:color w:val="0D0D0D" w:themeColor="text1" w:themeTint="F2"/>
          <w:sz w:val="20"/>
          <w:szCs w:val="20"/>
        </w:rPr>
      </w:pPr>
    </w:p>
    <w:p w14:paraId="4957F04D" w14:textId="725A06B1" w:rsidR="00800334" w:rsidRPr="00C8563B" w:rsidRDefault="00800334" w:rsidP="0080033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hAnsi="Arial" w:cs="Arial"/>
          <w:color w:val="0D0D0D" w:themeColor="text1" w:themeTint="F2"/>
          <w:sz w:val="20"/>
          <w:szCs w:val="20"/>
        </w:rPr>
        <w:t>O Consumidor Livre</w:t>
      </w:r>
      <w:r w:rsidR="00FD5A39" w:rsidRPr="00C8563B">
        <w:rPr>
          <w:rFonts w:ascii="Arial" w:hAnsi="Arial" w:cs="Arial"/>
          <w:color w:val="0D0D0D" w:themeColor="text1" w:themeTint="F2"/>
          <w:sz w:val="20"/>
          <w:szCs w:val="20"/>
        </w:rPr>
        <w:t xml:space="preserve"> poderá retornar à categoria de consumidor regulado, desde que formalize à ACESSADA, observando o prazo previsto no art. 52 do Decreto no 5.163, de 2004, o interesse em adquirir energia elétrica para cobertura, total ou parcial, das necessidades de energia e potência das unidades consumidoras de sua responsabilidade.</w:t>
      </w:r>
    </w:p>
    <w:p w14:paraId="4DAA93E3" w14:textId="77777777" w:rsidR="00800334" w:rsidRPr="00C8563B" w:rsidRDefault="00800334" w:rsidP="00800334">
      <w:pPr>
        <w:tabs>
          <w:tab w:val="left" w:pos="1276"/>
        </w:tabs>
        <w:spacing w:after="4"/>
        <w:outlineLvl w:val="2"/>
        <w:rPr>
          <w:rFonts w:ascii="Arial" w:eastAsiaTheme="majorEastAsia" w:hAnsi="Arial" w:cs="Arial"/>
          <w:color w:val="0D0D0D" w:themeColor="text1" w:themeTint="F2"/>
          <w:sz w:val="20"/>
          <w:szCs w:val="20"/>
        </w:rPr>
      </w:pPr>
    </w:p>
    <w:p w14:paraId="7DA18796" w14:textId="77777777" w:rsidR="00800334" w:rsidRPr="00C8563B" w:rsidRDefault="00800334" w:rsidP="00800334">
      <w:pPr>
        <w:numPr>
          <w:ilvl w:val="0"/>
          <w:numId w:val="2"/>
        </w:numPr>
        <w:spacing w:after="4"/>
        <w:jc w:val="both"/>
        <w:outlineLvl w:val="0"/>
        <w:rPr>
          <w:rFonts w:ascii="Arial" w:hAnsi="Arial" w:cs="Arial"/>
          <w:color w:val="0D0D0D" w:themeColor="text1" w:themeTint="F2"/>
          <w:sz w:val="20"/>
          <w:szCs w:val="20"/>
        </w:rPr>
      </w:pPr>
      <w:r w:rsidRPr="00C8563B">
        <w:rPr>
          <w:rFonts w:ascii="Arial" w:eastAsiaTheme="majorEastAsia" w:hAnsi="Arial" w:cs="Arial"/>
          <w:b/>
          <w:color w:val="0D0D0D" w:themeColor="text1" w:themeTint="F2"/>
          <w:sz w:val="20"/>
          <w:szCs w:val="20"/>
        </w:rPr>
        <w:t>DEMANDA CONTRATADA E DAS CONDIÇÕES PARA ALTERAÇÃO</w:t>
      </w:r>
      <w:bookmarkEnd w:id="45"/>
    </w:p>
    <w:p w14:paraId="38DB871E" w14:textId="77777777" w:rsidR="00800334" w:rsidRPr="00C8563B" w:rsidRDefault="00800334" w:rsidP="00800334">
      <w:pPr>
        <w:ind w:left="567"/>
        <w:outlineLvl w:val="2"/>
        <w:rPr>
          <w:rFonts w:ascii="Arial" w:eastAsia="Times New Roman" w:hAnsi="Arial" w:cs="Arial"/>
          <w:color w:val="0D0D0D" w:themeColor="text1" w:themeTint="F2"/>
          <w:sz w:val="20"/>
          <w:szCs w:val="20"/>
        </w:rPr>
      </w:pPr>
      <w:r w:rsidRPr="00C8563B">
        <w:rPr>
          <w:rFonts w:ascii="Arial" w:eastAsia="Times New Roman" w:hAnsi="Arial" w:cs="Arial"/>
          <w:bCs/>
          <w:snapToGrid w:val="0"/>
          <w:color w:val="0D0D0D" w:themeColor="text1" w:themeTint="F2"/>
          <w:sz w:val="20"/>
          <w:szCs w:val="20"/>
        </w:rPr>
        <w:t xml:space="preserve"> </w:t>
      </w:r>
    </w:p>
    <w:p w14:paraId="58DB6D07" w14:textId="589BAD04"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46" w:name="_Toc327867822"/>
      <w:bookmarkStart w:id="47" w:name="_Toc327868584"/>
      <w:r w:rsidRPr="00C8563B">
        <w:rPr>
          <w:rFonts w:ascii="Arial" w:eastAsia="Times New Roman" w:hAnsi="Arial" w:cs="Arial"/>
          <w:snapToGrid w:val="0"/>
          <w:color w:val="0D0D0D" w:themeColor="text1" w:themeTint="F2"/>
          <w:sz w:val="20"/>
          <w:szCs w:val="20"/>
        </w:rPr>
        <w:t xml:space="preserve">A ACESSADA colocará os valores de DEMANDA CONTRATADA à disposição do ACESSANTE no PONTO DE </w:t>
      </w:r>
      <w:r w:rsidR="0099066D" w:rsidRPr="00C8563B">
        <w:rPr>
          <w:rFonts w:ascii="Arial" w:eastAsia="Times New Roman" w:hAnsi="Arial" w:cs="Arial"/>
          <w:snapToGrid w:val="0"/>
          <w:color w:val="0D0D0D" w:themeColor="text1" w:themeTint="F2"/>
          <w:sz w:val="20"/>
          <w:szCs w:val="20"/>
        </w:rPr>
        <w:t>CONEXÃO</w:t>
      </w:r>
      <w:r w:rsidRPr="00C8563B">
        <w:rPr>
          <w:rFonts w:ascii="Arial" w:eastAsia="Times New Roman" w:hAnsi="Arial" w:cs="Arial"/>
          <w:snapToGrid w:val="0"/>
          <w:color w:val="0D0D0D" w:themeColor="text1" w:themeTint="F2"/>
          <w:sz w:val="20"/>
          <w:szCs w:val="20"/>
        </w:rPr>
        <w:t>, em corrente alternada monofásica ou trifásica, na frequência e tensão nominal descritas nas Condições Específicas, não garantindo o fornecimento em valor superior ao contratado.</w:t>
      </w:r>
      <w:bookmarkEnd w:id="46"/>
      <w:bookmarkEnd w:id="47"/>
    </w:p>
    <w:p w14:paraId="74F28B4B" w14:textId="77777777" w:rsidR="00800334" w:rsidRPr="00C8563B" w:rsidRDefault="00800334" w:rsidP="00800334">
      <w:pPr>
        <w:spacing w:after="4"/>
        <w:ind w:left="567"/>
        <w:outlineLvl w:val="2"/>
        <w:rPr>
          <w:rFonts w:ascii="Arial" w:eastAsia="Times New Roman" w:hAnsi="Arial" w:cs="Arial"/>
          <w:snapToGrid w:val="0"/>
          <w:color w:val="0D0D0D" w:themeColor="text1" w:themeTint="F2"/>
          <w:sz w:val="20"/>
          <w:szCs w:val="20"/>
        </w:rPr>
      </w:pPr>
    </w:p>
    <w:p w14:paraId="6A212F87" w14:textId="2BB5A20E" w:rsidR="007C0F84" w:rsidRPr="00C8563B" w:rsidRDefault="00800334" w:rsidP="001A233F">
      <w:pPr>
        <w:numPr>
          <w:ilvl w:val="2"/>
          <w:numId w:val="2"/>
        </w:numPr>
        <w:spacing w:after="4"/>
        <w:ind w:left="1276" w:hanging="709"/>
        <w:jc w:val="both"/>
        <w:outlineLvl w:val="2"/>
        <w:rPr>
          <w:rFonts w:ascii="Arial" w:eastAsia="Times New Roman" w:hAnsi="Arial" w:cs="Arial"/>
          <w:bCs/>
          <w:color w:val="0D0D0D" w:themeColor="text1" w:themeTint="F2"/>
          <w:sz w:val="20"/>
          <w:szCs w:val="20"/>
        </w:rPr>
      </w:pPr>
      <w:r w:rsidRPr="00C8563B">
        <w:rPr>
          <w:rFonts w:ascii="Arial" w:hAnsi="Arial" w:cs="Arial"/>
          <w:color w:val="0D0D0D" w:themeColor="text1" w:themeTint="F2"/>
          <w:sz w:val="20"/>
          <w:szCs w:val="20"/>
        </w:rPr>
        <w:t>A contratação de DEMANDA não se aplica às unidades consumidoras do grupo A que optarem pela aplicação de tarifas do grupo B. Para essas unidades o ENCARGO DE USO será gerado somente pela ENERGIA DE USO e observando as tarifas aplicáveis ao grupo B.</w:t>
      </w:r>
    </w:p>
    <w:p w14:paraId="70E168FC" w14:textId="77777777" w:rsidR="007C0F84" w:rsidRPr="00C8563B" w:rsidRDefault="007C0F84" w:rsidP="001A233F">
      <w:pPr>
        <w:spacing w:after="4"/>
        <w:ind w:left="567"/>
        <w:jc w:val="both"/>
        <w:outlineLvl w:val="2"/>
        <w:rPr>
          <w:rFonts w:ascii="Arial" w:eastAsia="Times New Roman" w:hAnsi="Arial" w:cs="Arial"/>
          <w:bCs/>
          <w:snapToGrid w:val="0"/>
          <w:color w:val="0D0D0D" w:themeColor="text1" w:themeTint="F2"/>
          <w:sz w:val="20"/>
          <w:szCs w:val="20"/>
        </w:rPr>
      </w:pPr>
      <w:bookmarkStart w:id="48" w:name="_Toc327867823"/>
      <w:bookmarkStart w:id="49" w:name="_Toc327868585"/>
    </w:p>
    <w:p w14:paraId="349CF8A0" w14:textId="58A3DD8B" w:rsidR="00800334" w:rsidRPr="00C8563B" w:rsidRDefault="00800334" w:rsidP="00800334">
      <w:pPr>
        <w:numPr>
          <w:ilvl w:val="1"/>
          <w:numId w:val="2"/>
        </w:numPr>
        <w:spacing w:after="4"/>
        <w:jc w:val="both"/>
        <w:outlineLvl w:val="2"/>
        <w:rPr>
          <w:rFonts w:ascii="Arial" w:eastAsia="Times New Roman" w:hAnsi="Arial" w:cs="Arial"/>
          <w:bCs/>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Qualquer </w:t>
      </w:r>
      <w:r w:rsidRPr="00C8563B">
        <w:rPr>
          <w:rFonts w:ascii="Arial" w:eastAsia="Times New Roman" w:hAnsi="Arial" w:cs="Arial"/>
          <w:bCs/>
          <w:snapToGrid w:val="0"/>
          <w:color w:val="0D0D0D" w:themeColor="text1" w:themeTint="F2"/>
          <w:sz w:val="20"/>
          <w:szCs w:val="20"/>
        </w:rPr>
        <w:t>alteração da DEMANDA CONTRATADA</w:t>
      </w:r>
      <w:r w:rsidRPr="00C8563B">
        <w:rPr>
          <w:rFonts w:ascii="Arial" w:eastAsia="Times New Roman" w:hAnsi="Arial" w:cs="Arial"/>
          <w:snapToGrid w:val="0"/>
          <w:color w:val="0D0D0D" w:themeColor="text1" w:themeTint="F2"/>
          <w:sz w:val="20"/>
          <w:szCs w:val="20"/>
        </w:rPr>
        <w:t>, para mais ou para menos,</w:t>
      </w:r>
      <w:r w:rsidRPr="00C8563B">
        <w:rPr>
          <w:rFonts w:ascii="Arial" w:eastAsia="Times New Roman" w:hAnsi="Arial" w:cs="Arial"/>
          <w:bCs/>
          <w:snapToGrid w:val="0"/>
          <w:color w:val="0D0D0D" w:themeColor="text1" w:themeTint="F2"/>
          <w:sz w:val="20"/>
          <w:szCs w:val="20"/>
        </w:rPr>
        <w:t xml:space="preserve"> somente poderá ocorrer quando tecnicamente viável, sendo que somente terá validade a partir do primeiro faturamento posterior ao decurso dos prazos definidos nas subcláusulas a seguir, condicionado ainda a sua aplicação à assinatura de Termo Aditivo ou novo CUSD, conforme o caso.</w:t>
      </w:r>
      <w:bookmarkEnd w:id="48"/>
      <w:bookmarkEnd w:id="49"/>
    </w:p>
    <w:p w14:paraId="04FAE945" w14:textId="77777777" w:rsidR="00800334" w:rsidRPr="00C8563B" w:rsidRDefault="00800334" w:rsidP="00E05D2B">
      <w:pPr>
        <w:outlineLvl w:val="2"/>
        <w:rPr>
          <w:rFonts w:ascii="Arial" w:eastAsia="Times New Roman" w:hAnsi="Arial" w:cs="Arial"/>
          <w:snapToGrid w:val="0"/>
          <w:color w:val="0D0D0D" w:themeColor="text1" w:themeTint="F2"/>
          <w:sz w:val="20"/>
          <w:szCs w:val="20"/>
        </w:rPr>
      </w:pPr>
    </w:p>
    <w:p w14:paraId="77EF3859" w14:textId="12879252" w:rsidR="00B10B79"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50" w:name="_Toc327867824"/>
      <w:bookmarkStart w:id="51" w:name="_Toc327868586"/>
      <w:r w:rsidRPr="00C8563B">
        <w:rPr>
          <w:rFonts w:ascii="Arial" w:eastAsia="Times New Roman" w:hAnsi="Arial" w:cs="Arial"/>
          <w:snapToGrid w:val="0"/>
          <w:color w:val="0D0D0D" w:themeColor="text1" w:themeTint="F2"/>
          <w:sz w:val="20"/>
          <w:szCs w:val="20"/>
        </w:rPr>
        <w:t xml:space="preserve">A </w:t>
      </w:r>
      <w:r w:rsidR="00A026B4" w:rsidRPr="00C8563B">
        <w:rPr>
          <w:rFonts w:ascii="Arial" w:eastAsia="Times New Roman" w:hAnsi="Arial" w:cs="Arial"/>
          <w:snapToGrid w:val="0"/>
          <w:color w:val="0D0D0D" w:themeColor="text1" w:themeTint="F2"/>
          <w:sz w:val="20"/>
          <w:szCs w:val="20"/>
        </w:rPr>
        <w:t xml:space="preserve">ACESSADA atenderá às solicitações de redução da DEMANDA CONTRATADA, não contempladas no artigo 134 da Resolução Normativa ANEEL nº 1.000/2021, </w:t>
      </w:r>
      <w:r w:rsidR="00A026B4" w:rsidRPr="00C8563B">
        <w:rPr>
          <w:rFonts w:ascii="Arial" w:eastAsia="Times New Roman" w:hAnsi="Arial" w:cs="Arial"/>
          <w:iCs/>
          <w:snapToGrid w:val="0"/>
          <w:color w:val="0D0D0D" w:themeColor="text1" w:themeTint="F2"/>
          <w:sz w:val="20"/>
          <w:szCs w:val="20"/>
        </w:rPr>
        <w:t>desde que formalizada</w:t>
      </w:r>
      <w:r w:rsidR="00A026B4" w:rsidRPr="00C8563B">
        <w:rPr>
          <w:rFonts w:ascii="Arial" w:eastAsia="Times New Roman" w:hAnsi="Arial" w:cs="Arial"/>
          <w:snapToGrid w:val="0"/>
          <w:color w:val="0D0D0D" w:themeColor="text1" w:themeTint="F2"/>
          <w:sz w:val="20"/>
          <w:szCs w:val="20"/>
        </w:rPr>
        <w:t xml:space="preserve"> com antecedência mínima de: 90 (noventa) dias, para os consumidores pertencentes ao subgrupo </w:t>
      </w:r>
      <w:r w:rsidR="00A026B4" w:rsidRPr="00C8563B">
        <w:rPr>
          <w:rFonts w:ascii="Arial" w:eastAsia="Times New Roman" w:hAnsi="Arial" w:cs="Arial"/>
          <w:iCs/>
          <w:snapToGrid w:val="0"/>
          <w:color w:val="0D0D0D" w:themeColor="text1" w:themeTint="F2"/>
          <w:sz w:val="20"/>
          <w:szCs w:val="20"/>
        </w:rPr>
        <w:t>AS ou</w:t>
      </w:r>
      <w:r w:rsidR="00A026B4" w:rsidRPr="00C8563B">
        <w:rPr>
          <w:color w:val="0D0D0D" w:themeColor="text1" w:themeTint="F2"/>
        </w:rPr>
        <w:t xml:space="preserve"> </w:t>
      </w:r>
      <w:r w:rsidR="00A026B4" w:rsidRPr="00C8563B">
        <w:rPr>
          <w:rFonts w:ascii="Arial" w:eastAsia="Times New Roman" w:hAnsi="Arial" w:cs="Arial"/>
          <w:snapToGrid w:val="0"/>
          <w:color w:val="0D0D0D" w:themeColor="text1" w:themeTint="F2"/>
          <w:sz w:val="20"/>
          <w:szCs w:val="20"/>
        </w:rPr>
        <w:t>A4; ou 180 (cento e oitenta) dias, para consumidores pertencentes aos demais grupos, sendo vedada mais de uma redução de demanda em um período de 12 (doze) meses.</w:t>
      </w:r>
      <w:bookmarkEnd w:id="50"/>
      <w:bookmarkEnd w:id="51"/>
    </w:p>
    <w:p w14:paraId="0AECFA93" w14:textId="77777777" w:rsidR="00A16430" w:rsidRPr="00C8563B" w:rsidRDefault="00A16430" w:rsidP="00737AB9">
      <w:pPr>
        <w:spacing w:after="4"/>
        <w:ind w:left="1276"/>
        <w:jc w:val="both"/>
        <w:outlineLvl w:val="2"/>
        <w:rPr>
          <w:rFonts w:ascii="Arial" w:eastAsia="Times New Roman" w:hAnsi="Arial" w:cs="Arial"/>
          <w:snapToGrid w:val="0"/>
          <w:color w:val="0D0D0D" w:themeColor="text1" w:themeTint="F2"/>
          <w:sz w:val="20"/>
          <w:szCs w:val="20"/>
        </w:rPr>
      </w:pPr>
    </w:p>
    <w:p w14:paraId="1B82FB3C" w14:textId="50A8025C" w:rsidR="00A16430" w:rsidRPr="00C8563B" w:rsidRDefault="00B3646C" w:rsidP="00737AB9">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Caso tenha havido a realização de investimentos </w:t>
      </w:r>
      <w:r w:rsidR="004914E4" w:rsidRPr="00C8563B">
        <w:rPr>
          <w:rFonts w:ascii="Arial" w:eastAsia="Times New Roman" w:hAnsi="Arial" w:cs="Arial"/>
          <w:snapToGrid w:val="0"/>
          <w:color w:val="0D0D0D" w:themeColor="text1" w:themeTint="F2"/>
          <w:sz w:val="20"/>
          <w:szCs w:val="20"/>
        </w:rPr>
        <w:t>em obras para atendimento à solicitação inicial do consumidor</w:t>
      </w:r>
      <w:r w:rsidR="00E8194D" w:rsidRPr="00C8563B">
        <w:rPr>
          <w:rFonts w:ascii="Arial" w:eastAsia="Times New Roman" w:hAnsi="Arial" w:cs="Arial"/>
          <w:snapToGrid w:val="0"/>
          <w:color w:val="0D0D0D" w:themeColor="text1" w:themeTint="F2"/>
          <w:sz w:val="20"/>
          <w:szCs w:val="20"/>
        </w:rPr>
        <w:t>,</w:t>
      </w:r>
      <w:r w:rsidR="004914E4" w:rsidRPr="00C8563B">
        <w:rPr>
          <w:rFonts w:ascii="Arial" w:eastAsia="Times New Roman" w:hAnsi="Arial" w:cs="Arial"/>
          <w:snapToGrid w:val="0"/>
          <w:color w:val="0D0D0D" w:themeColor="text1" w:themeTint="F2"/>
          <w:sz w:val="20"/>
          <w:szCs w:val="20"/>
        </w:rPr>
        <w:t xml:space="preserve"> que ainda não estejam totalmente amortizados</w:t>
      </w:r>
      <w:r w:rsidR="00E8194D" w:rsidRPr="00C8563B">
        <w:rPr>
          <w:rFonts w:ascii="Arial" w:eastAsia="Times New Roman" w:hAnsi="Arial" w:cs="Arial"/>
          <w:snapToGrid w:val="0"/>
          <w:color w:val="0D0D0D" w:themeColor="text1" w:themeTint="F2"/>
          <w:sz w:val="20"/>
          <w:szCs w:val="20"/>
        </w:rPr>
        <w:t>,</w:t>
      </w:r>
      <w:r w:rsidR="00CC43E6" w:rsidRPr="00C8563B">
        <w:rPr>
          <w:rFonts w:ascii="Arial" w:eastAsia="Times New Roman" w:hAnsi="Arial" w:cs="Arial"/>
          <w:snapToGrid w:val="0"/>
          <w:color w:val="0D0D0D" w:themeColor="text1" w:themeTint="F2"/>
          <w:sz w:val="20"/>
          <w:szCs w:val="20"/>
        </w:rPr>
        <w:t xml:space="preserve"> relativos ao encar</w:t>
      </w:r>
      <w:r w:rsidR="00A026B4" w:rsidRPr="00C8563B">
        <w:rPr>
          <w:rFonts w:ascii="Arial" w:eastAsia="Times New Roman" w:hAnsi="Arial" w:cs="Arial"/>
          <w:snapToGrid w:val="0"/>
          <w:color w:val="0D0D0D" w:themeColor="text1" w:themeTint="F2"/>
          <w:sz w:val="20"/>
          <w:szCs w:val="20"/>
        </w:rPr>
        <w:t>g</w:t>
      </w:r>
      <w:r w:rsidR="00CC43E6" w:rsidRPr="00C8563B">
        <w:rPr>
          <w:rFonts w:ascii="Arial" w:eastAsia="Times New Roman" w:hAnsi="Arial" w:cs="Arial"/>
          <w:snapToGrid w:val="0"/>
          <w:color w:val="0D0D0D" w:themeColor="text1" w:themeTint="F2"/>
          <w:sz w:val="20"/>
          <w:szCs w:val="20"/>
        </w:rPr>
        <w:t xml:space="preserve">o </w:t>
      </w:r>
      <w:r w:rsidR="00CC43E6" w:rsidRPr="00C8563B">
        <w:rPr>
          <w:rFonts w:ascii="Arial" w:eastAsia="Times New Roman" w:hAnsi="Arial" w:cs="Arial"/>
          <w:snapToGrid w:val="0"/>
          <w:color w:val="0D0D0D" w:themeColor="text1" w:themeTint="F2"/>
          <w:sz w:val="20"/>
          <w:szCs w:val="20"/>
        </w:rPr>
        <w:lastRenderedPageBreak/>
        <w:t>de responsabilidade da distribuidora, o ACESSANTE deve ressarcir a acessada</w:t>
      </w:r>
      <w:r w:rsidR="005968AA" w:rsidRPr="00C8563B">
        <w:rPr>
          <w:rFonts w:ascii="Arial" w:eastAsia="Times New Roman" w:hAnsi="Arial" w:cs="Arial"/>
          <w:snapToGrid w:val="0"/>
          <w:color w:val="0D0D0D" w:themeColor="text1" w:themeTint="F2"/>
          <w:sz w:val="20"/>
          <w:szCs w:val="20"/>
        </w:rPr>
        <w:t xml:space="preserve"> pelo investimento não amortizado, caso a redução da DEMANDA CONTRATADA seja solicitada nos primeiros 5 anos de vigência do contrato, nos termos dispostos no Art. 147 da R</w:t>
      </w:r>
      <w:r w:rsidR="00A026B4" w:rsidRPr="00C8563B">
        <w:rPr>
          <w:rFonts w:ascii="Arial" w:eastAsia="Times New Roman" w:hAnsi="Arial" w:cs="Arial"/>
          <w:snapToGrid w:val="0"/>
          <w:color w:val="0D0D0D" w:themeColor="text1" w:themeTint="F2"/>
          <w:sz w:val="20"/>
          <w:szCs w:val="20"/>
        </w:rPr>
        <w:t>esolução Normativa ANEEL</w:t>
      </w:r>
      <w:r w:rsidR="005968AA" w:rsidRPr="00C8563B">
        <w:rPr>
          <w:rFonts w:ascii="Arial" w:eastAsia="Times New Roman" w:hAnsi="Arial" w:cs="Arial"/>
          <w:snapToGrid w:val="0"/>
          <w:color w:val="0D0D0D" w:themeColor="text1" w:themeTint="F2"/>
          <w:sz w:val="20"/>
          <w:szCs w:val="20"/>
        </w:rPr>
        <w:t xml:space="preserve"> 1.000/2021</w:t>
      </w:r>
    </w:p>
    <w:p w14:paraId="5D6F48BE" w14:textId="77777777" w:rsidR="00800334" w:rsidRPr="00C8563B" w:rsidRDefault="00800334" w:rsidP="00737AB9">
      <w:pPr>
        <w:spacing w:after="4"/>
        <w:ind w:left="567"/>
        <w:jc w:val="both"/>
        <w:outlineLvl w:val="2"/>
        <w:rPr>
          <w:rFonts w:ascii="Arial" w:eastAsia="Times New Roman" w:hAnsi="Arial" w:cs="Arial"/>
          <w:color w:val="0D0D0D" w:themeColor="text1" w:themeTint="F2"/>
          <w:sz w:val="20"/>
          <w:szCs w:val="20"/>
        </w:rPr>
      </w:pPr>
    </w:p>
    <w:p w14:paraId="11468821" w14:textId="3363D12A" w:rsidR="00800334" w:rsidRPr="00C8563B" w:rsidRDefault="00800334" w:rsidP="00737AB9">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52" w:name="_Toc327867825"/>
      <w:bookmarkStart w:id="53" w:name="_Toc327868587"/>
      <w:r w:rsidRPr="00C8563B">
        <w:rPr>
          <w:rFonts w:ascii="Arial" w:eastAsia="Times New Roman" w:hAnsi="Arial" w:cs="Arial"/>
          <w:snapToGrid w:val="0"/>
          <w:color w:val="0D0D0D" w:themeColor="text1" w:themeTint="F2"/>
          <w:sz w:val="20"/>
          <w:szCs w:val="20"/>
        </w:rPr>
        <w:t xml:space="preserve">Nos termos do artigo </w:t>
      </w:r>
      <w:r w:rsidR="007540DF" w:rsidRPr="00C8563B">
        <w:rPr>
          <w:rFonts w:ascii="Arial" w:eastAsia="Times New Roman" w:hAnsi="Arial" w:cs="Arial"/>
          <w:snapToGrid w:val="0"/>
          <w:color w:val="0D0D0D" w:themeColor="text1" w:themeTint="F2"/>
          <w:sz w:val="20"/>
          <w:szCs w:val="20"/>
        </w:rPr>
        <w:t>134</w:t>
      </w:r>
      <w:r w:rsidRPr="00C8563B">
        <w:rPr>
          <w:rFonts w:ascii="Arial" w:eastAsia="Times New Roman" w:hAnsi="Arial" w:cs="Arial"/>
          <w:snapToGrid w:val="0"/>
          <w:color w:val="0D0D0D" w:themeColor="text1" w:themeTint="F2"/>
          <w:sz w:val="20"/>
          <w:szCs w:val="20"/>
        </w:rPr>
        <w:t xml:space="preserve"> e seguintes da Resolução Normativa ANEEL nº </w:t>
      </w:r>
      <w:r w:rsidR="00256FF6"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 xml:space="preserve">, a ACESSADA ajustará o CUSD, a qualquer tempo, sempre que solicitado pelo ACESSANTE, em razão da implementação de medidas de eficiência energética, assim como a instalação de micro ou </w:t>
      </w:r>
      <w:r w:rsidR="00466660" w:rsidRPr="00C8563B">
        <w:rPr>
          <w:rFonts w:ascii="Arial" w:eastAsia="Times New Roman" w:hAnsi="Arial" w:cs="Arial"/>
          <w:snapToGrid w:val="0"/>
          <w:color w:val="0D0D0D" w:themeColor="text1" w:themeTint="F2"/>
          <w:sz w:val="20"/>
          <w:szCs w:val="20"/>
        </w:rPr>
        <w:t>m</w:t>
      </w:r>
      <w:r w:rsidRPr="00C8563B">
        <w:rPr>
          <w:rFonts w:ascii="Arial" w:eastAsia="Times New Roman" w:hAnsi="Arial" w:cs="Arial"/>
          <w:snapToGrid w:val="0"/>
          <w:color w:val="0D0D0D" w:themeColor="text1" w:themeTint="F2"/>
          <w:sz w:val="20"/>
          <w:szCs w:val="20"/>
        </w:rPr>
        <w:t>inigeração distribuída, conforme regulamentação específica, que resultem em redução da demanda de potência</w:t>
      </w:r>
      <w:r w:rsidR="00E05D2B" w:rsidRPr="00C8563B">
        <w:rPr>
          <w:rFonts w:ascii="Arial" w:eastAsia="Times New Roman" w:hAnsi="Arial" w:cs="Arial"/>
          <w:snapToGrid w:val="0"/>
          <w:color w:val="0D0D0D" w:themeColor="text1" w:themeTint="F2"/>
          <w:sz w:val="20"/>
          <w:szCs w:val="20"/>
        </w:rPr>
        <w:t xml:space="preserve"> </w:t>
      </w:r>
      <w:r w:rsidR="00E05D2B" w:rsidRPr="00C8563B">
        <w:rPr>
          <w:rFonts w:ascii="Arial" w:eastAsia="Times New Roman" w:hAnsi="Arial" w:cs="Arial"/>
          <w:iCs/>
          <w:snapToGrid w:val="0"/>
          <w:color w:val="0D0D0D" w:themeColor="text1" w:themeTint="F2"/>
          <w:sz w:val="20"/>
          <w:szCs w:val="20"/>
        </w:rPr>
        <w:t>e consumo de energia elétrica ativa</w:t>
      </w:r>
      <w:r w:rsidRPr="00C8563B">
        <w:rPr>
          <w:rFonts w:ascii="Arial" w:eastAsia="Times New Roman" w:hAnsi="Arial" w:cs="Arial"/>
          <w:snapToGrid w:val="0"/>
          <w:color w:val="0D0D0D" w:themeColor="text1" w:themeTint="F2"/>
          <w:sz w:val="20"/>
          <w:szCs w:val="20"/>
        </w:rPr>
        <w:t>, comprováveis pela ACESSADA, ressalvado o disposto acerca do ressarcimento dos investimentos não amortizados durante a vigência deste.</w:t>
      </w:r>
      <w:bookmarkEnd w:id="52"/>
      <w:bookmarkEnd w:id="53"/>
    </w:p>
    <w:p w14:paraId="59E10B11" w14:textId="77777777" w:rsidR="00800334" w:rsidRPr="00C8563B" w:rsidRDefault="00800334" w:rsidP="00800334">
      <w:pPr>
        <w:ind w:left="1276" w:hanging="709"/>
        <w:rPr>
          <w:rFonts w:ascii="Arial" w:eastAsia="Times New Roman" w:hAnsi="Arial" w:cs="Arial"/>
          <w:color w:val="0D0D0D" w:themeColor="text1" w:themeTint="F2"/>
          <w:sz w:val="20"/>
          <w:szCs w:val="20"/>
        </w:rPr>
      </w:pPr>
    </w:p>
    <w:p w14:paraId="2972640B" w14:textId="5F671023"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54" w:name="_Toc327867826"/>
      <w:bookmarkStart w:id="55" w:name="_Toc327868588"/>
      <w:r w:rsidRPr="00C8563B">
        <w:rPr>
          <w:rFonts w:ascii="Arial" w:eastAsia="Times New Roman" w:hAnsi="Arial" w:cs="Arial"/>
          <w:snapToGrid w:val="0"/>
          <w:color w:val="0D0D0D" w:themeColor="text1" w:themeTint="F2"/>
          <w:sz w:val="20"/>
          <w:szCs w:val="20"/>
        </w:rPr>
        <w:t>Para que a ACESSADA possa reduzir a DEMANDA CONTRATADA nos termos da subcláusula imediatamente acima, o ACESSANTE deverá submeter previamente à ACESSADA os projetos básico e executivo das medidas de eficiência energética a serem implementadas, com as justificativas técnicas devidas, etapas de implantação, resultados previstos, prazos, proposta para a revisão contratual e acompanhamento pela ACESSADA.</w:t>
      </w:r>
      <w:bookmarkEnd w:id="54"/>
      <w:bookmarkEnd w:id="55"/>
    </w:p>
    <w:p w14:paraId="2474BDCF" w14:textId="77777777" w:rsidR="00800334" w:rsidRPr="00C8563B" w:rsidRDefault="00800334" w:rsidP="00800334">
      <w:pPr>
        <w:ind w:left="1276" w:hanging="709"/>
        <w:outlineLvl w:val="2"/>
        <w:rPr>
          <w:rFonts w:ascii="Arial" w:eastAsia="Times New Roman" w:hAnsi="Arial" w:cs="Arial"/>
          <w:snapToGrid w:val="0"/>
          <w:color w:val="0D0D0D" w:themeColor="text1" w:themeTint="F2"/>
          <w:sz w:val="20"/>
          <w:szCs w:val="20"/>
        </w:rPr>
      </w:pPr>
    </w:p>
    <w:p w14:paraId="2DA27070" w14:textId="77777777"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56" w:name="_Toc327867827"/>
      <w:bookmarkStart w:id="57" w:name="_Toc327868589"/>
      <w:r w:rsidRPr="00C8563B">
        <w:rPr>
          <w:rFonts w:ascii="Arial" w:eastAsia="Times New Roman" w:hAnsi="Arial" w:cs="Arial"/>
          <w:snapToGrid w:val="0"/>
          <w:color w:val="0D0D0D" w:themeColor="text1" w:themeTint="F2"/>
          <w:sz w:val="20"/>
          <w:szCs w:val="20"/>
        </w:rPr>
        <w:t>A ACESSADA informará o ACESSANTE no prazo máximo de 30 (trinta) dias da apresentação dos projetos as condições para revisão da DEMANDA CONTRATADA.</w:t>
      </w:r>
      <w:bookmarkEnd w:id="56"/>
      <w:bookmarkEnd w:id="57"/>
    </w:p>
    <w:p w14:paraId="4BC0420B" w14:textId="77777777" w:rsidR="00800334" w:rsidRPr="00C8563B" w:rsidRDefault="00800334" w:rsidP="00800334">
      <w:pPr>
        <w:ind w:left="1276" w:hanging="709"/>
        <w:outlineLvl w:val="2"/>
        <w:rPr>
          <w:rFonts w:ascii="Arial" w:eastAsia="Times New Roman" w:hAnsi="Arial" w:cs="Arial"/>
          <w:snapToGrid w:val="0"/>
          <w:color w:val="0D0D0D" w:themeColor="text1" w:themeTint="F2"/>
          <w:sz w:val="20"/>
          <w:szCs w:val="20"/>
        </w:rPr>
      </w:pPr>
    </w:p>
    <w:p w14:paraId="2C3D4089" w14:textId="046E7FC4" w:rsidR="00E05D2B" w:rsidRPr="00C8563B" w:rsidRDefault="00800334" w:rsidP="00E05D2B">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 ACESSANTE que deseja rever os montantes contratados quando da instalação de micro ou minigeração distribuída deve informar na solicitação de acesso a proposta com os novos valores a serem contratados.</w:t>
      </w:r>
    </w:p>
    <w:p w14:paraId="7322602B" w14:textId="77777777" w:rsidR="009A71F7" w:rsidRPr="00C8563B" w:rsidRDefault="009A71F7" w:rsidP="00737AB9">
      <w:pPr>
        <w:spacing w:after="4"/>
        <w:ind w:left="567"/>
        <w:jc w:val="both"/>
        <w:outlineLvl w:val="2"/>
        <w:rPr>
          <w:rFonts w:ascii="Arial" w:eastAsia="Times New Roman" w:hAnsi="Arial" w:cs="Arial"/>
          <w:snapToGrid w:val="0"/>
          <w:color w:val="0D0D0D" w:themeColor="text1" w:themeTint="F2"/>
          <w:sz w:val="20"/>
          <w:szCs w:val="20"/>
        </w:rPr>
      </w:pPr>
    </w:p>
    <w:p w14:paraId="1E28245F" w14:textId="2CBD439D" w:rsidR="002C3D1F" w:rsidRPr="00C8563B" w:rsidRDefault="009A71F7" w:rsidP="00E05D2B">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No caso de alteração da demanda contratada por distribuidora suprida, os novos valores devem ser informados à distribuidora supridora</w:t>
      </w:r>
      <w:r w:rsidR="00E8194D" w:rsidRPr="00C8563B">
        <w:rPr>
          <w:rFonts w:ascii="Arial" w:eastAsia="Times New Roman" w:hAnsi="Arial" w:cs="Arial"/>
          <w:snapToGrid w:val="0"/>
          <w:color w:val="0D0D0D" w:themeColor="text1" w:themeTint="F2"/>
          <w:sz w:val="20"/>
          <w:szCs w:val="20"/>
        </w:rPr>
        <w:t>,</w:t>
      </w:r>
      <w:r w:rsidRPr="00C8563B">
        <w:rPr>
          <w:rFonts w:ascii="Arial" w:eastAsia="Times New Roman" w:hAnsi="Arial" w:cs="Arial"/>
          <w:snapToGrid w:val="0"/>
          <w:color w:val="0D0D0D" w:themeColor="text1" w:themeTint="F2"/>
          <w:sz w:val="20"/>
          <w:szCs w:val="20"/>
        </w:rPr>
        <w:t xml:space="preserve"> com antecedência de pelo menos 15 dias em relação à data limite para revisão do Montante de Uso do Sistema de Transmissão – MUST contratado pela supridora junto ao Operador Nacional do Sistema Elétrico – ONS</w:t>
      </w:r>
      <w:r w:rsidR="00E8194D" w:rsidRPr="00C8563B">
        <w:rPr>
          <w:rFonts w:ascii="Arial" w:eastAsia="Times New Roman" w:hAnsi="Arial" w:cs="Arial"/>
          <w:snapToGrid w:val="0"/>
          <w:color w:val="0D0D0D" w:themeColor="text1" w:themeTint="F2"/>
          <w:sz w:val="20"/>
          <w:szCs w:val="20"/>
        </w:rPr>
        <w:t>.</w:t>
      </w:r>
    </w:p>
    <w:p w14:paraId="5997FD18" w14:textId="77777777" w:rsidR="00E05D2B" w:rsidRPr="00C8563B" w:rsidRDefault="00E05D2B" w:rsidP="00E05D2B">
      <w:pPr>
        <w:spacing w:after="4"/>
        <w:ind w:left="567"/>
        <w:jc w:val="both"/>
        <w:outlineLvl w:val="2"/>
        <w:rPr>
          <w:rFonts w:ascii="Arial" w:eastAsia="Times New Roman" w:hAnsi="Arial" w:cs="Arial"/>
          <w:snapToGrid w:val="0"/>
          <w:color w:val="0D0D0D" w:themeColor="text1" w:themeTint="F2"/>
          <w:sz w:val="20"/>
          <w:szCs w:val="20"/>
        </w:rPr>
      </w:pPr>
    </w:p>
    <w:p w14:paraId="74EE67CC" w14:textId="7567A8C0" w:rsidR="00E05D2B" w:rsidRPr="00C8563B" w:rsidRDefault="00E05D2B" w:rsidP="00E05D2B">
      <w:pPr>
        <w:numPr>
          <w:ilvl w:val="1"/>
          <w:numId w:val="2"/>
        </w:numPr>
        <w:spacing w:after="4"/>
        <w:jc w:val="both"/>
        <w:outlineLvl w:val="2"/>
        <w:rPr>
          <w:rFonts w:ascii="Arial" w:eastAsia="Times New Roman" w:hAnsi="Arial" w:cs="Arial"/>
          <w:bCs/>
          <w:iCs/>
          <w:snapToGrid w:val="0"/>
          <w:color w:val="0D0D0D" w:themeColor="text1" w:themeTint="F2"/>
          <w:sz w:val="20"/>
          <w:szCs w:val="20"/>
        </w:rPr>
      </w:pPr>
      <w:r w:rsidRPr="00C8563B">
        <w:rPr>
          <w:rFonts w:ascii="Arial" w:eastAsia="Times New Roman" w:hAnsi="Arial" w:cs="Arial"/>
          <w:bCs/>
          <w:iCs/>
          <w:snapToGrid w:val="0"/>
          <w:color w:val="0D0D0D" w:themeColor="text1" w:themeTint="F2"/>
          <w:sz w:val="20"/>
          <w:szCs w:val="20"/>
        </w:rPr>
        <w:t xml:space="preserve">A </w:t>
      </w:r>
      <w:r w:rsidR="00226B34" w:rsidRPr="00C8563B">
        <w:rPr>
          <w:rFonts w:ascii="Arial" w:eastAsia="Times New Roman" w:hAnsi="Arial" w:cs="Arial"/>
          <w:bCs/>
          <w:iCs/>
          <w:snapToGrid w:val="0"/>
          <w:color w:val="0D0D0D" w:themeColor="text1" w:themeTint="F2"/>
          <w:sz w:val="20"/>
          <w:szCs w:val="20"/>
        </w:rPr>
        <w:t xml:space="preserve">ACESSADA deve avaliar as solicitações de aumento da demanda contratada nos prazos dispostos no artigo 64 da </w:t>
      </w:r>
      <w:r w:rsidR="00226B34" w:rsidRPr="00C8563B">
        <w:rPr>
          <w:rFonts w:ascii="Arial" w:eastAsia="Times New Roman" w:hAnsi="Arial" w:cs="Arial"/>
          <w:snapToGrid w:val="0"/>
          <w:color w:val="0D0D0D" w:themeColor="text1" w:themeTint="F2"/>
          <w:sz w:val="20"/>
          <w:szCs w:val="20"/>
        </w:rPr>
        <w:t>Resolução Normativa ANEEL nº 1.000/2021</w:t>
      </w:r>
      <w:r w:rsidR="00226B34" w:rsidRPr="00C8563B">
        <w:rPr>
          <w:rFonts w:ascii="Arial" w:eastAsia="Times New Roman" w:hAnsi="Arial" w:cs="Arial"/>
          <w:bCs/>
          <w:iCs/>
          <w:snapToGrid w:val="0"/>
          <w:color w:val="0D0D0D" w:themeColor="text1" w:themeTint="F2"/>
          <w:sz w:val="20"/>
          <w:szCs w:val="20"/>
        </w:rPr>
        <w:t>, informando, caso solicitado, o orçamento de conexão e demais providências necessárias para o atendimento da solicitação</w:t>
      </w:r>
    </w:p>
    <w:p w14:paraId="63B2EABB" w14:textId="6A90AC50" w:rsidR="00800334" w:rsidRPr="00C8563B" w:rsidRDefault="00800334" w:rsidP="009A17E8">
      <w:pPr>
        <w:rPr>
          <w:rFonts w:ascii="Arial" w:eastAsia="Times New Roman" w:hAnsi="Arial" w:cs="Arial"/>
          <w:color w:val="0D0D0D" w:themeColor="text1" w:themeTint="F2"/>
          <w:sz w:val="20"/>
          <w:szCs w:val="20"/>
        </w:rPr>
      </w:pPr>
    </w:p>
    <w:p w14:paraId="61E40091" w14:textId="05221B37"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58" w:name="_Toc327867829"/>
      <w:bookmarkStart w:id="59" w:name="_Toc327868591"/>
      <w:r w:rsidRPr="00C8563B">
        <w:rPr>
          <w:rFonts w:ascii="Arial" w:eastAsia="Times New Roman" w:hAnsi="Arial" w:cs="Arial"/>
          <w:snapToGrid w:val="0"/>
          <w:color w:val="0D0D0D" w:themeColor="text1" w:themeTint="F2"/>
          <w:sz w:val="20"/>
          <w:szCs w:val="20"/>
        </w:rPr>
        <w:t>Os acréscimos da DEMANDA CONTRATADA dependerão da possibilidade técnica para tal, ficando cumulativamente condicionados a (ao):</w:t>
      </w:r>
      <w:bookmarkEnd w:id="58"/>
      <w:bookmarkEnd w:id="59"/>
    </w:p>
    <w:p w14:paraId="02F6A574" w14:textId="77777777" w:rsidR="00800334" w:rsidRPr="00C8563B" w:rsidRDefault="00800334" w:rsidP="00800334">
      <w:pPr>
        <w:ind w:left="56"/>
        <w:rPr>
          <w:rFonts w:ascii="Arial" w:eastAsia="Times New Roman" w:hAnsi="Arial" w:cs="Arial"/>
          <w:color w:val="0D0D0D" w:themeColor="text1" w:themeTint="F2"/>
          <w:sz w:val="20"/>
          <w:szCs w:val="20"/>
        </w:rPr>
      </w:pPr>
    </w:p>
    <w:p w14:paraId="4B360066" w14:textId="77777777" w:rsidR="00800334" w:rsidRPr="00C8563B" w:rsidRDefault="00800334" w:rsidP="00800334">
      <w:pPr>
        <w:numPr>
          <w:ilvl w:val="0"/>
          <w:numId w:val="10"/>
        </w:numPr>
        <w:tabs>
          <w:tab w:val="left" w:pos="1843"/>
        </w:tabs>
        <w:spacing w:after="4"/>
        <w:ind w:left="1985"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Disponibilidade de potência no sistema elétrico;</w:t>
      </w:r>
    </w:p>
    <w:p w14:paraId="71BA17CE" w14:textId="77777777" w:rsidR="00800334" w:rsidRPr="00C8563B" w:rsidRDefault="00800334" w:rsidP="00800334">
      <w:pPr>
        <w:numPr>
          <w:ilvl w:val="0"/>
          <w:numId w:val="10"/>
        </w:numPr>
        <w:tabs>
          <w:tab w:val="left" w:pos="1843"/>
        </w:tabs>
        <w:spacing w:after="4"/>
        <w:ind w:left="1843" w:hanging="425"/>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Pagamento, se houver, da participação financeira, em conformidade com o previsto na legislação/regulamento aplicável;</w:t>
      </w:r>
    </w:p>
    <w:p w14:paraId="5155443A" w14:textId="77777777" w:rsidR="00800334" w:rsidRPr="00C8563B" w:rsidRDefault="00800334" w:rsidP="00800334">
      <w:pPr>
        <w:numPr>
          <w:ilvl w:val="0"/>
          <w:numId w:val="10"/>
        </w:numPr>
        <w:tabs>
          <w:tab w:val="left" w:pos="1843"/>
        </w:tabs>
        <w:spacing w:after="4"/>
        <w:ind w:left="1985"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Inexistência de débito do ACESSANTE junto à ACESSADA.</w:t>
      </w:r>
    </w:p>
    <w:p w14:paraId="4F27505E" w14:textId="77777777" w:rsidR="00800334" w:rsidRPr="00C8563B" w:rsidRDefault="00800334" w:rsidP="00800334">
      <w:pPr>
        <w:ind w:left="709"/>
        <w:rPr>
          <w:rFonts w:ascii="Arial" w:eastAsia="Times New Roman" w:hAnsi="Arial" w:cs="Arial"/>
          <w:color w:val="0D0D0D" w:themeColor="text1" w:themeTint="F2"/>
          <w:sz w:val="20"/>
          <w:szCs w:val="20"/>
        </w:rPr>
      </w:pPr>
    </w:p>
    <w:p w14:paraId="3243042F" w14:textId="223CCA95"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60" w:name="_Toc327867830"/>
      <w:bookmarkStart w:id="61" w:name="_Toc327868592"/>
      <w:r w:rsidRPr="00C8563B">
        <w:rPr>
          <w:rFonts w:ascii="Arial" w:eastAsia="Times New Roman" w:hAnsi="Arial" w:cs="Arial"/>
          <w:snapToGrid w:val="0"/>
          <w:color w:val="0D0D0D" w:themeColor="text1" w:themeTint="F2"/>
          <w:sz w:val="20"/>
          <w:szCs w:val="20"/>
        </w:rPr>
        <w:t>A manifestação de intenção de acréscimo dos valores de DEMANDA CONTRATADA deverá ser previamente submetida à aprovação da ACESSADA.</w:t>
      </w:r>
      <w:bookmarkEnd w:id="60"/>
      <w:bookmarkEnd w:id="61"/>
    </w:p>
    <w:p w14:paraId="50045757" w14:textId="77777777" w:rsidR="00800334" w:rsidRPr="00C8563B" w:rsidRDefault="00800334" w:rsidP="00800334">
      <w:pPr>
        <w:ind w:left="1276" w:hanging="709"/>
        <w:outlineLvl w:val="2"/>
        <w:rPr>
          <w:rFonts w:ascii="Arial" w:eastAsia="Times New Roman" w:hAnsi="Arial" w:cs="Arial"/>
          <w:snapToGrid w:val="0"/>
          <w:color w:val="0D0D0D" w:themeColor="text1" w:themeTint="F2"/>
          <w:sz w:val="20"/>
          <w:szCs w:val="20"/>
        </w:rPr>
      </w:pPr>
    </w:p>
    <w:p w14:paraId="51977D65" w14:textId="5E4E73A4"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62" w:name="_Toc327867831"/>
      <w:bookmarkStart w:id="63" w:name="_Toc327868593"/>
      <w:r w:rsidRPr="00C8563B">
        <w:rPr>
          <w:rFonts w:ascii="Arial" w:eastAsia="Times New Roman" w:hAnsi="Arial" w:cs="Arial"/>
          <w:snapToGrid w:val="0"/>
          <w:color w:val="0D0D0D" w:themeColor="text1" w:themeTint="F2"/>
          <w:sz w:val="20"/>
          <w:szCs w:val="20"/>
        </w:rPr>
        <w:t xml:space="preserve">A ACESSADA se manifestará a respeito da solicitação do ACESSANTE em conformidade com as condições e prazos estabelecidos pela regulamentação vigente à época, em especial sobre a necessidade da realização de obras para a viabilização do acréscimo da DEMANDA CONTRATADA, nos termos do artigo </w:t>
      </w:r>
      <w:r w:rsidR="006210E9" w:rsidRPr="00C8563B">
        <w:rPr>
          <w:rFonts w:ascii="Arial" w:eastAsia="Times New Roman" w:hAnsi="Arial" w:cs="Arial"/>
          <w:snapToGrid w:val="0"/>
          <w:color w:val="0D0D0D" w:themeColor="text1" w:themeTint="F2"/>
          <w:sz w:val="20"/>
          <w:szCs w:val="20"/>
        </w:rPr>
        <w:t>63</w:t>
      </w:r>
      <w:r w:rsidRPr="00C8563B">
        <w:rPr>
          <w:rFonts w:ascii="Arial" w:eastAsia="Times New Roman" w:hAnsi="Arial" w:cs="Arial"/>
          <w:snapToGrid w:val="0"/>
          <w:color w:val="0D0D0D" w:themeColor="text1" w:themeTint="F2"/>
          <w:sz w:val="20"/>
          <w:szCs w:val="20"/>
        </w:rPr>
        <w:t xml:space="preserve"> e seguintes da Resolução ANEEL nº </w:t>
      </w:r>
      <w:r w:rsidR="006210E9"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62"/>
      <w:bookmarkEnd w:id="63"/>
    </w:p>
    <w:p w14:paraId="3BB26EE6" w14:textId="77777777" w:rsidR="00800334" w:rsidRPr="00C8563B" w:rsidRDefault="00800334" w:rsidP="00800334">
      <w:pPr>
        <w:ind w:left="1276" w:hanging="709"/>
        <w:contextualSpacing/>
        <w:rPr>
          <w:rFonts w:ascii="Arial" w:eastAsia="Times New Roman" w:hAnsi="Arial" w:cs="Arial"/>
          <w:snapToGrid w:val="0"/>
          <w:color w:val="0D0D0D" w:themeColor="text1" w:themeTint="F2"/>
          <w:sz w:val="20"/>
          <w:szCs w:val="20"/>
        </w:rPr>
      </w:pPr>
    </w:p>
    <w:p w14:paraId="475533EA" w14:textId="4297E336"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Havendo necessidade de execução de estudos, obras de reforço ou ampliação na </w:t>
      </w:r>
      <w:r w:rsidR="00604E7E" w:rsidRPr="00C8563B">
        <w:rPr>
          <w:rFonts w:ascii="Arial" w:eastAsia="Times New Roman" w:hAnsi="Arial" w:cs="Arial"/>
          <w:snapToGrid w:val="0"/>
          <w:color w:val="0D0D0D" w:themeColor="text1" w:themeTint="F2"/>
          <w:sz w:val="20"/>
          <w:szCs w:val="20"/>
        </w:rPr>
        <w:t xml:space="preserve">subestação da ACESSADA </w:t>
      </w:r>
      <w:r w:rsidRPr="00C8563B">
        <w:rPr>
          <w:rFonts w:ascii="Arial" w:eastAsia="Times New Roman" w:hAnsi="Arial" w:cs="Arial"/>
          <w:snapToGrid w:val="0"/>
          <w:color w:val="0D0D0D" w:themeColor="text1" w:themeTint="F2"/>
          <w:sz w:val="20"/>
          <w:szCs w:val="20"/>
        </w:rPr>
        <w:t>ou instalações de outros agentes, os prazos deverão observar as disposições estabelecidas pelos PROCEDIMENTOS DE DISTRIBUIÇÃO ou PROCEDIMENTOS DE REDE.</w:t>
      </w:r>
    </w:p>
    <w:p w14:paraId="2AB560FD" w14:textId="77777777" w:rsidR="00800334" w:rsidRPr="00C8563B" w:rsidRDefault="00800334" w:rsidP="00800334">
      <w:pPr>
        <w:ind w:left="1276" w:hanging="709"/>
        <w:rPr>
          <w:rFonts w:ascii="Arial" w:eastAsia="Times New Roman" w:hAnsi="Arial" w:cs="Arial"/>
          <w:color w:val="0D0D0D" w:themeColor="text1" w:themeTint="F2"/>
          <w:sz w:val="20"/>
          <w:szCs w:val="20"/>
        </w:rPr>
      </w:pPr>
    </w:p>
    <w:p w14:paraId="0B56A09B" w14:textId="32D1CDE5"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64" w:name="_Toc327867832"/>
      <w:bookmarkStart w:id="65" w:name="_Toc327868594"/>
      <w:r w:rsidRPr="00C8563B">
        <w:rPr>
          <w:rFonts w:ascii="Arial" w:eastAsia="Times New Roman" w:hAnsi="Arial" w:cs="Arial"/>
          <w:snapToGrid w:val="0"/>
          <w:color w:val="0D0D0D" w:themeColor="text1" w:themeTint="F2"/>
          <w:sz w:val="20"/>
          <w:szCs w:val="20"/>
        </w:rPr>
        <w:lastRenderedPageBreak/>
        <w:t>Caso o acréscimo da DEMANDA CONTRATADA seja precedido da realização de obras na rede de distribuição, a nova DEMANDA CONTRATADA somente será liberada pela ACESSADA após a efetiva conclusão das obras.</w:t>
      </w:r>
      <w:bookmarkEnd w:id="64"/>
      <w:bookmarkEnd w:id="65"/>
    </w:p>
    <w:p w14:paraId="155C13DB" w14:textId="77777777" w:rsidR="00800334" w:rsidRPr="00C8563B" w:rsidRDefault="00800334" w:rsidP="00800334">
      <w:pPr>
        <w:ind w:left="1276" w:hanging="709"/>
        <w:rPr>
          <w:rFonts w:ascii="Arial" w:eastAsia="Times New Roman" w:hAnsi="Arial" w:cs="Arial"/>
          <w:color w:val="0D0D0D" w:themeColor="text1" w:themeTint="F2"/>
          <w:sz w:val="20"/>
          <w:szCs w:val="20"/>
        </w:rPr>
      </w:pPr>
    </w:p>
    <w:p w14:paraId="08727F38" w14:textId="26DC3225" w:rsidR="00800334" w:rsidRPr="00C8563B" w:rsidRDefault="00800334" w:rsidP="00800334">
      <w:pPr>
        <w:numPr>
          <w:ilvl w:val="2"/>
          <w:numId w:val="2"/>
        </w:numPr>
        <w:spacing w:after="4"/>
        <w:ind w:left="1276" w:hanging="709"/>
        <w:jc w:val="both"/>
        <w:outlineLvl w:val="2"/>
        <w:rPr>
          <w:rFonts w:ascii="Arial" w:eastAsia="Times New Roman" w:hAnsi="Arial" w:cs="Arial"/>
          <w:snapToGrid w:val="0"/>
          <w:color w:val="0D0D0D" w:themeColor="text1" w:themeTint="F2"/>
          <w:sz w:val="20"/>
          <w:szCs w:val="20"/>
        </w:rPr>
      </w:pPr>
      <w:bookmarkStart w:id="66" w:name="_Toc327867833"/>
      <w:bookmarkStart w:id="67" w:name="_Toc327868595"/>
      <w:r w:rsidRPr="00C8563B">
        <w:rPr>
          <w:rFonts w:ascii="Arial" w:eastAsia="Times New Roman" w:hAnsi="Arial" w:cs="Arial"/>
          <w:snapToGrid w:val="0"/>
          <w:color w:val="0D0D0D" w:themeColor="text1" w:themeTint="F2"/>
          <w:sz w:val="20"/>
          <w:szCs w:val="20"/>
        </w:rPr>
        <w:t xml:space="preserve">É de responsabilidade do </w:t>
      </w:r>
      <w:r w:rsidRPr="00C8563B">
        <w:rPr>
          <w:rFonts w:ascii="Arial" w:eastAsia="Times New Roman" w:hAnsi="Arial" w:cs="Arial"/>
          <w:bCs/>
          <w:snapToGrid w:val="0"/>
          <w:color w:val="0D0D0D" w:themeColor="text1" w:themeTint="F2"/>
          <w:sz w:val="20"/>
          <w:szCs w:val="20"/>
        </w:rPr>
        <w:t>ACESSANTE</w:t>
      </w:r>
      <w:r w:rsidRPr="00C8563B">
        <w:rPr>
          <w:rFonts w:ascii="Arial" w:eastAsia="Times New Roman" w:hAnsi="Arial" w:cs="Arial"/>
          <w:snapToGrid w:val="0"/>
          <w:color w:val="0D0D0D" w:themeColor="text1" w:themeTint="F2"/>
          <w:sz w:val="20"/>
          <w:szCs w:val="20"/>
        </w:rPr>
        <w:t xml:space="preserve"> a verificação e eventual adequação da capacidade, bem como do dimensionamento dos equipamentos existentes na UNIDADE CONSUMIDORA, em razão de acréscimo dos valores de DEMANDA CONTRATADA, inclusive, mas não se limitando, à potência dos transformadores, às bitolas dos condutores, às chaves seccionadoras, aos </w:t>
      </w:r>
      <w:proofErr w:type="spellStart"/>
      <w:r w:rsidRPr="00C8563B">
        <w:rPr>
          <w:rFonts w:ascii="Arial" w:eastAsia="Times New Roman" w:hAnsi="Arial" w:cs="Arial"/>
          <w:snapToGrid w:val="0"/>
          <w:color w:val="0D0D0D" w:themeColor="text1" w:themeTint="F2"/>
          <w:sz w:val="20"/>
          <w:szCs w:val="20"/>
        </w:rPr>
        <w:t>TC’s</w:t>
      </w:r>
      <w:proofErr w:type="spellEnd"/>
      <w:r w:rsidRPr="00C8563B">
        <w:rPr>
          <w:rFonts w:ascii="Arial" w:eastAsia="Times New Roman" w:hAnsi="Arial" w:cs="Arial"/>
          <w:snapToGrid w:val="0"/>
          <w:color w:val="0D0D0D" w:themeColor="text1" w:themeTint="F2"/>
          <w:sz w:val="20"/>
          <w:szCs w:val="20"/>
        </w:rPr>
        <w:t>, aos relés de proteção e aos disjuntores.</w:t>
      </w:r>
      <w:bookmarkEnd w:id="66"/>
      <w:bookmarkEnd w:id="67"/>
      <w:r w:rsidRPr="00C8563B">
        <w:rPr>
          <w:rFonts w:ascii="Arial" w:eastAsia="Times New Roman" w:hAnsi="Arial" w:cs="Arial"/>
          <w:snapToGrid w:val="0"/>
          <w:color w:val="0D0D0D" w:themeColor="text1" w:themeTint="F2"/>
          <w:sz w:val="20"/>
          <w:szCs w:val="20"/>
        </w:rPr>
        <w:t xml:space="preserve"> </w:t>
      </w:r>
    </w:p>
    <w:p w14:paraId="2B8745D6" w14:textId="77777777" w:rsidR="00800334" w:rsidRPr="00C8563B" w:rsidRDefault="00800334" w:rsidP="00800334">
      <w:pPr>
        <w:tabs>
          <w:tab w:val="left" w:pos="360"/>
          <w:tab w:val="left" w:pos="720"/>
          <w:tab w:val="left" w:pos="1080"/>
        </w:tabs>
        <w:ind w:left="1418" w:hanging="851"/>
        <w:rPr>
          <w:rFonts w:ascii="Arial" w:eastAsia="Times New Roman" w:hAnsi="Arial" w:cs="Arial"/>
          <w:color w:val="0D0D0D" w:themeColor="text1" w:themeTint="F2"/>
          <w:sz w:val="20"/>
          <w:szCs w:val="20"/>
        </w:rPr>
      </w:pPr>
    </w:p>
    <w:p w14:paraId="7F8EE8F2" w14:textId="77777777" w:rsidR="00800334" w:rsidRPr="00C8563B" w:rsidRDefault="00800334" w:rsidP="00800334">
      <w:pPr>
        <w:numPr>
          <w:ilvl w:val="3"/>
          <w:numId w:val="2"/>
        </w:numPr>
        <w:tabs>
          <w:tab w:val="left" w:pos="1985"/>
        </w:tabs>
        <w:spacing w:after="4"/>
        <w:ind w:left="1985" w:hanging="709"/>
        <w:jc w:val="both"/>
        <w:outlineLvl w:val="2"/>
        <w:rPr>
          <w:rFonts w:ascii="Arial" w:eastAsia="Times New Roman" w:hAnsi="Arial" w:cs="Arial"/>
          <w:snapToGrid w:val="0"/>
          <w:color w:val="0D0D0D" w:themeColor="text1" w:themeTint="F2"/>
          <w:sz w:val="20"/>
          <w:szCs w:val="20"/>
        </w:rPr>
      </w:pPr>
      <w:bookmarkStart w:id="68" w:name="_Toc327867834"/>
      <w:bookmarkStart w:id="69" w:name="_Toc327868596"/>
      <w:r w:rsidRPr="00C8563B">
        <w:rPr>
          <w:rFonts w:ascii="Arial" w:eastAsia="Times New Roman" w:hAnsi="Arial" w:cs="Arial"/>
          <w:snapToGrid w:val="0"/>
          <w:color w:val="0D0D0D" w:themeColor="text1" w:themeTint="F2"/>
          <w:sz w:val="20"/>
          <w:szCs w:val="20"/>
        </w:rPr>
        <w:t xml:space="preserve">Caberá ao </w:t>
      </w:r>
      <w:r w:rsidRPr="00C8563B">
        <w:rPr>
          <w:rFonts w:ascii="Arial" w:eastAsia="Times New Roman" w:hAnsi="Arial" w:cs="Arial"/>
          <w:bCs/>
          <w:snapToGrid w:val="0"/>
          <w:color w:val="0D0D0D" w:themeColor="text1" w:themeTint="F2"/>
          <w:sz w:val="20"/>
          <w:szCs w:val="20"/>
        </w:rPr>
        <w:t xml:space="preserve">ACESSANTE </w:t>
      </w:r>
      <w:r w:rsidRPr="00C8563B">
        <w:rPr>
          <w:rFonts w:ascii="Arial" w:eastAsia="Times New Roman" w:hAnsi="Arial" w:cs="Arial"/>
          <w:snapToGrid w:val="0"/>
          <w:color w:val="0D0D0D" w:themeColor="text1" w:themeTint="F2"/>
          <w:sz w:val="20"/>
          <w:szCs w:val="20"/>
        </w:rPr>
        <w:t xml:space="preserve">informar à </w:t>
      </w:r>
      <w:r w:rsidRPr="00C8563B">
        <w:rPr>
          <w:rFonts w:ascii="Arial" w:eastAsia="Times New Roman" w:hAnsi="Arial" w:cs="Arial"/>
          <w:bCs/>
          <w:snapToGrid w:val="0"/>
          <w:color w:val="0D0D0D" w:themeColor="text1" w:themeTint="F2"/>
          <w:sz w:val="20"/>
          <w:szCs w:val="20"/>
        </w:rPr>
        <w:t>ACESSADA</w:t>
      </w:r>
      <w:r w:rsidRPr="00C8563B">
        <w:rPr>
          <w:rFonts w:ascii="Arial" w:eastAsia="Times New Roman" w:hAnsi="Arial" w:cs="Arial"/>
          <w:snapToGrid w:val="0"/>
          <w:color w:val="0D0D0D" w:themeColor="text1" w:themeTint="F2"/>
          <w:sz w:val="20"/>
          <w:szCs w:val="20"/>
        </w:rPr>
        <w:t xml:space="preserve"> o prazo de início e conclusão das obras para as adequações de que trata a subcláusula anterior, para que a implementação do acréscimo dos valores da DEMANDA CONTRATADA não implique quaisquer riscos ao sistema elétrico, ficando obrigado a observar todas as normas técnicas vigentes, bem como as normas e padrões da ACESSADA.</w:t>
      </w:r>
      <w:bookmarkEnd w:id="68"/>
      <w:bookmarkEnd w:id="69"/>
    </w:p>
    <w:p w14:paraId="288B93B0" w14:textId="77777777" w:rsidR="00800334" w:rsidRPr="00C8563B" w:rsidRDefault="00800334" w:rsidP="00800334">
      <w:pPr>
        <w:ind w:left="56"/>
        <w:rPr>
          <w:rFonts w:ascii="Arial" w:eastAsia="Times New Roman" w:hAnsi="Arial" w:cs="Arial"/>
          <w:color w:val="0D0D0D" w:themeColor="text1" w:themeTint="F2"/>
          <w:sz w:val="20"/>
          <w:szCs w:val="20"/>
        </w:rPr>
      </w:pPr>
    </w:p>
    <w:p w14:paraId="0DAD7F83"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70" w:name="_Toc327867835"/>
      <w:bookmarkStart w:id="71" w:name="_Toc327868597"/>
      <w:r w:rsidRPr="00C8563B">
        <w:rPr>
          <w:rFonts w:ascii="Arial" w:eastAsia="Times New Roman" w:hAnsi="Arial" w:cs="Arial"/>
          <w:snapToGrid w:val="0"/>
          <w:color w:val="0D0D0D" w:themeColor="text1" w:themeTint="F2"/>
          <w:sz w:val="20"/>
          <w:szCs w:val="20"/>
        </w:rPr>
        <w:t>As notificações de que tratam as subcláusulas anteriores deverão ser realizadas sempre por escrito, com comprovação do recebimento.</w:t>
      </w:r>
      <w:bookmarkEnd w:id="70"/>
      <w:bookmarkEnd w:id="71"/>
    </w:p>
    <w:p w14:paraId="54017D62" w14:textId="77777777" w:rsidR="00800334" w:rsidRPr="00C8563B" w:rsidRDefault="00800334" w:rsidP="00800334">
      <w:pPr>
        <w:ind w:left="56"/>
        <w:rPr>
          <w:rFonts w:ascii="Arial" w:eastAsia="Times New Roman" w:hAnsi="Arial" w:cs="Arial"/>
          <w:color w:val="0D0D0D" w:themeColor="text1" w:themeTint="F2"/>
          <w:sz w:val="20"/>
          <w:szCs w:val="20"/>
        </w:rPr>
      </w:pPr>
    </w:p>
    <w:p w14:paraId="4DF9044E" w14:textId="3311C4E8" w:rsidR="008F7384" w:rsidRPr="00C8563B" w:rsidRDefault="00800334" w:rsidP="008F738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72" w:name="_Toc327867836"/>
      <w:bookmarkStart w:id="73" w:name="_Toc327868598"/>
      <w:r w:rsidRPr="00C8563B">
        <w:rPr>
          <w:rFonts w:ascii="Arial" w:eastAsia="Times New Roman" w:hAnsi="Arial" w:cs="Arial"/>
          <w:snapToGrid w:val="0"/>
          <w:color w:val="0D0D0D" w:themeColor="text1" w:themeTint="F2"/>
          <w:sz w:val="20"/>
          <w:szCs w:val="20"/>
        </w:rPr>
        <w:t>Poderá o ACESSANTE formular à ACESSADA, previamente à solicitação de que trata esta cláusula, consulta sobre aumento de carga, alteração do nível de tensão ou sobre a viabilidade do fornecimento, em um ou mais locais de interesse, a qual deverá ser respondida a título de informação, no prazo e nas demais condições estabelecidas na legislação vigente, podendo ser realizada de forma estimada, conter outras informações julgadas necessárias pela ACESSADA e ser atualizada quando da efetiva solicitação.</w:t>
      </w:r>
      <w:bookmarkEnd w:id="72"/>
      <w:bookmarkEnd w:id="73"/>
    </w:p>
    <w:p w14:paraId="33DB1123" w14:textId="77777777" w:rsidR="008F7384" w:rsidRPr="00C8563B" w:rsidRDefault="008F7384" w:rsidP="008F7384">
      <w:pPr>
        <w:spacing w:after="4"/>
        <w:ind w:left="567"/>
        <w:jc w:val="both"/>
        <w:outlineLvl w:val="2"/>
        <w:rPr>
          <w:rFonts w:ascii="Arial" w:eastAsia="Times New Roman" w:hAnsi="Arial" w:cs="Arial"/>
          <w:snapToGrid w:val="0"/>
          <w:color w:val="0D0D0D" w:themeColor="text1" w:themeTint="F2"/>
          <w:sz w:val="20"/>
          <w:szCs w:val="20"/>
        </w:rPr>
      </w:pPr>
    </w:p>
    <w:p w14:paraId="37CF271A" w14:textId="740B4090" w:rsidR="00800334" w:rsidRPr="00C8563B" w:rsidRDefault="00800334" w:rsidP="00800334">
      <w:pPr>
        <w:numPr>
          <w:ilvl w:val="1"/>
          <w:numId w:val="2"/>
        </w:numPr>
        <w:spacing w:after="4"/>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w:t>
      </w:r>
      <w:r w:rsidRPr="00C8563B">
        <w:rPr>
          <w:rFonts w:ascii="Arial" w:hAnsi="Arial" w:cs="Arial"/>
          <w:b/>
          <w:color w:val="0D0D0D" w:themeColor="text1" w:themeTint="F2"/>
          <w:sz w:val="20"/>
          <w:szCs w:val="20"/>
        </w:rPr>
        <w:t xml:space="preserve">ACESSANTE </w:t>
      </w:r>
      <w:r w:rsidRPr="00C8563B">
        <w:rPr>
          <w:rFonts w:ascii="Arial" w:hAnsi="Arial" w:cs="Arial"/>
          <w:color w:val="0D0D0D" w:themeColor="text1" w:themeTint="F2"/>
          <w:sz w:val="20"/>
          <w:szCs w:val="20"/>
        </w:rPr>
        <w:t xml:space="preserve">com central geradora poderá, a qualquer tempo, solicitar o acréscimo </w:t>
      </w:r>
      <w:r w:rsidR="0051449E" w:rsidRPr="00C8563B">
        <w:rPr>
          <w:rFonts w:ascii="Arial" w:hAnsi="Arial" w:cs="Arial"/>
          <w:color w:val="0D0D0D" w:themeColor="text1" w:themeTint="F2"/>
          <w:sz w:val="20"/>
          <w:szCs w:val="20"/>
        </w:rPr>
        <w:t>da demanda contratada</w:t>
      </w:r>
      <w:r w:rsidRPr="00C8563B">
        <w:rPr>
          <w:rFonts w:ascii="Arial" w:hAnsi="Arial" w:cs="Arial"/>
          <w:color w:val="0D0D0D" w:themeColor="text1" w:themeTint="F2"/>
          <w:sz w:val="20"/>
          <w:szCs w:val="20"/>
        </w:rPr>
        <w:t xml:space="preserve">, formalizando solicitação de </w:t>
      </w:r>
      <w:r w:rsidR="00154DA5" w:rsidRPr="00C8563B">
        <w:rPr>
          <w:rFonts w:ascii="Arial" w:hAnsi="Arial" w:cs="Arial"/>
          <w:color w:val="0D0D0D" w:themeColor="text1" w:themeTint="F2"/>
          <w:sz w:val="20"/>
          <w:szCs w:val="20"/>
        </w:rPr>
        <w:t>orçamento de conexão</w:t>
      </w:r>
      <w:r w:rsidRPr="00C8563B">
        <w:rPr>
          <w:rFonts w:ascii="Arial" w:hAnsi="Arial" w:cs="Arial"/>
          <w:color w:val="0D0D0D" w:themeColor="text1" w:themeTint="F2"/>
          <w:sz w:val="20"/>
          <w:szCs w:val="20"/>
        </w:rPr>
        <w:t xml:space="preserve"> junto </w:t>
      </w:r>
      <w:r w:rsidR="00154DA5" w:rsidRPr="00C8563B">
        <w:rPr>
          <w:rFonts w:ascii="Arial" w:hAnsi="Arial" w:cs="Arial"/>
          <w:color w:val="0D0D0D" w:themeColor="text1" w:themeTint="F2"/>
          <w:sz w:val="20"/>
          <w:szCs w:val="20"/>
        </w:rPr>
        <w:t>à</w:t>
      </w:r>
      <w:r w:rsidRPr="00C8563B">
        <w:rPr>
          <w:rFonts w:ascii="Arial" w:hAnsi="Arial" w:cs="Arial"/>
          <w:color w:val="0D0D0D" w:themeColor="text1" w:themeTint="F2"/>
          <w:sz w:val="20"/>
          <w:szCs w:val="20"/>
        </w:rPr>
        <w:t xml:space="preserve"> </w:t>
      </w:r>
      <w:r w:rsidRPr="00C8563B">
        <w:rPr>
          <w:rFonts w:ascii="Arial" w:hAnsi="Arial" w:cs="Arial"/>
          <w:b/>
          <w:color w:val="0D0D0D" w:themeColor="text1" w:themeTint="F2"/>
          <w:sz w:val="20"/>
          <w:szCs w:val="20"/>
        </w:rPr>
        <w:t>ACESSADA</w:t>
      </w:r>
      <w:r w:rsidRPr="00C8563B">
        <w:rPr>
          <w:rFonts w:ascii="Arial" w:hAnsi="Arial" w:cs="Arial"/>
          <w:color w:val="0D0D0D" w:themeColor="text1" w:themeTint="F2"/>
          <w:sz w:val="20"/>
          <w:szCs w:val="20"/>
        </w:rPr>
        <w:t xml:space="preserve"> que seguirá as orientações previstas n</w:t>
      </w:r>
      <w:r w:rsidR="00F23D72" w:rsidRPr="00C8563B">
        <w:rPr>
          <w:rFonts w:ascii="Arial" w:hAnsi="Arial" w:cs="Arial"/>
          <w:color w:val="0D0D0D" w:themeColor="text1" w:themeTint="F2"/>
          <w:sz w:val="20"/>
          <w:szCs w:val="20"/>
        </w:rPr>
        <w:t>o art. 155 d</w:t>
      </w:r>
      <w:r w:rsidR="00AC73AC" w:rsidRPr="00C8563B">
        <w:rPr>
          <w:rFonts w:ascii="Arial" w:hAnsi="Arial" w:cs="Arial"/>
          <w:color w:val="0D0D0D" w:themeColor="text1" w:themeTint="F2"/>
          <w:sz w:val="20"/>
          <w:szCs w:val="20"/>
        </w:rPr>
        <w:t>a R</w:t>
      </w:r>
      <w:r w:rsidR="0051449E" w:rsidRPr="00C8563B">
        <w:rPr>
          <w:rFonts w:ascii="Arial" w:hAnsi="Arial" w:cs="Arial"/>
          <w:color w:val="0D0D0D" w:themeColor="text1" w:themeTint="F2"/>
          <w:sz w:val="20"/>
          <w:szCs w:val="20"/>
        </w:rPr>
        <w:t>esolução Normativa ANEEL nº</w:t>
      </w:r>
      <w:r w:rsidR="00AC73AC" w:rsidRPr="00C8563B">
        <w:rPr>
          <w:rFonts w:ascii="Arial" w:hAnsi="Arial" w:cs="Arial"/>
          <w:color w:val="0D0D0D" w:themeColor="text1" w:themeTint="F2"/>
          <w:sz w:val="20"/>
          <w:szCs w:val="20"/>
        </w:rPr>
        <w:t xml:space="preserve"> 1.000/2021</w:t>
      </w:r>
    </w:p>
    <w:p w14:paraId="211BDCE0" w14:textId="77777777" w:rsidR="00800334" w:rsidRPr="00C8563B" w:rsidRDefault="00800334" w:rsidP="00800334">
      <w:pPr>
        <w:spacing w:after="4"/>
        <w:ind w:left="567"/>
        <w:outlineLvl w:val="2"/>
        <w:rPr>
          <w:rFonts w:ascii="Arial" w:hAnsi="Arial" w:cs="Arial"/>
          <w:color w:val="0D0D0D" w:themeColor="text1" w:themeTint="F2"/>
          <w:sz w:val="20"/>
          <w:szCs w:val="20"/>
        </w:rPr>
      </w:pPr>
    </w:p>
    <w:p w14:paraId="44F53B57" w14:textId="6D216212" w:rsidR="00800334" w:rsidRPr="00C8563B" w:rsidRDefault="00800334" w:rsidP="00800334">
      <w:pPr>
        <w:numPr>
          <w:ilvl w:val="2"/>
          <w:numId w:val="2"/>
        </w:numPr>
        <w:spacing w:after="4"/>
        <w:ind w:left="1276" w:hanging="709"/>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 </w:t>
      </w:r>
      <w:r w:rsidRPr="00C8563B">
        <w:rPr>
          <w:rFonts w:ascii="Arial" w:hAnsi="Arial" w:cs="Arial"/>
          <w:b/>
          <w:color w:val="0D0D0D" w:themeColor="text1" w:themeTint="F2"/>
          <w:sz w:val="20"/>
          <w:szCs w:val="20"/>
        </w:rPr>
        <w:t>ACESSADA</w:t>
      </w:r>
      <w:r w:rsidRPr="00C8563B">
        <w:rPr>
          <w:rFonts w:ascii="Arial" w:hAnsi="Arial" w:cs="Arial"/>
          <w:color w:val="0D0D0D" w:themeColor="text1" w:themeTint="F2"/>
          <w:sz w:val="20"/>
          <w:szCs w:val="20"/>
        </w:rPr>
        <w:t xml:space="preserve"> </w:t>
      </w:r>
      <w:r w:rsidR="00E85E5D" w:rsidRPr="00C8563B">
        <w:rPr>
          <w:rFonts w:ascii="Arial" w:hAnsi="Arial" w:cs="Arial"/>
          <w:color w:val="0D0D0D" w:themeColor="text1" w:themeTint="F2"/>
          <w:sz w:val="20"/>
          <w:szCs w:val="20"/>
        </w:rPr>
        <w:t xml:space="preserve">cumprirá os prazos dispostos no Art. 64 da </w:t>
      </w:r>
      <w:r w:rsidR="0051449E" w:rsidRPr="00C8563B">
        <w:rPr>
          <w:rFonts w:ascii="Arial" w:hAnsi="Arial" w:cs="Arial"/>
          <w:color w:val="0D0D0D" w:themeColor="text1" w:themeTint="F2"/>
          <w:sz w:val="20"/>
          <w:szCs w:val="20"/>
        </w:rPr>
        <w:t>Resolução Normativa ANEEL nº 1.000/2021</w:t>
      </w:r>
      <w:r w:rsidRPr="00C8563B">
        <w:rPr>
          <w:rFonts w:ascii="Arial" w:hAnsi="Arial" w:cs="Arial"/>
          <w:color w:val="0D0D0D" w:themeColor="text1" w:themeTint="F2"/>
          <w:sz w:val="20"/>
          <w:szCs w:val="20"/>
        </w:rPr>
        <w:t xml:space="preserve">, contados da data do recebimento da solicitação de acesso, para elaboração do </w:t>
      </w:r>
      <w:r w:rsidR="0051449E" w:rsidRPr="00C8563B">
        <w:rPr>
          <w:rFonts w:ascii="Arial" w:hAnsi="Arial" w:cs="Arial"/>
          <w:color w:val="0D0D0D" w:themeColor="text1" w:themeTint="F2"/>
          <w:sz w:val="20"/>
          <w:szCs w:val="20"/>
        </w:rPr>
        <w:t xml:space="preserve">orçamento de conexão, </w:t>
      </w:r>
      <w:r w:rsidRPr="00C8563B">
        <w:rPr>
          <w:rFonts w:ascii="Arial" w:hAnsi="Arial" w:cs="Arial"/>
          <w:color w:val="0D0D0D" w:themeColor="text1" w:themeTint="F2"/>
          <w:sz w:val="20"/>
          <w:szCs w:val="20"/>
        </w:rPr>
        <w:t xml:space="preserve">informando ao </w:t>
      </w:r>
      <w:r w:rsidRPr="00C8563B">
        <w:rPr>
          <w:rFonts w:ascii="Arial" w:hAnsi="Arial" w:cs="Arial"/>
          <w:b/>
          <w:color w:val="0D0D0D" w:themeColor="text1" w:themeTint="F2"/>
          <w:sz w:val="20"/>
          <w:szCs w:val="20"/>
        </w:rPr>
        <w:t>ACESSANTE</w:t>
      </w:r>
      <w:r w:rsidRPr="00C8563B">
        <w:rPr>
          <w:rFonts w:ascii="Arial" w:hAnsi="Arial" w:cs="Arial"/>
          <w:color w:val="0D0D0D" w:themeColor="text1" w:themeTint="F2"/>
          <w:sz w:val="20"/>
          <w:szCs w:val="20"/>
        </w:rPr>
        <w:t xml:space="preserve"> </w:t>
      </w:r>
      <w:r w:rsidR="0051449E" w:rsidRPr="00C8563B">
        <w:rPr>
          <w:rFonts w:ascii="Arial" w:hAnsi="Arial" w:cs="Arial"/>
          <w:color w:val="0D0D0D" w:themeColor="text1" w:themeTint="F2"/>
          <w:sz w:val="20"/>
          <w:szCs w:val="20"/>
        </w:rPr>
        <w:t>a</w:t>
      </w:r>
      <w:r w:rsidRPr="00C8563B">
        <w:rPr>
          <w:rFonts w:ascii="Arial" w:hAnsi="Arial" w:cs="Arial"/>
          <w:color w:val="0D0D0D" w:themeColor="text1" w:themeTint="F2"/>
          <w:sz w:val="20"/>
          <w:szCs w:val="20"/>
        </w:rPr>
        <w:t xml:space="preserve">s condições necessárias para o atendimento da </w:t>
      </w:r>
      <w:r w:rsidR="0051449E" w:rsidRPr="00C8563B">
        <w:rPr>
          <w:rFonts w:ascii="Arial" w:hAnsi="Arial" w:cs="Arial"/>
          <w:color w:val="0D0D0D" w:themeColor="text1" w:themeTint="F2"/>
          <w:sz w:val="20"/>
          <w:szCs w:val="20"/>
        </w:rPr>
        <w:t>solicitação</w:t>
      </w:r>
      <w:r w:rsidRPr="00C8563B">
        <w:rPr>
          <w:rFonts w:ascii="Arial" w:hAnsi="Arial" w:cs="Arial"/>
          <w:color w:val="0D0D0D" w:themeColor="text1" w:themeTint="F2"/>
          <w:sz w:val="20"/>
          <w:szCs w:val="20"/>
        </w:rPr>
        <w:t>.</w:t>
      </w:r>
    </w:p>
    <w:p w14:paraId="0EF25AC4" w14:textId="77777777" w:rsidR="00800334" w:rsidRPr="00C8563B" w:rsidRDefault="00800334" w:rsidP="00800334">
      <w:pPr>
        <w:tabs>
          <w:tab w:val="left" w:pos="1985"/>
        </w:tabs>
        <w:spacing w:after="4"/>
        <w:ind w:left="1985"/>
        <w:outlineLvl w:val="2"/>
        <w:rPr>
          <w:rFonts w:ascii="Arial" w:hAnsi="Arial" w:cs="Arial"/>
          <w:color w:val="0D0D0D" w:themeColor="text1" w:themeTint="F2"/>
          <w:sz w:val="20"/>
          <w:szCs w:val="20"/>
        </w:rPr>
      </w:pPr>
    </w:p>
    <w:p w14:paraId="0290C2BC" w14:textId="1838318E" w:rsidR="00800334" w:rsidRPr="00C8563B" w:rsidRDefault="00800334" w:rsidP="00800334">
      <w:pPr>
        <w:numPr>
          <w:ilvl w:val="2"/>
          <w:numId w:val="2"/>
        </w:numPr>
        <w:spacing w:after="4"/>
        <w:ind w:left="1276" w:hanging="709"/>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 </w:t>
      </w:r>
      <w:r w:rsidRPr="00C8563B">
        <w:rPr>
          <w:rFonts w:ascii="Arial" w:hAnsi="Arial" w:cs="Arial"/>
          <w:b/>
          <w:color w:val="0D0D0D" w:themeColor="text1" w:themeTint="F2"/>
          <w:sz w:val="20"/>
          <w:szCs w:val="20"/>
        </w:rPr>
        <w:t>ACESSADA</w:t>
      </w:r>
      <w:r w:rsidRPr="00C8563B">
        <w:rPr>
          <w:rFonts w:ascii="Arial" w:hAnsi="Arial" w:cs="Arial"/>
          <w:color w:val="0D0D0D" w:themeColor="text1" w:themeTint="F2"/>
          <w:sz w:val="20"/>
          <w:szCs w:val="20"/>
        </w:rPr>
        <w:t xml:space="preserve"> </w:t>
      </w:r>
      <w:r w:rsidR="0051449E" w:rsidRPr="00C8563B">
        <w:rPr>
          <w:rFonts w:ascii="Arial" w:hAnsi="Arial" w:cs="Arial"/>
          <w:color w:val="0D0D0D" w:themeColor="text1" w:themeTint="F2"/>
          <w:sz w:val="20"/>
          <w:szCs w:val="20"/>
        </w:rPr>
        <w:t>observará os prazos estabelecidos no art. 88 da Resolução Normativa ANEEL nº 1.000/2021, contados a partir da aprovação do orçamento de conexão, nos seguintes casos: (i) quando não houver necessidade de devolução dos contratos assinados; ou (</w:t>
      </w:r>
      <w:proofErr w:type="spellStart"/>
      <w:r w:rsidR="0051449E" w:rsidRPr="00C8563B">
        <w:rPr>
          <w:rFonts w:ascii="Arial" w:hAnsi="Arial" w:cs="Arial"/>
          <w:color w:val="0D0D0D" w:themeColor="text1" w:themeTint="F2"/>
          <w:sz w:val="20"/>
          <w:szCs w:val="20"/>
        </w:rPr>
        <w:t>ii</w:t>
      </w:r>
      <w:proofErr w:type="spellEnd"/>
      <w:r w:rsidR="0051449E" w:rsidRPr="00C8563B">
        <w:rPr>
          <w:rFonts w:ascii="Arial" w:hAnsi="Arial" w:cs="Arial"/>
          <w:color w:val="0D0D0D" w:themeColor="text1" w:themeTint="F2"/>
          <w:sz w:val="20"/>
          <w:szCs w:val="20"/>
        </w:rPr>
        <w:t>) a partir da devolução dos contratos devidamente assinados pelo CONSUMIDOR e demais usuários envolvidos e, se aplicável, do pagamento dos valores previstos no orçamento de conexão. Os prazos também consideram a necessidade de realização de obras no sistema de distribuição acessado ou de solicitação de parecer técnico ao ONS ou a outras distribuidoras, conforme disciplinado no Procedimento de Distribuição de Energia Elétrica no Sistema Elétrico Nacional – PRODIST.</w:t>
      </w:r>
    </w:p>
    <w:p w14:paraId="2C2BC8E9" w14:textId="77777777" w:rsidR="0051449E" w:rsidRPr="00C8563B" w:rsidRDefault="0051449E" w:rsidP="000100AA">
      <w:pPr>
        <w:pStyle w:val="PargrafodaLista"/>
        <w:rPr>
          <w:rFonts w:ascii="Arial" w:hAnsi="Arial" w:cs="Arial"/>
          <w:color w:val="0D0D0D" w:themeColor="text1" w:themeTint="F2"/>
          <w:sz w:val="20"/>
          <w:szCs w:val="20"/>
        </w:rPr>
      </w:pPr>
    </w:p>
    <w:p w14:paraId="7E9247F9" w14:textId="77777777" w:rsidR="0051449E" w:rsidRPr="00C8563B" w:rsidRDefault="0051449E" w:rsidP="0051449E">
      <w:pPr>
        <w:numPr>
          <w:ilvl w:val="2"/>
          <w:numId w:val="2"/>
        </w:numPr>
        <w:spacing w:after="4"/>
        <w:ind w:left="1276" w:hanging="709"/>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Os prazos estabelecidos ou pactuados para início e a conclusão das obras sob responsabilidade da distribuidora serão suspensos nas hipóteses previstas no art. 89 da Resolução Normativa ANEEL nº 1.000/2021.</w:t>
      </w:r>
    </w:p>
    <w:p w14:paraId="6350C1E8" w14:textId="77777777" w:rsidR="0051449E" w:rsidRPr="00C8563B" w:rsidRDefault="0051449E" w:rsidP="000100AA">
      <w:pPr>
        <w:spacing w:after="4"/>
        <w:ind w:left="1276"/>
        <w:jc w:val="both"/>
        <w:outlineLvl w:val="2"/>
        <w:rPr>
          <w:rFonts w:ascii="Arial" w:hAnsi="Arial" w:cs="Arial"/>
          <w:color w:val="0D0D0D" w:themeColor="text1" w:themeTint="F2"/>
          <w:sz w:val="20"/>
          <w:szCs w:val="20"/>
        </w:rPr>
      </w:pPr>
    </w:p>
    <w:p w14:paraId="6A52F4B8" w14:textId="4B2F6F26"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p>
    <w:p w14:paraId="0B831F7C"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74" w:name="_Toc327868599"/>
      <w:r w:rsidRPr="00C8563B">
        <w:rPr>
          <w:rFonts w:ascii="Arial" w:eastAsiaTheme="majorEastAsia" w:hAnsi="Arial" w:cs="Arial"/>
          <w:b/>
          <w:color w:val="0D0D0D" w:themeColor="text1" w:themeTint="F2"/>
          <w:sz w:val="20"/>
          <w:szCs w:val="20"/>
        </w:rPr>
        <w:t>AUMENTO DE CARGA E DOS DISTÚRBIOS NO SISTEMA ELÉTRICO</w:t>
      </w:r>
      <w:bookmarkEnd w:id="74"/>
    </w:p>
    <w:p w14:paraId="405B91BE" w14:textId="77777777" w:rsidR="00800334" w:rsidRPr="00C8563B" w:rsidRDefault="00800334" w:rsidP="00800334">
      <w:pPr>
        <w:ind w:left="56"/>
        <w:rPr>
          <w:rFonts w:ascii="Arial" w:eastAsia="Times New Roman" w:hAnsi="Arial" w:cs="Arial"/>
          <w:color w:val="0D0D0D" w:themeColor="text1" w:themeTint="F2"/>
          <w:sz w:val="20"/>
          <w:szCs w:val="20"/>
          <w:u w:val="single"/>
        </w:rPr>
      </w:pPr>
    </w:p>
    <w:p w14:paraId="13F2FA9F" w14:textId="17A7DB8B"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75" w:name="_Toc327867838"/>
      <w:bookmarkStart w:id="76" w:name="_Toc327868600"/>
      <w:r w:rsidRPr="00C8563B">
        <w:rPr>
          <w:rFonts w:ascii="Arial" w:eastAsia="Times New Roman" w:hAnsi="Arial" w:cs="Arial"/>
          <w:snapToGrid w:val="0"/>
          <w:color w:val="0D0D0D" w:themeColor="text1" w:themeTint="F2"/>
          <w:sz w:val="20"/>
          <w:szCs w:val="20"/>
        </w:rPr>
        <w:t xml:space="preserve">O ACESSANTE deverá submeter previamente à apreciação da ACESSADA o aumento da carga que exigir a elevação da potência demandada, com vistas à verificação da necessidade de adequação do sistema elétrico, observada a legislação vigente, em especial a Resolução Normativa ANEEL nº </w:t>
      </w:r>
      <w:r w:rsidR="00F36658"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75"/>
      <w:bookmarkEnd w:id="76"/>
    </w:p>
    <w:p w14:paraId="6B855C02" w14:textId="77777777" w:rsidR="00800334" w:rsidRPr="00C8563B" w:rsidRDefault="00800334" w:rsidP="00800334">
      <w:pPr>
        <w:ind w:left="56"/>
        <w:rPr>
          <w:rFonts w:ascii="Arial" w:eastAsia="Times New Roman" w:hAnsi="Arial" w:cs="Arial"/>
          <w:color w:val="0D0D0D" w:themeColor="text1" w:themeTint="F2"/>
          <w:sz w:val="20"/>
          <w:szCs w:val="20"/>
        </w:rPr>
      </w:pPr>
    </w:p>
    <w:p w14:paraId="7627A60B" w14:textId="25F08724"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77" w:name="_Toc327867839"/>
      <w:bookmarkStart w:id="78" w:name="_Toc327868601"/>
      <w:r w:rsidRPr="00C8563B">
        <w:rPr>
          <w:rFonts w:ascii="Arial" w:eastAsia="Times New Roman" w:hAnsi="Arial" w:cs="Arial"/>
          <w:snapToGrid w:val="0"/>
          <w:color w:val="0D0D0D" w:themeColor="text1" w:themeTint="F2"/>
          <w:sz w:val="20"/>
          <w:szCs w:val="20"/>
        </w:rPr>
        <w:lastRenderedPageBreak/>
        <w:t xml:space="preserve">Caso o ACESSANTE possua na UNIDADE CONSUMIDORA, à revelia da ACESSADA, carga suscetível de provocar distúrbios no sistema elétrico da ACESSADA, ou de </w:t>
      </w:r>
      <w:proofErr w:type="spellStart"/>
      <w:r w:rsidRPr="00C8563B">
        <w:rPr>
          <w:rFonts w:ascii="Arial" w:eastAsia="Times New Roman" w:hAnsi="Arial" w:cs="Arial"/>
          <w:snapToGrid w:val="0"/>
          <w:color w:val="0D0D0D" w:themeColor="text1" w:themeTint="F2"/>
          <w:sz w:val="20"/>
          <w:szCs w:val="20"/>
        </w:rPr>
        <w:t>acessantes</w:t>
      </w:r>
      <w:proofErr w:type="spellEnd"/>
      <w:r w:rsidRPr="00C8563B">
        <w:rPr>
          <w:rFonts w:ascii="Arial" w:eastAsia="Times New Roman" w:hAnsi="Arial" w:cs="Arial"/>
          <w:snapToGrid w:val="0"/>
          <w:color w:val="0D0D0D" w:themeColor="text1" w:themeTint="F2"/>
          <w:sz w:val="20"/>
          <w:szCs w:val="20"/>
        </w:rPr>
        <w:t>/consumidores adjacentes, tais como flutuação de tensão ou frequência, desequilíbrios de tensão ou de correntes, distorção da forma da onda de tensão ou de corrente ou de qualquer combinação desses efeitos, com valores que ultrapassem os índices estabelecidos pela legislação/regulamentação ou perícia técnica, ficará facultado à ACESSADA exigir do ACESSANTE, conforme determina a legislação e a regulamentação vigentes, o cumprimento das seguintes obrigações:</w:t>
      </w:r>
      <w:bookmarkEnd w:id="77"/>
      <w:bookmarkEnd w:id="78"/>
    </w:p>
    <w:p w14:paraId="6A19F4CC" w14:textId="77777777" w:rsidR="00800334" w:rsidRPr="00C8563B" w:rsidRDefault="00800334" w:rsidP="00800334">
      <w:pPr>
        <w:tabs>
          <w:tab w:val="left" w:pos="360"/>
          <w:tab w:val="left" w:pos="720"/>
          <w:tab w:val="left" w:pos="1080"/>
        </w:tabs>
        <w:ind w:left="56"/>
        <w:rPr>
          <w:rFonts w:ascii="Arial" w:eastAsia="Times New Roman" w:hAnsi="Arial" w:cs="Arial"/>
          <w:color w:val="0D0D0D" w:themeColor="text1" w:themeTint="F2"/>
          <w:sz w:val="20"/>
          <w:szCs w:val="20"/>
        </w:rPr>
      </w:pPr>
    </w:p>
    <w:p w14:paraId="00D1193E" w14:textId="77777777" w:rsidR="00800334" w:rsidRPr="00C8563B" w:rsidRDefault="00800334" w:rsidP="00800334">
      <w:pPr>
        <w:numPr>
          <w:ilvl w:val="0"/>
          <w:numId w:val="12"/>
        </w:numPr>
        <w:spacing w:after="4"/>
        <w:ind w:left="1134"/>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Instalação de equipamentos corretivos na UNIDADE CONSUMIDORA, no prazo a ser estabelecido pela ACESSADA, e/ou o pagamento do valor das obras necessárias no sistema elétrico da ACESSADA, para eliminação dos efeitos desses distúrbios; e</w:t>
      </w:r>
    </w:p>
    <w:p w14:paraId="70C21EE9" w14:textId="77777777" w:rsidR="00800334" w:rsidRPr="00C8563B" w:rsidRDefault="00800334" w:rsidP="00800334">
      <w:pPr>
        <w:ind w:left="1134" w:hanging="567"/>
        <w:rPr>
          <w:rFonts w:ascii="Arial" w:eastAsia="Times New Roman" w:hAnsi="Arial" w:cs="Arial"/>
          <w:color w:val="0D0D0D" w:themeColor="text1" w:themeTint="F2"/>
          <w:sz w:val="20"/>
          <w:szCs w:val="20"/>
        </w:rPr>
      </w:pPr>
    </w:p>
    <w:p w14:paraId="6228C41C" w14:textId="77777777" w:rsidR="00800334" w:rsidRPr="00C8563B" w:rsidRDefault="00800334" w:rsidP="00800334">
      <w:pPr>
        <w:numPr>
          <w:ilvl w:val="0"/>
          <w:numId w:val="12"/>
        </w:numPr>
        <w:spacing w:after="4"/>
        <w:ind w:left="1134"/>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Ressarcimento à ACESSADA de indenizações por danos a equipamentos elétricos acarretados a outros </w:t>
      </w:r>
      <w:proofErr w:type="spellStart"/>
      <w:r w:rsidRPr="00C8563B">
        <w:rPr>
          <w:rFonts w:ascii="Arial" w:eastAsia="Times New Roman" w:hAnsi="Arial" w:cs="Arial"/>
          <w:color w:val="0D0D0D" w:themeColor="text1" w:themeTint="F2"/>
          <w:sz w:val="20"/>
          <w:szCs w:val="20"/>
        </w:rPr>
        <w:t>acessantes</w:t>
      </w:r>
      <w:proofErr w:type="spellEnd"/>
      <w:r w:rsidRPr="00C8563B">
        <w:rPr>
          <w:rFonts w:ascii="Arial" w:eastAsia="Times New Roman" w:hAnsi="Arial" w:cs="Arial"/>
          <w:color w:val="0D0D0D" w:themeColor="text1" w:themeTint="F2"/>
          <w:sz w:val="20"/>
          <w:szCs w:val="20"/>
        </w:rPr>
        <w:t>/consumidores, que, comprovadamente, tenham decorrido do uso da carga provocadora dos distúrbios.</w:t>
      </w:r>
    </w:p>
    <w:p w14:paraId="50F8481A" w14:textId="77777777" w:rsidR="00800334" w:rsidRPr="00C8563B" w:rsidRDefault="00800334" w:rsidP="00800334">
      <w:pPr>
        <w:ind w:left="426"/>
        <w:rPr>
          <w:rFonts w:ascii="Arial" w:eastAsia="Times New Roman" w:hAnsi="Arial" w:cs="Arial"/>
          <w:color w:val="0D0D0D" w:themeColor="text1" w:themeTint="F2"/>
          <w:sz w:val="20"/>
          <w:szCs w:val="20"/>
        </w:rPr>
      </w:pPr>
    </w:p>
    <w:p w14:paraId="5FF2F6CB" w14:textId="729CB819"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79" w:name="_Toc327867840"/>
      <w:bookmarkStart w:id="80" w:name="_Toc327868602"/>
      <w:r w:rsidRPr="00C8563B">
        <w:rPr>
          <w:rFonts w:ascii="Arial" w:eastAsia="Times New Roman" w:hAnsi="Arial" w:cs="Arial"/>
          <w:snapToGrid w:val="0"/>
          <w:color w:val="0D0D0D" w:themeColor="text1" w:themeTint="F2"/>
          <w:sz w:val="20"/>
          <w:szCs w:val="20"/>
        </w:rPr>
        <w:t>Ocorrendo o disposto acima, a ACESSADA ficará desobrigada de manter a qualidade do serviço, podendo, inclusive, suspender o fornecimento de energia, a fim de garantir a segurança do sistema elétrico.</w:t>
      </w:r>
      <w:bookmarkEnd w:id="79"/>
      <w:bookmarkEnd w:id="80"/>
    </w:p>
    <w:p w14:paraId="06F2B26D" w14:textId="77777777"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p>
    <w:p w14:paraId="327CA200" w14:textId="09CD1F64" w:rsidR="00800334" w:rsidRPr="00C8563B" w:rsidRDefault="00FA68CD" w:rsidP="009A17E8">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Os casos de solicitação de aumento da demanda contratada de uso do sistema de distribuição (MUSD) para central geradora, o ACESSANTE e a ACESSADA deverão observar as responsabilidades, critérios e prazos estabelecidos na Resolução Normativa ANEEL nº 1.000/2021, relativos às etapas de solicitação e atendimento de acesso.</w:t>
      </w:r>
    </w:p>
    <w:p w14:paraId="1FECCF89" w14:textId="77777777" w:rsidR="00FA68CD" w:rsidRPr="00C8563B" w:rsidRDefault="00FA68CD" w:rsidP="00F64827">
      <w:pPr>
        <w:spacing w:after="4"/>
        <w:jc w:val="both"/>
        <w:outlineLvl w:val="2"/>
        <w:rPr>
          <w:rFonts w:ascii="Arial" w:eastAsia="Times New Roman" w:hAnsi="Arial" w:cs="Arial"/>
          <w:snapToGrid w:val="0"/>
          <w:color w:val="0D0D0D" w:themeColor="text1" w:themeTint="F2"/>
          <w:sz w:val="20"/>
          <w:szCs w:val="20"/>
        </w:rPr>
      </w:pPr>
    </w:p>
    <w:p w14:paraId="725FA5AD"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81" w:name="_Toc327868627"/>
      <w:r w:rsidRPr="00C8563B">
        <w:rPr>
          <w:rFonts w:ascii="Arial" w:eastAsiaTheme="majorEastAsia" w:hAnsi="Arial" w:cs="Arial"/>
          <w:b/>
          <w:color w:val="0D0D0D" w:themeColor="text1" w:themeTint="F2"/>
          <w:sz w:val="20"/>
          <w:szCs w:val="20"/>
        </w:rPr>
        <w:t>PERÍODO DE TESTES E AJUSTES</w:t>
      </w:r>
      <w:bookmarkEnd w:id="81"/>
    </w:p>
    <w:p w14:paraId="5A63C938" w14:textId="77777777" w:rsidR="00800334" w:rsidRPr="00C8563B" w:rsidRDefault="00800334" w:rsidP="00800334">
      <w:pPr>
        <w:ind w:left="56"/>
        <w:rPr>
          <w:rFonts w:ascii="Arial" w:eastAsia="Times New Roman" w:hAnsi="Arial" w:cs="Arial"/>
          <w:color w:val="0D0D0D" w:themeColor="text1" w:themeTint="F2"/>
          <w:sz w:val="20"/>
          <w:szCs w:val="20"/>
        </w:rPr>
      </w:pPr>
    </w:p>
    <w:p w14:paraId="412B4E6C" w14:textId="1C31436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82" w:name="_Toc327867866"/>
      <w:bookmarkStart w:id="83" w:name="_Toc327868628"/>
      <w:r w:rsidRPr="00C8563B">
        <w:rPr>
          <w:rFonts w:ascii="Arial" w:eastAsia="Times New Roman" w:hAnsi="Arial" w:cs="Arial"/>
          <w:snapToGrid w:val="0"/>
          <w:color w:val="0D0D0D" w:themeColor="text1" w:themeTint="F2"/>
          <w:sz w:val="20"/>
          <w:szCs w:val="20"/>
        </w:rPr>
        <w:t xml:space="preserve">A ACESSADA </w:t>
      </w:r>
      <w:r w:rsidR="00FA68CD" w:rsidRPr="00C8563B">
        <w:rPr>
          <w:rFonts w:ascii="Arial" w:eastAsia="Times New Roman" w:hAnsi="Arial" w:cs="Arial"/>
          <w:snapToGrid w:val="0"/>
          <w:color w:val="0D0D0D" w:themeColor="text1" w:themeTint="F2"/>
          <w:sz w:val="20"/>
          <w:szCs w:val="20"/>
        </w:rPr>
        <w:t>deve aplicar o período de testes para unidade consumidora para permitir a adequação da demanda contratada de consumo e a escolha da modalidade tarifária, nas seguintes situações:</w:t>
      </w:r>
      <w:bookmarkEnd w:id="82"/>
      <w:bookmarkEnd w:id="83"/>
    </w:p>
    <w:p w14:paraId="356C6059" w14:textId="77777777" w:rsidR="00800334" w:rsidRPr="00C8563B" w:rsidRDefault="00800334" w:rsidP="00800334">
      <w:pPr>
        <w:ind w:left="56"/>
        <w:rPr>
          <w:rFonts w:ascii="Arial" w:eastAsia="Times New Roman" w:hAnsi="Arial" w:cs="Arial"/>
          <w:color w:val="0D0D0D" w:themeColor="text1" w:themeTint="F2"/>
          <w:sz w:val="20"/>
          <w:szCs w:val="20"/>
        </w:rPr>
      </w:pPr>
    </w:p>
    <w:p w14:paraId="19B90B61" w14:textId="77777777" w:rsidR="00800334" w:rsidRPr="00C8563B" w:rsidRDefault="00800334" w:rsidP="00800334">
      <w:pPr>
        <w:numPr>
          <w:ilvl w:val="0"/>
          <w:numId w:val="11"/>
        </w:numPr>
        <w:tabs>
          <w:tab w:val="left" w:pos="993"/>
        </w:tabs>
        <w:autoSpaceDE w:val="0"/>
        <w:autoSpaceDN w:val="0"/>
        <w:adjustRightInd w:val="0"/>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Início do fornecimento;</w:t>
      </w:r>
    </w:p>
    <w:p w14:paraId="6AF641EE" w14:textId="77777777" w:rsidR="00800334" w:rsidRPr="00C8563B" w:rsidRDefault="00800334" w:rsidP="00800334">
      <w:pPr>
        <w:numPr>
          <w:ilvl w:val="0"/>
          <w:numId w:val="11"/>
        </w:numPr>
        <w:tabs>
          <w:tab w:val="left" w:pos="993"/>
        </w:tabs>
        <w:autoSpaceDE w:val="0"/>
        <w:autoSpaceDN w:val="0"/>
        <w:adjustRightInd w:val="0"/>
        <w:spacing w:after="4"/>
        <w:ind w:left="993" w:hanging="42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Mudança para faturamento aplicável a unidades consumidoras do grupo A, cuja opção anterior tenha sido por faturamento do grupo B;</w:t>
      </w:r>
    </w:p>
    <w:p w14:paraId="044C426C" w14:textId="77777777" w:rsidR="00800334" w:rsidRPr="00C8563B" w:rsidRDefault="00800334" w:rsidP="00800334">
      <w:pPr>
        <w:numPr>
          <w:ilvl w:val="0"/>
          <w:numId w:val="11"/>
        </w:numPr>
        <w:tabs>
          <w:tab w:val="left" w:pos="993"/>
        </w:tabs>
        <w:autoSpaceDE w:val="0"/>
        <w:autoSpaceDN w:val="0"/>
        <w:adjustRightInd w:val="0"/>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Enquadramento na modalidade tarifária horária azul; e</w:t>
      </w:r>
    </w:p>
    <w:p w14:paraId="7C9CDF8E" w14:textId="77777777" w:rsidR="00800334" w:rsidRPr="00C8563B" w:rsidRDefault="00800334" w:rsidP="00800334">
      <w:pPr>
        <w:numPr>
          <w:ilvl w:val="0"/>
          <w:numId w:val="11"/>
        </w:numPr>
        <w:tabs>
          <w:tab w:val="left" w:pos="993"/>
        </w:tabs>
        <w:autoSpaceDE w:val="0"/>
        <w:autoSpaceDN w:val="0"/>
        <w:adjustRightInd w:val="0"/>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Acréscimo de demanda, quando maior que 5% (cinco por cento) da contratada.</w:t>
      </w:r>
    </w:p>
    <w:p w14:paraId="62C50939" w14:textId="77777777" w:rsidR="00FA68CD" w:rsidRPr="00C8563B" w:rsidRDefault="00FA68CD" w:rsidP="0005758F">
      <w:pPr>
        <w:tabs>
          <w:tab w:val="left" w:pos="993"/>
        </w:tabs>
        <w:autoSpaceDE w:val="0"/>
        <w:autoSpaceDN w:val="0"/>
        <w:adjustRightInd w:val="0"/>
        <w:spacing w:after="4"/>
        <w:ind w:left="1418"/>
        <w:jc w:val="both"/>
        <w:rPr>
          <w:rFonts w:ascii="Arial" w:eastAsia="Times New Roman" w:hAnsi="Arial" w:cs="Arial"/>
          <w:color w:val="0D0D0D" w:themeColor="text1" w:themeTint="F2"/>
          <w:sz w:val="20"/>
          <w:szCs w:val="20"/>
        </w:rPr>
      </w:pPr>
    </w:p>
    <w:p w14:paraId="6EAB7443" w14:textId="77777777" w:rsidR="00FA68CD" w:rsidRPr="00C8563B" w:rsidRDefault="00FA68CD" w:rsidP="0005758F">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 período de testes deve ter duração de 3 ciclos consecutivos e completos de faturamento</w:t>
      </w:r>
    </w:p>
    <w:p w14:paraId="1C16AF04" w14:textId="77777777" w:rsidR="00FA68CD" w:rsidRPr="00C8563B" w:rsidRDefault="00FA68CD" w:rsidP="0005758F">
      <w:pPr>
        <w:tabs>
          <w:tab w:val="left" w:pos="993"/>
        </w:tabs>
        <w:autoSpaceDE w:val="0"/>
        <w:autoSpaceDN w:val="0"/>
        <w:adjustRightInd w:val="0"/>
        <w:spacing w:after="4"/>
        <w:ind w:left="1418"/>
        <w:jc w:val="both"/>
        <w:rPr>
          <w:rFonts w:ascii="Arial" w:eastAsia="Times New Roman" w:hAnsi="Arial" w:cs="Arial"/>
          <w:color w:val="0D0D0D" w:themeColor="text1" w:themeTint="F2"/>
          <w:sz w:val="20"/>
          <w:szCs w:val="20"/>
        </w:rPr>
      </w:pPr>
    </w:p>
    <w:p w14:paraId="29393EE0" w14:textId="77777777" w:rsidR="00800334" w:rsidRPr="00C8563B" w:rsidRDefault="00800334" w:rsidP="00800334">
      <w:pPr>
        <w:tabs>
          <w:tab w:val="left" w:pos="1418"/>
        </w:tabs>
        <w:autoSpaceDE w:val="0"/>
        <w:autoSpaceDN w:val="0"/>
        <w:adjustRightInd w:val="0"/>
        <w:spacing w:after="4"/>
        <w:ind w:left="1418"/>
        <w:rPr>
          <w:rFonts w:ascii="Arial" w:eastAsia="Times New Roman" w:hAnsi="Arial" w:cs="Arial"/>
          <w:color w:val="0D0D0D" w:themeColor="text1" w:themeTint="F2"/>
          <w:sz w:val="20"/>
          <w:szCs w:val="20"/>
        </w:rPr>
      </w:pPr>
    </w:p>
    <w:p w14:paraId="76D1B14D" w14:textId="1EBB210B"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bookmarkStart w:id="84" w:name="_Toc327867867"/>
      <w:bookmarkStart w:id="85" w:name="_Toc327868629"/>
      <w:r w:rsidRPr="00C8563B">
        <w:rPr>
          <w:rFonts w:ascii="Arial" w:eastAsia="Times New Roman" w:hAnsi="Arial" w:cs="Arial"/>
          <w:color w:val="0D0D0D" w:themeColor="text1" w:themeTint="F2"/>
          <w:sz w:val="20"/>
          <w:szCs w:val="20"/>
        </w:rPr>
        <w:t xml:space="preserve">Para o faturamento da DEMANDA bem como apuração de eventual ultrapassagem durante o período de testes, as PARTES considerarão o disposto na legislação vigente, em especial o artigo </w:t>
      </w:r>
      <w:r w:rsidR="00BD1827" w:rsidRPr="00C8563B">
        <w:rPr>
          <w:rFonts w:ascii="Arial" w:eastAsia="Times New Roman" w:hAnsi="Arial" w:cs="Arial"/>
          <w:color w:val="0D0D0D" w:themeColor="text1" w:themeTint="F2"/>
          <w:sz w:val="20"/>
          <w:szCs w:val="20"/>
        </w:rPr>
        <w:t>31</w:t>
      </w:r>
      <w:r w:rsidR="00FA68CD" w:rsidRPr="00C8563B">
        <w:rPr>
          <w:rFonts w:ascii="Arial" w:eastAsia="Times New Roman" w:hAnsi="Arial" w:cs="Arial"/>
          <w:color w:val="0D0D0D" w:themeColor="text1" w:themeTint="F2"/>
          <w:sz w:val="20"/>
          <w:szCs w:val="20"/>
        </w:rPr>
        <w:t>3</w:t>
      </w:r>
      <w:r w:rsidRPr="00C8563B">
        <w:rPr>
          <w:rFonts w:ascii="Arial" w:eastAsia="Times New Roman" w:hAnsi="Arial" w:cs="Arial"/>
          <w:color w:val="0D0D0D" w:themeColor="text1" w:themeTint="F2"/>
          <w:sz w:val="20"/>
          <w:szCs w:val="20"/>
        </w:rPr>
        <w:t xml:space="preserve"> da Resolução Normativa ANEEL nº </w:t>
      </w:r>
      <w:r w:rsidR="00BD1827" w:rsidRPr="00C8563B">
        <w:rPr>
          <w:rFonts w:ascii="Arial" w:eastAsia="Times New Roman" w:hAnsi="Arial" w:cs="Arial"/>
          <w:color w:val="0D0D0D" w:themeColor="text1" w:themeTint="F2"/>
          <w:sz w:val="20"/>
          <w:szCs w:val="20"/>
        </w:rPr>
        <w:t>1.000/2021</w:t>
      </w:r>
      <w:r w:rsidRPr="00C8563B">
        <w:rPr>
          <w:rFonts w:ascii="Arial" w:eastAsia="Times New Roman" w:hAnsi="Arial" w:cs="Arial"/>
          <w:color w:val="0D0D0D" w:themeColor="text1" w:themeTint="F2"/>
          <w:sz w:val="20"/>
          <w:szCs w:val="20"/>
        </w:rPr>
        <w:t>.</w:t>
      </w:r>
      <w:bookmarkEnd w:id="84"/>
      <w:bookmarkEnd w:id="85"/>
    </w:p>
    <w:p w14:paraId="658BDFF1" w14:textId="77777777" w:rsidR="00800334" w:rsidRPr="00C8563B" w:rsidRDefault="00800334" w:rsidP="00800334">
      <w:pPr>
        <w:ind w:left="1418" w:hanging="851"/>
        <w:rPr>
          <w:rFonts w:ascii="Arial" w:eastAsia="Times New Roman" w:hAnsi="Arial" w:cs="Arial"/>
          <w:color w:val="0D0D0D" w:themeColor="text1" w:themeTint="F2"/>
          <w:sz w:val="20"/>
          <w:szCs w:val="20"/>
        </w:rPr>
      </w:pPr>
    </w:p>
    <w:p w14:paraId="421AFBE3"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86" w:name="_Toc327867868"/>
      <w:bookmarkStart w:id="87" w:name="_Toc327868630"/>
      <w:r w:rsidRPr="00C8563B">
        <w:rPr>
          <w:rFonts w:ascii="Arial" w:eastAsia="Times New Roman" w:hAnsi="Arial" w:cs="Arial"/>
          <w:snapToGrid w:val="0"/>
          <w:color w:val="0D0D0D" w:themeColor="text1" w:themeTint="F2"/>
          <w:sz w:val="20"/>
          <w:szCs w:val="20"/>
        </w:rPr>
        <w:t>O ACESSANTE declara-se ciente que:</w:t>
      </w:r>
      <w:bookmarkEnd w:id="86"/>
      <w:bookmarkEnd w:id="87"/>
    </w:p>
    <w:p w14:paraId="203E1D6A" w14:textId="77777777" w:rsidR="00800334" w:rsidRPr="00C8563B" w:rsidRDefault="00800334" w:rsidP="00800334">
      <w:pPr>
        <w:ind w:left="56"/>
        <w:rPr>
          <w:rFonts w:ascii="Arial" w:eastAsia="Times New Roman" w:hAnsi="Arial" w:cs="Arial"/>
          <w:color w:val="0D0D0D" w:themeColor="text1" w:themeTint="F2"/>
          <w:sz w:val="20"/>
          <w:szCs w:val="20"/>
        </w:rPr>
      </w:pPr>
    </w:p>
    <w:p w14:paraId="09FB3F35" w14:textId="463B27E7" w:rsidR="00800334" w:rsidRPr="00C8563B" w:rsidRDefault="00800334" w:rsidP="00800334">
      <w:pPr>
        <w:numPr>
          <w:ilvl w:val="0"/>
          <w:numId w:val="14"/>
        </w:numPr>
        <w:spacing w:after="4"/>
        <w:ind w:left="1843" w:hanging="425"/>
        <w:jc w:val="both"/>
        <w:outlineLvl w:val="2"/>
        <w:rPr>
          <w:rFonts w:ascii="Arial" w:eastAsia="Times New Roman" w:hAnsi="Arial" w:cs="Arial"/>
          <w:color w:val="0D0D0D" w:themeColor="text1" w:themeTint="F2"/>
          <w:sz w:val="20"/>
          <w:szCs w:val="20"/>
        </w:rPr>
      </w:pPr>
      <w:bookmarkStart w:id="88" w:name="_Toc327867869"/>
      <w:bookmarkStart w:id="89" w:name="_Toc327868631"/>
      <w:r w:rsidRPr="00C8563B">
        <w:rPr>
          <w:rFonts w:ascii="Arial" w:eastAsia="Times New Roman" w:hAnsi="Arial" w:cs="Arial"/>
          <w:snapToGrid w:val="0"/>
          <w:color w:val="0D0D0D" w:themeColor="text1" w:themeTint="F2"/>
          <w:sz w:val="20"/>
          <w:szCs w:val="20"/>
        </w:rPr>
        <w:t xml:space="preserve">havendo ultrapassagem de </w:t>
      </w:r>
      <w:r w:rsidR="00FA51AD" w:rsidRPr="00C8563B">
        <w:rPr>
          <w:rFonts w:ascii="Arial" w:eastAsia="Times New Roman" w:hAnsi="Arial" w:cs="Arial"/>
          <w:snapToGrid w:val="0"/>
          <w:color w:val="0D0D0D" w:themeColor="text1" w:themeTint="F2"/>
          <w:sz w:val="20"/>
          <w:szCs w:val="20"/>
        </w:rPr>
        <w:t>DEMANDA CONTRATADA</w:t>
      </w:r>
      <w:r w:rsidRPr="00C8563B">
        <w:rPr>
          <w:rFonts w:ascii="Arial" w:eastAsia="Times New Roman" w:hAnsi="Arial" w:cs="Arial"/>
          <w:snapToGrid w:val="0"/>
          <w:color w:val="0D0D0D" w:themeColor="text1" w:themeTint="F2"/>
          <w:sz w:val="20"/>
          <w:szCs w:val="20"/>
        </w:rPr>
        <w:t xml:space="preserve"> durante o período de teste, além da respectiva cobrança de ultrapassagem, o ACESSANTE ficará sujeito a ter seu fornecimento suspenso, de imediato, </w:t>
      </w:r>
      <w:r w:rsidR="001B6917" w:rsidRPr="00C8563B">
        <w:rPr>
          <w:rFonts w:ascii="Arial" w:eastAsia="Times New Roman" w:hAnsi="Arial" w:cs="Arial"/>
          <w:snapToGrid w:val="0"/>
          <w:color w:val="0D0D0D" w:themeColor="text1" w:themeTint="F2"/>
          <w:sz w:val="20"/>
          <w:szCs w:val="20"/>
        </w:rPr>
        <w:t xml:space="preserve">para os </w:t>
      </w:r>
      <w:r w:rsidR="006D38DE" w:rsidRPr="00C8563B">
        <w:rPr>
          <w:rFonts w:ascii="Arial" w:eastAsia="Times New Roman" w:hAnsi="Arial" w:cs="Arial"/>
          <w:snapToGrid w:val="0"/>
          <w:color w:val="0D0D0D" w:themeColor="text1" w:themeTint="F2"/>
          <w:sz w:val="20"/>
          <w:szCs w:val="20"/>
        </w:rPr>
        <w:t xml:space="preserve">casos de aumento de carga </w:t>
      </w:r>
      <w:r w:rsidR="007B7A17" w:rsidRPr="00C8563B">
        <w:rPr>
          <w:rFonts w:ascii="Arial" w:eastAsia="Times New Roman" w:hAnsi="Arial" w:cs="Arial"/>
          <w:snapToGrid w:val="0"/>
          <w:color w:val="0D0D0D" w:themeColor="text1" w:themeTint="F2"/>
          <w:sz w:val="20"/>
          <w:szCs w:val="20"/>
        </w:rPr>
        <w:t xml:space="preserve">à revelia, que causem prejuízos a outros consumidores do mesmo circuito, </w:t>
      </w:r>
      <w:r w:rsidRPr="00C8563B">
        <w:rPr>
          <w:rFonts w:ascii="Arial" w:eastAsia="Times New Roman" w:hAnsi="Arial" w:cs="Arial"/>
          <w:snapToGrid w:val="0"/>
          <w:color w:val="0D0D0D" w:themeColor="text1" w:themeTint="F2"/>
          <w:sz w:val="20"/>
          <w:szCs w:val="20"/>
        </w:rPr>
        <w:t>além de efetuar o pagamento dos custos que sejam necessários para realização de obras na rede de distribuição, relativos à sua participação financeira, para atendimento de nova demanda que venha a ser contratada;</w:t>
      </w:r>
      <w:bookmarkEnd w:id="88"/>
      <w:bookmarkEnd w:id="89"/>
    </w:p>
    <w:p w14:paraId="06B4839D" w14:textId="69C1E4A6" w:rsidR="00800334" w:rsidRPr="00C8563B" w:rsidRDefault="00800334" w:rsidP="00800334">
      <w:pPr>
        <w:numPr>
          <w:ilvl w:val="0"/>
          <w:numId w:val="14"/>
        </w:numPr>
        <w:spacing w:after="4"/>
        <w:ind w:left="1843" w:hanging="425"/>
        <w:jc w:val="both"/>
        <w:outlineLvl w:val="2"/>
        <w:rPr>
          <w:rFonts w:ascii="Arial" w:eastAsia="Times New Roman" w:hAnsi="Arial" w:cs="Arial"/>
          <w:color w:val="0D0D0D" w:themeColor="text1" w:themeTint="F2"/>
          <w:sz w:val="20"/>
          <w:szCs w:val="20"/>
        </w:rPr>
      </w:pPr>
      <w:bookmarkStart w:id="90" w:name="_Toc327867870"/>
      <w:bookmarkStart w:id="91" w:name="_Toc327868632"/>
      <w:r w:rsidRPr="00C8563B">
        <w:rPr>
          <w:rFonts w:ascii="Arial" w:eastAsia="Times New Roman" w:hAnsi="Arial" w:cs="Arial"/>
          <w:snapToGrid w:val="0"/>
          <w:color w:val="0D0D0D" w:themeColor="text1" w:themeTint="F2"/>
          <w:sz w:val="20"/>
          <w:szCs w:val="20"/>
        </w:rPr>
        <w:t>é de inteira responsabilidade do ACESSANTE a estimativa da DEMANDA a ser contratad</w:t>
      </w:r>
      <w:r w:rsidR="00FA68CD" w:rsidRPr="00C8563B">
        <w:rPr>
          <w:rFonts w:ascii="Arial" w:eastAsia="Times New Roman" w:hAnsi="Arial" w:cs="Arial"/>
          <w:snapToGrid w:val="0"/>
          <w:color w:val="0D0D0D" w:themeColor="text1" w:themeTint="F2"/>
          <w:sz w:val="20"/>
          <w:szCs w:val="20"/>
        </w:rPr>
        <w:t>a</w:t>
      </w:r>
      <w:r w:rsidRPr="00C8563B">
        <w:rPr>
          <w:rFonts w:ascii="Arial" w:eastAsia="Times New Roman" w:hAnsi="Arial" w:cs="Arial"/>
          <w:snapToGrid w:val="0"/>
          <w:color w:val="0D0D0D" w:themeColor="text1" w:themeTint="F2"/>
          <w:sz w:val="20"/>
          <w:szCs w:val="20"/>
        </w:rPr>
        <w:t xml:space="preserve">, a qual deve corresponder ao perfil de consumo associado à carga instalada na UNIDADE CONSUMIDORA e, deste modo, responderá por todo e </w:t>
      </w:r>
      <w:r w:rsidRPr="00C8563B">
        <w:rPr>
          <w:rFonts w:ascii="Arial" w:eastAsia="Times New Roman" w:hAnsi="Arial" w:cs="Arial"/>
          <w:snapToGrid w:val="0"/>
          <w:color w:val="0D0D0D" w:themeColor="text1" w:themeTint="F2"/>
          <w:sz w:val="20"/>
          <w:szCs w:val="20"/>
        </w:rPr>
        <w:lastRenderedPageBreak/>
        <w:t>qualquer dano causado à ACESSADA e/ou a terceiros, decorrentes de registro de demandas em percentual superior aos limites permitidos pela legislação vigente;</w:t>
      </w:r>
      <w:bookmarkEnd w:id="90"/>
      <w:bookmarkEnd w:id="91"/>
    </w:p>
    <w:p w14:paraId="5629C9B8" w14:textId="56503C87" w:rsidR="00800334" w:rsidRPr="00C8563B" w:rsidRDefault="00800334" w:rsidP="00800334">
      <w:pPr>
        <w:numPr>
          <w:ilvl w:val="0"/>
          <w:numId w:val="14"/>
        </w:numPr>
        <w:spacing w:after="4"/>
        <w:ind w:left="1843" w:hanging="425"/>
        <w:jc w:val="both"/>
        <w:outlineLvl w:val="2"/>
        <w:rPr>
          <w:rFonts w:ascii="Arial" w:eastAsia="Times New Roman" w:hAnsi="Arial" w:cs="Arial"/>
          <w:color w:val="0D0D0D" w:themeColor="text1" w:themeTint="F2"/>
          <w:sz w:val="20"/>
          <w:szCs w:val="20"/>
        </w:rPr>
      </w:pPr>
      <w:bookmarkStart w:id="92" w:name="_Toc327867871"/>
      <w:bookmarkStart w:id="93" w:name="_Toc327868633"/>
      <w:r w:rsidRPr="00C8563B">
        <w:rPr>
          <w:rFonts w:ascii="Arial" w:eastAsia="Times New Roman" w:hAnsi="Arial" w:cs="Arial"/>
          <w:snapToGrid w:val="0"/>
          <w:color w:val="0D0D0D" w:themeColor="text1" w:themeTint="F2"/>
          <w:sz w:val="20"/>
          <w:szCs w:val="20"/>
        </w:rPr>
        <w:t xml:space="preserve">ao final do período de teste, não havendo manifestação formal, expressa e escrita do ACESSANTE nos termos do </w:t>
      </w:r>
      <w:r w:rsidR="00C9626C" w:rsidRPr="00C8563B">
        <w:rPr>
          <w:rFonts w:ascii="Arial" w:eastAsia="Times New Roman" w:hAnsi="Arial" w:cs="Arial"/>
          <w:snapToGrid w:val="0"/>
          <w:color w:val="0D0D0D" w:themeColor="text1" w:themeTint="F2"/>
          <w:sz w:val="20"/>
          <w:szCs w:val="20"/>
        </w:rPr>
        <w:t>artigo 314</w:t>
      </w:r>
      <w:r w:rsidRPr="00C8563B">
        <w:rPr>
          <w:rFonts w:ascii="Arial" w:eastAsia="Times New Roman" w:hAnsi="Arial" w:cs="Arial"/>
          <w:snapToGrid w:val="0"/>
          <w:color w:val="0D0D0D" w:themeColor="text1" w:themeTint="F2"/>
          <w:sz w:val="20"/>
          <w:szCs w:val="20"/>
        </w:rPr>
        <w:t xml:space="preserve"> da Resolução Normativa ANEEL nº </w:t>
      </w:r>
      <w:r w:rsidR="00C9626C"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 a ACESSADA considerará a aceitação tácita da DEMANDA CONTRATADA indicado nas Condições Específicas;</w:t>
      </w:r>
      <w:bookmarkEnd w:id="92"/>
      <w:bookmarkEnd w:id="93"/>
    </w:p>
    <w:p w14:paraId="1C2C6DB7" w14:textId="07199907" w:rsidR="00800334" w:rsidRPr="00C8563B" w:rsidRDefault="00800334" w:rsidP="00800334">
      <w:pPr>
        <w:numPr>
          <w:ilvl w:val="0"/>
          <w:numId w:val="14"/>
        </w:numPr>
        <w:spacing w:after="4"/>
        <w:ind w:left="1843" w:hanging="425"/>
        <w:jc w:val="both"/>
        <w:outlineLvl w:val="2"/>
        <w:rPr>
          <w:rFonts w:ascii="Arial" w:eastAsia="Times New Roman" w:hAnsi="Arial" w:cs="Arial"/>
          <w:color w:val="0D0D0D" w:themeColor="text1" w:themeTint="F2"/>
          <w:sz w:val="20"/>
          <w:szCs w:val="20"/>
        </w:rPr>
      </w:pPr>
      <w:bookmarkStart w:id="94" w:name="_Toc327867872"/>
      <w:bookmarkStart w:id="95" w:name="_Toc327868634"/>
      <w:r w:rsidRPr="00C8563B">
        <w:rPr>
          <w:rFonts w:ascii="Arial" w:eastAsia="Times New Roman" w:hAnsi="Arial" w:cs="Arial"/>
          <w:snapToGrid w:val="0"/>
          <w:color w:val="0D0D0D" w:themeColor="text1" w:themeTint="F2"/>
          <w:sz w:val="20"/>
          <w:szCs w:val="20"/>
        </w:rPr>
        <w:t>a efetivação do fornecimento nos períodos previstos nesta Cláusula dependerá do cumprimento, pelo ACESSANTE, nas épocas próprias, das condições estipuladas na legislação e regulamentação em vigor, entre as quais os pagamentos devidos à ACESSADA, nos termos deste CUSD; e</w:t>
      </w:r>
      <w:bookmarkEnd w:id="94"/>
      <w:bookmarkEnd w:id="95"/>
    </w:p>
    <w:p w14:paraId="6F79BF19" w14:textId="6E8417A1" w:rsidR="00800334" w:rsidRPr="00C8563B" w:rsidRDefault="00800334" w:rsidP="00800334">
      <w:pPr>
        <w:numPr>
          <w:ilvl w:val="0"/>
          <w:numId w:val="14"/>
        </w:numPr>
        <w:spacing w:after="4"/>
        <w:ind w:left="1843" w:hanging="425"/>
        <w:jc w:val="both"/>
        <w:outlineLvl w:val="2"/>
        <w:rPr>
          <w:rFonts w:ascii="Arial" w:eastAsia="Times New Roman" w:hAnsi="Arial" w:cs="Arial"/>
          <w:snapToGrid w:val="0"/>
          <w:color w:val="0D0D0D" w:themeColor="text1" w:themeTint="F2"/>
          <w:sz w:val="20"/>
          <w:szCs w:val="20"/>
        </w:rPr>
      </w:pPr>
      <w:bookmarkStart w:id="96" w:name="_Toc327867873"/>
      <w:bookmarkStart w:id="97" w:name="_Toc327868635"/>
      <w:r w:rsidRPr="00C8563B">
        <w:rPr>
          <w:rFonts w:ascii="Arial" w:eastAsia="Times New Roman" w:hAnsi="Arial" w:cs="Arial"/>
          <w:snapToGrid w:val="0"/>
          <w:color w:val="0D0D0D" w:themeColor="text1" w:themeTint="F2"/>
          <w:sz w:val="20"/>
          <w:szCs w:val="20"/>
        </w:rPr>
        <w:t>A ACESSADA tem a prerrogativa de dilatar ou não, o período de testes, mediante solicitação justificada do ACESSANTE.</w:t>
      </w:r>
      <w:bookmarkEnd w:id="96"/>
      <w:bookmarkEnd w:id="97"/>
      <w:r w:rsidRPr="00C8563B">
        <w:rPr>
          <w:rFonts w:ascii="Arial" w:eastAsia="Times New Roman" w:hAnsi="Arial" w:cs="Arial"/>
          <w:snapToGrid w:val="0"/>
          <w:color w:val="0D0D0D" w:themeColor="text1" w:themeTint="F2"/>
          <w:sz w:val="20"/>
          <w:szCs w:val="20"/>
        </w:rPr>
        <w:t xml:space="preserve"> A prorrogação ocorrerá imediatamente após os 3 (três) ciclos do período de teste.</w:t>
      </w:r>
    </w:p>
    <w:p w14:paraId="5C8B5F84" w14:textId="22795553" w:rsidR="00DE7ECE" w:rsidRPr="00C8563B" w:rsidRDefault="00DE7ECE" w:rsidP="00800334">
      <w:pPr>
        <w:numPr>
          <w:ilvl w:val="0"/>
          <w:numId w:val="14"/>
        </w:numPr>
        <w:spacing w:after="4"/>
        <w:ind w:left="1843" w:hanging="425"/>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A ACESSADA </w:t>
      </w:r>
      <w:r w:rsidR="00E63993" w:rsidRPr="00C8563B">
        <w:rPr>
          <w:rFonts w:ascii="Arial" w:eastAsia="Times New Roman" w:hAnsi="Arial" w:cs="Arial"/>
          <w:snapToGrid w:val="0"/>
          <w:color w:val="0D0D0D" w:themeColor="text1" w:themeTint="F2"/>
          <w:sz w:val="20"/>
          <w:szCs w:val="20"/>
        </w:rPr>
        <w:t>pode iniciar o faturamento e, sendo aplicáveis, os períodos de testes e de ajustes, nas datas previstas no CUSD</w:t>
      </w:r>
      <w:r w:rsidR="000A1E50" w:rsidRPr="00C8563B">
        <w:rPr>
          <w:rFonts w:ascii="Arial" w:eastAsia="Times New Roman" w:hAnsi="Arial" w:cs="Arial"/>
          <w:snapToGrid w:val="0"/>
          <w:color w:val="0D0D0D" w:themeColor="text1" w:themeTint="F2"/>
          <w:sz w:val="20"/>
          <w:szCs w:val="20"/>
        </w:rPr>
        <w:t>, devendo observar o disposto no artigo 317 da REN 1.000/2021</w:t>
      </w:r>
    </w:p>
    <w:p w14:paraId="2CA51613" w14:textId="77777777" w:rsidR="00800334" w:rsidRPr="00C8563B" w:rsidRDefault="00800334" w:rsidP="00800334">
      <w:pPr>
        <w:ind w:left="56"/>
        <w:rPr>
          <w:rFonts w:ascii="Arial" w:eastAsia="Times New Roman" w:hAnsi="Arial" w:cs="Arial"/>
          <w:color w:val="0D0D0D" w:themeColor="text1" w:themeTint="F2"/>
          <w:sz w:val="20"/>
          <w:szCs w:val="20"/>
        </w:rPr>
      </w:pPr>
    </w:p>
    <w:p w14:paraId="544C9145" w14:textId="64090FB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98" w:name="_Toc327867874"/>
      <w:bookmarkStart w:id="99" w:name="_Toc327868636"/>
      <w:r w:rsidRPr="00C8563B">
        <w:rPr>
          <w:rFonts w:ascii="Arial" w:eastAsia="Times New Roman" w:hAnsi="Arial" w:cs="Arial"/>
          <w:snapToGrid w:val="0"/>
          <w:color w:val="0D0D0D" w:themeColor="text1" w:themeTint="F2"/>
          <w:sz w:val="20"/>
          <w:szCs w:val="20"/>
        </w:rPr>
        <w:t xml:space="preserve">A ACESSADA concederá um período de ajustes para adequação do fator de potência para a UNIDADE CONSUMIDORA, com duração de 3 (três) ciclos consecutivos e completos de faturamento, a partir da data de conexão definido nos itens específicos deste CUSD, </w:t>
      </w:r>
      <w:r w:rsidR="009156CC" w:rsidRPr="00C8563B">
        <w:rPr>
          <w:rFonts w:ascii="Arial" w:eastAsia="Times New Roman" w:hAnsi="Arial" w:cs="Arial"/>
          <w:snapToGrid w:val="0"/>
          <w:color w:val="0D0D0D" w:themeColor="text1" w:themeTint="F2"/>
          <w:sz w:val="20"/>
          <w:szCs w:val="20"/>
        </w:rPr>
        <w:t>a partir do início do fornecimento da energia elétrica</w:t>
      </w:r>
      <w:r w:rsidRPr="00C8563B">
        <w:rPr>
          <w:rFonts w:ascii="Arial" w:eastAsia="Times New Roman" w:hAnsi="Arial" w:cs="Arial"/>
          <w:snapToGrid w:val="0"/>
          <w:color w:val="0D0D0D" w:themeColor="text1" w:themeTint="F2"/>
          <w:sz w:val="20"/>
          <w:szCs w:val="20"/>
        </w:rPr>
        <w:t>:</w:t>
      </w:r>
      <w:bookmarkEnd w:id="98"/>
      <w:bookmarkEnd w:id="99"/>
    </w:p>
    <w:p w14:paraId="186DF104" w14:textId="77777777" w:rsidR="00800334" w:rsidRPr="00C8563B" w:rsidRDefault="00800334" w:rsidP="00800334">
      <w:pPr>
        <w:ind w:left="56"/>
        <w:rPr>
          <w:rFonts w:ascii="Arial" w:eastAsia="Times New Roman" w:hAnsi="Arial" w:cs="Arial"/>
          <w:color w:val="0D0D0D" w:themeColor="text1" w:themeTint="F2"/>
          <w:sz w:val="20"/>
          <w:szCs w:val="20"/>
        </w:rPr>
      </w:pPr>
    </w:p>
    <w:p w14:paraId="513C2F8F" w14:textId="77777777" w:rsidR="00800334" w:rsidRPr="00C8563B" w:rsidRDefault="00800334" w:rsidP="00800334">
      <w:pPr>
        <w:numPr>
          <w:ilvl w:val="2"/>
          <w:numId w:val="2"/>
        </w:numPr>
        <w:tabs>
          <w:tab w:val="left" w:pos="1418"/>
        </w:tabs>
        <w:spacing w:after="4"/>
        <w:ind w:left="1418"/>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ACESSADA tem a prerrogativa de dilatar ou não, o período de ajustes, mediante solicitação justificada do ACESSANTE. A prorrogação ocorrerá imediatamente após os 3 (três) ciclos do período de ajustes.</w:t>
      </w:r>
    </w:p>
    <w:p w14:paraId="0CF9694A" w14:textId="77777777" w:rsidR="00800334" w:rsidRPr="00C8563B" w:rsidRDefault="00800334" w:rsidP="00800334">
      <w:pPr>
        <w:ind w:left="56"/>
        <w:rPr>
          <w:rFonts w:ascii="Arial" w:eastAsia="Times New Roman" w:hAnsi="Arial" w:cs="Arial"/>
          <w:color w:val="0D0D0D" w:themeColor="text1" w:themeTint="F2"/>
          <w:sz w:val="20"/>
          <w:szCs w:val="20"/>
        </w:rPr>
      </w:pPr>
    </w:p>
    <w:p w14:paraId="57490011"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00" w:name="_Toc327868641"/>
      <w:r w:rsidRPr="00C8563B">
        <w:rPr>
          <w:rFonts w:ascii="Arial" w:eastAsiaTheme="majorEastAsia" w:hAnsi="Arial" w:cs="Arial"/>
          <w:b/>
          <w:color w:val="0D0D0D" w:themeColor="text1" w:themeTint="F2"/>
          <w:sz w:val="20"/>
          <w:szCs w:val="20"/>
        </w:rPr>
        <w:t>MEDIÇÃO E DA LEITURA</w:t>
      </w:r>
      <w:bookmarkEnd w:id="100"/>
    </w:p>
    <w:p w14:paraId="26947142" w14:textId="77777777" w:rsidR="00800334" w:rsidRPr="00C8563B" w:rsidRDefault="00800334" w:rsidP="00800334">
      <w:pPr>
        <w:ind w:left="56"/>
        <w:rPr>
          <w:rFonts w:ascii="Arial" w:eastAsia="Times New Roman" w:hAnsi="Arial" w:cs="Arial"/>
          <w:color w:val="0D0D0D" w:themeColor="text1" w:themeTint="F2"/>
          <w:sz w:val="20"/>
          <w:szCs w:val="20"/>
        </w:rPr>
      </w:pPr>
    </w:p>
    <w:p w14:paraId="27C9A5BA" w14:textId="272B2B7B"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01" w:name="_Toc327867880"/>
      <w:bookmarkStart w:id="102" w:name="_Toc327868642"/>
      <w:r w:rsidRPr="00C8563B">
        <w:rPr>
          <w:rFonts w:ascii="Arial" w:eastAsia="Times New Roman" w:hAnsi="Arial" w:cs="Arial"/>
          <w:snapToGrid w:val="0"/>
          <w:color w:val="0D0D0D" w:themeColor="text1" w:themeTint="F2"/>
          <w:sz w:val="20"/>
          <w:szCs w:val="20"/>
        </w:rPr>
        <w:t>A ACESSADA instalará equipamentos de medição nas UNIDADES CONSUMIDORAS, nos termos e limites da legislação vigente aplicável</w:t>
      </w:r>
      <w:r w:rsidR="00202A3D" w:rsidRPr="00C8563B">
        <w:rPr>
          <w:rFonts w:ascii="Arial" w:eastAsia="Times New Roman" w:hAnsi="Arial" w:cs="Arial"/>
          <w:snapToGrid w:val="0"/>
          <w:color w:val="0D0D0D" w:themeColor="text1" w:themeTint="F2"/>
          <w:sz w:val="20"/>
          <w:szCs w:val="20"/>
        </w:rPr>
        <w:t xml:space="preserve">, exceto </w:t>
      </w:r>
      <w:r w:rsidR="00FA7804" w:rsidRPr="00C8563B">
        <w:rPr>
          <w:rFonts w:ascii="Arial" w:eastAsia="Times New Roman" w:hAnsi="Arial" w:cs="Arial"/>
          <w:snapToGrid w:val="0"/>
          <w:color w:val="0D0D0D" w:themeColor="text1" w:themeTint="F2"/>
          <w:sz w:val="20"/>
          <w:szCs w:val="20"/>
        </w:rPr>
        <w:t xml:space="preserve">para ACESSANTES </w:t>
      </w:r>
      <w:r w:rsidR="00750544" w:rsidRPr="00C8563B">
        <w:rPr>
          <w:rFonts w:ascii="Arial" w:eastAsia="Times New Roman" w:hAnsi="Arial" w:cs="Arial"/>
          <w:snapToGrid w:val="0"/>
          <w:color w:val="0D0D0D" w:themeColor="text1" w:themeTint="F2"/>
          <w:sz w:val="20"/>
          <w:szCs w:val="20"/>
        </w:rPr>
        <w:t>que sejam</w:t>
      </w:r>
      <w:r w:rsidR="00FA7804" w:rsidRPr="00C8563B">
        <w:rPr>
          <w:rFonts w:ascii="Arial" w:eastAsia="Times New Roman" w:hAnsi="Arial" w:cs="Arial"/>
          <w:snapToGrid w:val="0"/>
          <w:color w:val="0D0D0D" w:themeColor="text1" w:themeTint="F2"/>
          <w:sz w:val="20"/>
          <w:szCs w:val="20"/>
        </w:rPr>
        <w:t xml:space="preserve"> Centrais Geradoras, </w:t>
      </w:r>
      <w:r w:rsidR="00DD45E9" w:rsidRPr="00C8563B">
        <w:rPr>
          <w:rFonts w:ascii="Arial" w:eastAsia="Times New Roman" w:hAnsi="Arial" w:cs="Arial"/>
          <w:snapToGrid w:val="0"/>
          <w:color w:val="0D0D0D" w:themeColor="text1" w:themeTint="F2"/>
          <w:sz w:val="20"/>
          <w:szCs w:val="20"/>
        </w:rPr>
        <w:t xml:space="preserve">Importador ou Exportador de energia, conforme </w:t>
      </w:r>
      <w:r w:rsidR="00F23D72" w:rsidRPr="00C8563B">
        <w:rPr>
          <w:rFonts w:ascii="Arial" w:eastAsia="Times New Roman" w:hAnsi="Arial" w:cs="Arial"/>
          <w:snapToGrid w:val="0"/>
          <w:color w:val="0D0D0D" w:themeColor="text1" w:themeTint="F2"/>
          <w:sz w:val="20"/>
          <w:szCs w:val="20"/>
        </w:rPr>
        <w:t>item</w:t>
      </w:r>
      <w:r w:rsidR="0091750C" w:rsidRPr="00C8563B">
        <w:rPr>
          <w:rFonts w:ascii="Arial" w:eastAsia="Times New Roman" w:hAnsi="Arial" w:cs="Arial"/>
          <w:snapToGrid w:val="0"/>
          <w:color w:val="0D0D0D" w:themeColor="text1" w:themeTint="F2"/>
          <w:sz w:val="20"/>
          <w:szCs w:val="20"/>
        </w:rPr>
        <w:t xml:space="preserve"> </w:t>
      </w:r>
      <w:r w:rsidR="00DD45E9" w:rsidRPr="00C8563B">
        <w:rPr>
          <w:rFonts w:ascii="Arial" w:eastAsia="Times New Roman" w:hAnsi="Arial" w:cs="Arial"/>
          <w:snapToGrid w:val="0"/>
          <w:color w:val="0D0D0D" w:themeColor="text1" w:themeTint="F2"/>
          <w:sz w:val="20"/>
          <w:szCs w:val="20"/>
        </w:rPr>
        <w:t xml:space="preserve">11 do </w:t>
      </w:r>
      <w:r w:rsidR="00E1307A" w:rsidRPr="00C8563B">
        <w:rPr>
          <w:rFonts w:ascii="Arial" w:eastAsia="Times New Roman" w:hAnsi="Arial" w:cs="Arial"/>
          <w:snapToGrid w:val="0"/>
          <w:color w:val="0D0D0D" w:themeColor="text1" w:themeTint="F2"/>
          <w:sz w:val="20"/>
          <w:szCs w:val="20"/>
        </w:rPr>
        <w:t xml:space="preserve">módulo 5 do </w:t>
      </w:r>
      <w:r w:rsidR="00DD45E9" w:rsidRPr="00C8563B">
        <w:rPr>
          <w:rFonts w:ascii="Arial" w:eastAsia="Times New Roman" w:hAnsi="Arial" w:cs="Arial"/>
          <w:snapToGrid w:val="0"/>
          <w:color w:val="0D0D0D" w:themeColor="text1" w:themeTint="F2"/>
          <w:sz w:val="20"/>
          <w:szCs w:val="20"/>
        </w:rPr>
        <w:t>PRODIST</w:t>
      </w:r>
      <w:r w:rsidRPr="00C8563B">
        <w:rPr>
          <w:rFonts w:ascii="Arial" w:eastAsia="Times New Roman" w:hAnsi="Arial" w:cs="Arial"/>
          <w:snapToGrid w:val="0"/>
          <w:color w:val="0D0D0D" w:themeColor="text1" w:themeTint="F2"/>
          <w:sz w:val="20"/>
          <w:szCs w:val="20"/>
        </w:rPr>
        <w:t>.</w:t>
      </w:r>
      <w:bookmarkEnd w:id="101"/>
      <w:bookmarkEnd w:id="102"/>
    </w:p>
    <w:p w14:paraId="7DE7A59C" w14:textId="77777777" w:rsidR="00800334" w:rsidRPr="00C8563B" w:rsidRDefault="00800334" w:rsidP="00800334">
      <w:pPr>
        <w:ind w:left="56"/>
        <w:rPr>
          <w:rFonts w:ascii="Arial" w:eastAsia="Times New Roman" w:hAnsi="Arial" w:cs="Arial"/>
          <w:color w:val="0D0D0D" w:themeColor="text1" w:themeTint="F2"/>
          <w:sz w:val="20"/>
          <w:szCs w:val="20"/>
        </w:rPr>
      </w:pPr>
    </w:p>
    <w:p w14:paraId="6FA9BAC4" w14:textId="77777777" w:rsidR="00942B1F" w:rsidRPr="00C8563B" w:rsidRDefault="00942B1F" w:rsidP="00942B1F">
      <w:pPr>
        <w:numPr>
          <w:ilvl w:val="1"/>
          <w:numId w:val="2"/>
        </w:numPr>
        <w:jc w:val="both"/>
        <w:outlineLvl w:val="2"/>
        <w:rPr>
          <w:rFonts w:ascii="Arial" w:eastAsia="Times New Roman" w:hAnsi="Arial" w:cs="Arial"/>
          <w:snapToGrid w:val="0"/>
          <w:color w:val="0D0D0D" w:themeColor="text1" w:themeTint="F2"/>
          <w:sz w:val="20"/>
          <w:szCs w:val="20"/>
        </w:rPr>
      </w:pPr>
      <w:bookmarkStart w:id="103" w:name="_Toc327867881"/>
      <w:bookmarkStart w:id="104" w:name="_Toc327868643"/>
      <w:r w:rsidRPr="00C8563B">
        <w:rPr>
          <w:rFonts w:ascii="Arial" w:eastAsia="Times New Roman" w:hAnsi="Arial" w:cs="Arial"/>
          <w:snapToGrid w:val="0"/>
          <w:color w:val="0D0D0D" w:themeColor="text1" w:themeTint="F2"/>
          <w:sz w:val="20"/>
          <w:szCs w:val="20"/>
        </w:rPr>
        <w:t xml:space="preserve">A ACESSADA efetuará as leituras </w:t>
      </w:r>
      <w:bookmarkEnd w:id="103"/>
      <w:bookmarkEnd w:id="104"/>
      <w:r w:rsidRPr="00C8563B">
        <w:rPr>
          <w:rFonts w:ascii="Arial" w:eastAsia="Times New Roman" w:hAnsi="Arial" w:cs="Arial"/>
          <w:snapToGrid w:val="0"/>
          <w:color w:val="0D0D0D" w:themeColor="text1" w:themeTint="F2"/>
          <w:sz w:val="20"/>
          <w:szCs w:val="20"/>
        </w:rPr>
        <w:t xml:space="preserve">de modo a possibilitar o faturamento correspondente ao consumo do mês civil </w:t>
      </w:r>
    </w:p>
    <w:p w14:paraId="59456576" w14:textId="77777777" w:rsidR="00800334" w:rsidRPr="00C8563B" w:rsidRDefault="00800334" w:rsidP="00800334">
      <w:pPr>
        <w:ind w:left="709"/>
        <w:rPr>
          <w:rFonts w:ascii="Arial" w:eastAsia="Times New Roman" w:hAnsi="Arial" w:cs="Arial"/>
          <w:snapToGrid w:val="0"/>
          <w:color w:val="0D0D0D" w:themeColor="text1" w:themeTint="F2"/>
          <w:sz w:val="20"/>
          <w:szCs w:val="20"/>
          <w:u w:val="single"/>
        </w:rPr>
      </w:pPr>
    </w:p>
    <w:p w14:paraId="56524A6A" w14:textId="2BE29879"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05" w:name="_Toc327867882"/>
      <w:bookmarkStart w:id="106" w:name="_Toc327868644"/>
      <w:r w:rsidRPr="00C8563B">
        <w:rPr>
          <w:rFonts w:ascii="Arial" w:eastAsia="Times New Roman" w:hAnsi="Arial" w:cs="Arial"/>
          <w:snapToGrid w:val="0"/>
          <w:color w:val="0D0D0D" w:themeColor="text1" w:themeTint="F2"/>
          <w:sz w:val="20"/>
          <w:szCs w:val="20"/>
        </w:rPr>
        <w:t xml:space="preserve">As PARTES observarão quando da leitura todas as condições, direitos e obrigações estabelecidos pela legislação vigente, em especial aquelas ditadas pela Resolução Normativa ANEEL nº </w:t>
      </w:r>
      <w:r w:rsidR="005B50E2"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 xml:space="preserve"> em seu Capítulo </w:t>
      </w:r>
      <w:r w:rsidR="00205322" w:rsidRPr="00C8563B">
        <w:rPr>
          <w:rFonts w:ascii="Arial" w:eastAsia="Times New Roman" w:hAnsi="Arial" w:cs="Arial"/>
          <w:snapToGrid w:val="0"/>
          <w:color w:val="0D0D0D" w:themeColor="text1" w:themeTint="F2"/>
          <w:sz w:val="20"/>
          <w:szCs w:val="20"/>
        </w:rPr>
        <w:t>IX</w:t>
      </w:r>
      <w:r w:rsidRPr="00C8563B">
        <w:rPr>
          <w:rFonts w:ascii="Arial" w:eastAsia="Times New Roman" w:hAnsi="Arial" w:cs="Arial"/>
          <w:snapToGrid w:val="0"/>
          <w:color w:val="0D0D0D" w:themeColor="text1" w:themeTint="F2"/>
          <w:sz w:val="20"/>
          <w:szCs w:val="20"/>
        </w:rPr>
        <w:t xml:space="preserve"> – DA LEITURA.</w:t>
      </w:r>
      <w:bookmarkEnd w:id="105"/>
      <w:bookmarkEnd w:id="106"/>
      <w:r w:rsidRPr="00C8563B">
        <w:rPr>
          <w:rFonts w:ascii="Arial" w:eastAsia="Times New Roman" w:hAnsi="Arial" w:cs="Arial"/>
          <w:snapToGrid w:val="0"/>
          <w:color w:val="0D0D0D" w:themeColor="text1" w:themeTint="F2"/>
          <w:sz w:val="20"/>
          <w:szCs w:val="20"/>
        </w:rPr>
        <w:t xml:space="preserve">  </w:t>
      </w:r>
    </w:p>
    <w:p w14:paraId="2DFDA996" w14:textId="77777777" w:rsidR="00800334" w:rsidRPr="00C8563B" w:rsidRDefault="00800334" w:rsidP="00800334">
      <w:pPr>
        <w:ind w:left="567"/>
        <w:outlineLvl w:val="2"/>
        <w:rPr>
          <w:rFonts w:ascii="Arial" w:eastAsia="Times New Roman" w:hAnsi="Arial" w:cs="Arial"/>
          <w:snapToGrid w:val="0"/>
          <w:color w:val="0D0D0D" w:themeColor="text1" w:themeTint="F2"/>
          <w:sz w:val="20"/>
          <w:szCs w:val="20"/>
        </w:rPr>
      </w:pPr>
    </w:p>
    <w:p w14:paraId="7DE8D9D3" w14:textId="203B08BB"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07" w:name="_Toc327867883"/>
      <w:bookmarkStart w:id="108" w:name="_Toc327868645"/>
      <w:r w:rsidRPr="00C8563B">
        <w:rPr>
          <w:rFonts w:ascii="Arial" w:eastAsia="Times New Roman" w:hAnsi="Arial" w:cs="Arial"/>
          <w:snapToGrid w:val="0"/>
          <w:color w:val="0D0D0D" w:themeColor="text1" w:themeTint="F2"/>
          <w:sz w:val="20"/>
          <w:szCs w:val="20"/>
        </w:rPr>
        <w:t>Para as UNIDADES CONSUMIDORAS atendidas em tensão primária com equipamentos de medição instalados no secundário dos transformadores, a ACESSADA, nos termos da legislação vigente, acrescerá aos valores medidos de energia e de demanda, ativa e reativas excedentes, a seguinte compensação de perdas:</w:t>
      </w:r>
      <w:bookmarkEnd w:id="107"/>
      <w:bookmarkEnd w:id="108"/>
    </w:p>
    <w:p w14:paraId="68F97593" w14:textId="77777777" w:rsidR="00800334" w:rsidRPr="00C8563B" w:rsidRDefault="00800334" w:rsidP="00800334">
      <w:pPr>
        <w:ind w:left="56"/>
        <w:rPr>
          <w:rFonts w:ascii="Arial" w:eastAsia="Times New Roman" w:hAnsi="Arial" w:cs="Arial"/>
          <w:color w:val="0D0D0D" w:themeColor="text1" w:themeTint="F2"/>
          <w:sz w:val="20"/>
          <w:szCs w:val="20"/>
        </w:rPr>
      </w:pPr>
    </w:p>
    <w:p w14:paraId="45208768" w14:textId="24955F3F" w:rsidR="00800334" w:rsidRPr="00C8563B" w:rsidRDefault="00800334" w:rsidP="00800334">
      <w:pPr>
        <w:numPr>
          <w:ilvl w:val="0"/>
          <w:numId w:val="9"/>
        </w:numPr>
        <w:tabs>
          <w:tab w:val="num" w:pos="993"/>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1% (um por cento) nos fornecimentos em tensão</w:t>
      </w:r>
      <w:r w:rsidR="008243D6" w:rsidRPr="00C8563B">
        <w:rPr>
          <w:rFonts w:ascii="Arial" w:eastAsia="Times New Roman" w:hAnsi="Arial" w:cs="Arial"/>
          <w:color w:val="0D0D0D" w:themeColor="text1" w:themeTint="F2"/>
          <w:sz w:val="20"/>
          <w:szCs w:val="20"/>
        </w:rPr>
        <w:t xml:space="preserve"> igual ou</w:t>
      </w:r>
      <w:r w:rsidRPr="00C8563B">
        <w:rPr>
          <w:rFonts w:ascii="Arial" w:eastAsia="Times New Roman" w:hAnsi="Arial" w:cs="Arial"/>
          <w:color w:val="0D0D0D" w:themeColor="text1" w:themeTint="F2"/>
          <w:sz w:val="20"/>
          <w:szCs w:val="20"/>
        </w:rPr>
        <w:t xml:space="preserve"> superior a </w:t>
      </w:r>
      <w:r w:rsidR="008243D6" w:rsidRPr="00C8563B">
        <w:rPr>
          <w:rFonts w:ascii="Arial" w:eastAsia="Times New Roman" w:hAnsi="Arial" w:cs="Arial"/>
          <w:color w:val="0D0D0D" w:themeColor="text1" w:themeTint="F2"/>
          <w:sz w:val="20"/>
          <w:szCs w:val="20"/>
        </w:rPr>
        <w:t>69</w:t>
      </w:r>
      <w:r w:rsidRPr="00C8563B">
        <w:rPr>
          <w:rFonts w:ascii="Arial" w:eastAsia="Times New Roman" w:hAnsi="Arial" w:cs="Arial"/>
          <w:color w:val="0D0D0D" w:themeColor="text1" w:themeTint="F2"/>
          <w:sz w:val="20"/>
          <w:szCs w:val="20"/>
        </w:rPr>
        <w:t xml:space="preserve"> kV; e</w:t>
      </w:r>
    </w:p>
    <w:p w14:paraId="0BF7760E" w14:textId="1AEB2848" w:rsidR="00800334" w:rsidRPr="00C8563B" w:rsidRDefault="00800334" w:rsidP="00800334">
      <w:pPr>
        <w:numPr>
          <w:ilvl w:val="0"/>
          <w:numId w:val="9"/>
        </w:numPr>
        <w:tabs>
          <w:tab w:val="num" w:pos="993"/>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2,5% (dois e meio por cento) nos fornecimentos em tensão inferior a </w:t>
      </w:r>
      <w:r w:rsidR="008243D6" w:rsidRPr="00C8563B">
        <w:rPr>
          <w:rFonts w:ascii="Arial" w:eastAsia="Times New Roman" w:hAnsi="Arial" w:cs="Arial"/>
          <w:color w:val="0D0D0D" w:themeColor="text1" w:themeTint="F2"/>
          <w:sz w:val="20"/>
          <w:szCs w:val="20"/>
        </w:rPr>
        <w:t>69</w:t>
      </w:r>
      <w:r w:rsidRPr="00C8563B">
        <w:rPr>
          <w:rFonts w:ascii="Arial" w:eastAsia="Times New Roman" w:hAnsi="Arial" w:cs="Arial"/>
          <w:color w:val="0D0D0D" w:themeColor="text1" w:themeTint="F2"/>
          <w:sz w:val="20"/>
          <w:szCs w:val="20"/>
        </w:rPr>
        <w:t xml:space="preserve"> kV. </w:t>
      </w:r>
    </w:p>
    <w:p w14:paraId="2F789F53" w14:textId="77777777" w:rsidR="00800334" w:rsidRPr="00C8563B" w:rsidRDefault="00800334" w:rsidP="00800334">
      <w:pPr>
        <w:ind w:left="56"/>
        <w:rPr>
          <w:rFonts w:ascii="Arial" w:eastAsia="Times New Roman" w:hAnsi="Arial" w:cs="Arial"/>
          <w:color w:val="0D0D0D" w:themeColor="text1" w:themeTint="F2"/>
          <w:sz w:val="20"/>
          <w:szCs w:val="20"/>
        </w:rPr>
      </w:pPr>
    </w:p>
    <w:p w14:paraId="4184FB62" w14:textId="658B778A"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Caberá a ACESSADA a instalação do SMF, bem como realizar aferição, calibração, operação e manutenção dos equipamentos do SMF, necessários à medição dos valores de demanda de potência e de energia para determinação dos encargos </w:t>
      </w:r>
      <w:r w:rsidR="00C7538B" w:rsidRPr="00C8563B">
        <w:rPr>
          <w:rFonts w:ascii="Arial" w:hAnsi="Arial" w:cs="Arial"/>
          <w:color w:val="0D0D0D" w:themeColor="text1" w:themeTint="F2"/>
          <w:sz w:val="20"/>
          <w:szCs w:val="20"/>
        </w:rPr>
        <w:t xml:space="preserve">de uso </w:t>
      </w:r>
      <w:r w:rsidRPr="00C8563B">
        <w:rPr>
          <w:rFonts w:ascii="Arial" w:hAnsi="Arial" w:cs="Arial"/>
          <w:color w:val="0D0D0D" w:themeColor="text1" w:themeTint="F2"/>
          <w:sz w:val="20"/>
          <w:szCs w:val="20"/>
        </w:rPr>
        <w:t>do SISTEMA DE DISTRIBUIÇÃO</w:t>
      </w:r>
      <w:r w:rsidR="00C7538B" w:rsidRPr="00C8563B">
        <w:rPr>
          <w:rFonts w:ascii="Arial" w:hAnsi="Arial" w:cs="Arial"/>
          <w:color w:val="0D0D0D" w:themeColor="text1" w:themeTint="F2"/>
          <w:sz w:val="20"/>
          <w:szCs w:val="20"/>
        </w:rPr>
        <w:t>,</w:t>
      </w:r>
      <w:r w:rsidRPr="00C8563B">
        <w:rPr>
          <w:rFonts w:ascii="Arial" w:hAnsi="Arial" w:cs="Arial"/>
          <w:color w:val="0D0D0D" w:themeColor="text1" w:themeTint="F2"/>
          <w:sz w:val="20"/>
          <w:szCs w:val="20"/>
        </w:rPr>
        <w:t xml:space="preserve"> à medição do consumo de energia do ACESSANTE a ser contabilizada pela CCEE e pela ACESSADA e à medição dos valores de demanda de potência e de energia reativa para determinação específica do excedente de energia reativa</w:t>
      </w:r>
      <w:r w:rsidR="00DD1133" w:rsidRPr="00C8563B">
        <w:rPr>
          <w:rFonts w:ascii="Arial" w:hAnsi="Arial" w:cs="Arial"/>
          <w:color w:val="0D0D0D" w:themeColor="text1" w:themeTint="F2"/>
          <w:sz w:val="20"/>
          <w:szCs w:val="20"/>
        </w:rPr>
        <w:t xml:space="preserve">, exceto </w:t>
      </w:r>
      <w:r w:rsidR="00C05A61" w:rsidRPr="00C8563B">
        <w:rPr>
          <w:rFonts w:ascii="Arial" w:hAnsi="Arial" w:cs="Arial"/>
          <w:color w:val="0D0D0D" w:themeColor="text1" w:themeTint="F2"/>
          <w:sz w:val="20"/>
          <w:szCs w:val="20"/>
        </w:rPr>
        <w:t xml:space="preserve">quando o ACESSANTE </w:t>
      </w:r>
      <w:r w:rsidR="00750544" w:rsidRPr="00C8563B">
        <w:rPr>
          <w:rFonts w:ascii="Arial" w:hAnsi="Arial" w:cs="Arial"/>
          <w:color w:val="0D0D0D" w:themeColor="text1" w:themeTint="F2"/>
          <w:sz w:val="20"/>
          <w:szCs w:val="20"/>
        </w:rPr>
        <w:t xml:space="preserve">for </w:t>
      </w:r>
      <w:r w:rsidR="00C05A61" w:rsidRPr="00C8563B">
        <w:rPr>
          <w:rFonts w:ascii="Arial" w:hAnsi="Arial" w:cs="Arial"/>
          <w:color w:val="0D0D0D" w:themeColor="text1" w:themeTint="F2"/>
          <w:sz w:val="20"/>
          <w:szCs w:val="20"/>
        </w:rPr>
        <w:t>Central Geradora, importador ou exportador de energia</w:t>
      </w:r>
      <w:r w:rsidR="00620159" w:rsidRPr="00C8563B">
        <w:rPr>
          <w:rFonts w:ascii="Arial" w:hAnsi="Arial" w:cs="Arial"/>
          <w:color w:val="0D0D0D" w:themeColor="text1" w:themeTint="F2"/>
          <w:sz w:val="20"/>
          <w:szCs w:val="20"/>
        </w:rPr>
        <w:t xml:space="preserve">, </w:t>
      </w:r>
      <w:r w:rsidR="00AF3BB5" w:rsidRPr="00C8563B">
        <w:rPr>
          <w:rFonts w:ascii="Arial" w:hAnsi="Arial" w:cs="Arial"/>
          <w:color w:val="0D0D0D" w:themeColor="text1" w:themeTint="F2"/>
          <w:sz w:val="20"/>
          <w:szCs w:val="20"/>
        </w:rPr>
        <w:t xml:space="preserve">de acordo com o </w:t>
      </w:r>
      <w:r w:rsidR="009D62AB" w:rsidRPr="00C8563B">
        <w:rPr>
          <w:rFonts w:ascii="Arial" w:hAnsi="Arial" w:cs="Arial"/>
          <w:color w:val="0D0D0D" w:themeColor="text1" w:themeTint="F2"/>
          <w:sz w:val="20"/>
          <w:szCs w:val="20"/>
        </w:rPr>
        <w:t>item 1</w:t>
      </w:r>
      <w:r w:rsidR="00AF3BB5" w:rsidRPr="00C8563B">
        <w:rPr>
          <w:rFonts w:ascii="Arial" w:hAnsi="Arial" w:cs="Arial"/>
          <w:color w:val="0D0D0D" w:themeColor="text1" w:themeTint="F2"/>
          <w:sz w:val="20"/>
          <w:szCs w:val="20"/>
        </w:rPr>
        <w:t>1 do módulo 5 do PRODIST</w:t>
      </w:r>
      <w:r w:rsidRPr="00C8563B">
        <w:rPr>
          <w:rFonts w:ascii="Arial" w:hAnsi="Arial" w:cs="Arial"/>
          <w:color w:val="0D0D0D" w:themeColor="text1" w:themeTint="F2"/>
          <w:sz w:val="20"/>
          <w:szCs w:val="20"/>
        </w:rPr>
        <w:t>.</w:t>
      </w:r>
    </w:p>
    <w:p w14:paraId="25ACBC57" w14:textId="77777777" w:rsidR="00800334" w:rsidRPr="00C8563B" w:rsidRDefault="00800334" w:rsidP="00800334">
      <w:pPr>
        <w:autoSpaceDE w:val="0"/>
        <w:autoSpaceDN w:val="0"/>
        <w:adjustRightInd w:val="0"/>
        <w:ind w:left="56"/>
        <w:rPr>
          <w:rFonts w:ascii="Arial" w:eastAsia="Times New Roman" w:hAnsi="Arial" w:cs="Arial"/>
          <w:snapToGrid w:val="0"/>
          <w:color w:val="0D0D0D" w:themeColor="text1" w:themeTint="F2"/>
          <w:sz w:val="20"/>
          <w:szCs w:val="20"/>
        </w:rPr>
      </w:pPr>
    </w:p>
    <w:p w14:paraId="6EC211FF" w14:textId="77777777"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Os custos referentes à aquisição e implantação do medidor de retaguarda e do sistema de comunicação de dados do referido na subcláusula acima serão de inteira responsabilidade do ACESSANTE, quando for o caso.</w:t>
      </w:r>
    </w:p>
    <w:p w14:paraId="26394CEA" w14:textId="77777777" w:rsidR="00800334" w:rsidRPr="00C8563B" w:rsidRDefault="00800334" w:rsidP="00800334">
      <w:pPr>
        <w:autoSpaceDE w:val="0"/>
        <w:autoSpaceDN w:val="0"/>
        <w:adjustRightInd w:val="0"/>
        <w:ind w:left="1418" w:hanging="851"/>
        <w:rPr>
          <w:rFonts w:ascii="Arial" w:eastAsia="Times New Roman" w:hAnsi="Arial" w:cs="Arial"/>
          <w:snapToGrid w:val="0"/>
          <w:color w:val="0D0D0D" w:themeColor="text1" w:themeTint="F2"/>
          <w:sz w:val="20"/>
          <w:szCs w:val="20"/>
        </w:rPr>
      </w:pPr>
    </w:p>
    <w:p w14:paraId="7F48686C" w14:textId="77777777"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 SMF deverá atender aos padrões técnicos estabelecidos nos PROCEDIMENTOS DE DISTRIBUIÇÃO e da CCEE no que diz respeito ao projeto, aferição, instalação, leitura, inspeção e manutenção da medição, para a medição dos valores de demanda e energia, conforme referido no caput desta cláusula.</w:t>
      </w:r>
    </w:p>
    <w:p w14:paraId="17DAF903" w14:textId="77777777" w:rsidR="00800334" w:rsidRPr="00C8563B" w:rsidRDefault="00800334" w:rsidP="00800334">
      <w:pPr>
        <w:autoSpaceDE w:val="0"/>
        <w:autoSpaceDN w:val="0"/>
        <w:adjustRightInd w:val="0"/>
        <w:ind w:left="1418" w:hanging="851"/>
        <w:rPr>
          <w:rFonts w:ascii="Arial" w:eastAsia="Times New Roman" w:hAnsi="Arial" w:cs="Arial"/>
          <w:snapToGrid w:val="0"/>
          <w:color w:val="0D0D0D" w:themeColor="text1" w:themeTint="F2"/>
          <w:sz w:val="20"/>
          <w:szCs w:val="20"/>
        </w:rPr>
      </w:pPr>
    </w:p>
    <w:p w14:paraId="468FB2A5" w14:textId="77777777"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 SMF citado nesta cláusula, deverá permitir a coleta de dados de medição, remotamente, em tempo real, em canal ou linha de telecomunicação independente para a ACESSADA.</w:t>
      </w:r>
    </w:p>
    <w:p w14:paraId="11C53385" w14:textId="77777777" w:rsidR="00800334" w:rsidRPr="00C8563B" w:rsidRDefault="00800334" w:rsidP="00800334">
      <w:pPr>
        <w:autoSpaceDE w:val="0"/>
        <w:autoSpaceDN w:val="0"/>
        <w:adjustRightInd w:val="0"/>
        <w:ind w:left="1418" w:hanging="851"/>
        <w:rPr>
          <w:rFonts w:ascii="Arial" w:eastAsia="Times New Roman" w:hAnsi="Arial" w:cs="Arial"/>
          <w:snapToGrid w:val="0"/>
          <w:color w:val="0D0D0D" w:themeColor="text1" w:themeTint="F2"/>
          <w:sz w:val="20"/>
          <w:szCs w:val="20"/>
        </w:rPr>
      </w:pPr>
    </w:p>
    <w:p w14:paraId="5556250B" w14:textId="03B92638"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No caso </w:t>
      </w:r>
      <w:r w:rsidR="00C7538B" w:rsidRPr="00C8563B">
        <w:rPr>
          <w:rFonts w:ascii="Arial" w:hAnsi="Arial" w:cs="Arial"/>
          <w:color w:val="0D0D0D" w:themeColor="text1" w:themeTint="F2"/>
          <w:sz w:val="20"/>
          <w:szCs w:val="20"/>
        </w:rPr>
        <w:t>de o</w:t>
      </w:r>
      <w:r w:rsidRPr="00C8563B">
        <w:rPr>
          <w:rFonts w:ascii="Arial" w:hAnsi="Arial" w:cs="Arial"/>
          <w:color w:val="0D0D0D" w:themeColor="text1" w:themeTint="F2"/>
          <w:sz w:val="20"/>
          <w:szCs w:val="20"/>
        </w:rPr>
        <w:t xml:space="preserve"> SMF ficar instalado em propriedade do ACESSANTE, será responsabilidade dest</w:t>
      </w:r>
      <w:r w:rsidR="00C7538B" w:rsidRPr="00C8563B">
        <w:rPr>
          <w:rFonts w:ascii="Arial" w:hAnsi="Arial" w:cs="Arial"/>
          <w:color w:val="0D0D0D" w:themeColor="text1" w:themeTint="F2"/>
          <w:sz w:val="20"/>
          <w:szCs w:val="20"/>
        </w:rPr>
        <w:t>e</w:t>
      </w:r>
      <w:r w:rsidRPr="00C8563B">
        <w:rPr>
          <w:rFonts w:ascii="Arial" w:hAnsi="Arial" w:cs="Arial"/>
          <w:color w:val="0D0D0D" w:themeColor="text1" w:themeTint="F2"/>
          <w:sz w:val="20"/>
          <w:szCs w:val="20"/>
        </w:rPr>
        <w:t>, preparar e manter local adequado para a instalação de equipamentos necessários ao SMF citado no caput desta Cláusula, de acordo com as normas e padrões da ACESSADA.</w:t>
      </w:r>
    </w:p>
    <w:p w14:paraId="64D80BE2" w14:textId="77777777" w:rsidR="00800334" w:rsidRPr="00C8563B" w:rsidRDefault="00800334" w:rsidP="00800334">
      <w:pPr>
        <w:autoSpaceDE w:val="0"/>
        <w:autoSpaceDN w:val="0"/>
        <w:adjustRightInd w:val="0"/>
        <w:ind w:left="1418" w:hanging="851"/>
        <w:rPr>
          <w:rFonts w:ascii="Arial" w:eastAsia="Times New Roman" w:hAnsi="Arial" w:cs="Arial"/>
          <w:snapToGrid w:val="0"/>
          <w:color w:val="0D0D0D" w:themeColor="text1" w:themeTint="F2"/>
          <w:sz w:val="20"/>
          <w:szCs w:val="20"/>
        </w:rPr>
      </w:pPr>
    </w:p>
    <w:p w14:paraId="4F4CC4BA" w14:textId="77777777"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Para a mesma situação do item 9.4.4 acima, o ACESSANTE será exclusivamente responsável pela proteção, incluindo, sem restrição, o correspondente lacre, não podendo intervir nem deixar que terceiros intervenham no seu funcionamento sem a presença de funcionários da ACESSADA devidamente credenciados.</w:t>
      </w:r>
    </w:p>
    <w:p w14:paraId="4F23F56D" w14:textId="77777777" w:rsidR="00800334" w:rsidRPr="00C8563B" w:rsidRDefault="00800334" w:rsidP="00800334">
      <w:pPr>
        <w:autoSpaceDE w:val="0"/>
        <w:autoSpaceDN w:val="0"/>
        <w:adjustRightInd w:val="0"/>
        <w:ind w:left="1418" w:hanging="851"/>
        <w:rPr>
          <w:rFonts w:ascii="Arial" w:eastAsia="Times New Roman" w:hAnsi="Arial" w:cs="Arial"/>
          <w:snapToGrid w:val="0"/>
          <w:color w:val="0D0D0D" w:themeColor="text1" w:themeTint="F2"/>
          <w:sz w:val="20"/>
          <w:szCs w:val="20"/>
        </w:rPr>
      </w:pPr>
    </w:p>
    <w:p w14:paraId="318B38FB" w14:textId="77777777"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Qualquer avaria ou defeito que ocorrer no SMF, referido no caput desta subcláusula, e que seja constatado pelo ACESSANTE deverá ser comunicado pelo ACESSANTE de imediato à ACESSADA.</w:t>
      </w:r>
    </w:p>
    <w:p w14:paraId="4515BB9E" w14:textId="77777777" w:rsidR="00800334" w:rsidRPr="00C8563B" w:rsidRDefault="00800334" w:rsidP="00800334">
      <w:pPr>
        <w:autoSpaceDE w:val="0"/>
        <w:autoSpaceDN w:val="0"/>
        <w:adjustRightInd w:val="0"/>
        <w:ind w:left="1418" w:hanging="851"/>
        <w:rPr>
          <w:rFonts w:ascii="Arial" w:eastAsia="Times New Roman" w:hAnsi="Arial" w:cs="Arial"/>
          <w:snapToGrid w:val="0"/>
          <w:color w:val="0D0D0D" w:themeColor="text1" w:themeTint="F2"/>
          <w:sz w:val="20"/>
          <w:szCs w:val="20"/>
        </w:rPr>
      </w:pPr>
    </w:p>
    <w:p w14:paraId="6DCB6C58" w14:textId="2D1E4385"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A ACESSADA se reserva, a qualquer momento, o direito de acesso direto ao S</w:t>
      </w:r>
      <w:r w:rsidR="00C7538B" w:rsidRPr="00C8563B">
        <w:rPr>
          <w:rFonts w:ascii="Arial" w:hAnsi="Arial" w:cs="Arial"/>
          <w:color w:val="0D0D0D" w:themeColor="text1" w:themeTint="F2"/>
          <w:sz w:val="20"/>
          <w:szCs w:val="20"/>
        </w:rPr>
        <w:t>MF</w:t>
      </w:r>
      <w:r w:rsidRPr="00C8563B">
        <w:rPr>
          <w:rFonts w:ascii="Arial" w:hAnsi="Arial" w:cs="Arial"/>
          <w:color w:val="0D0D0D" w:themeColor="text1" w:themeTint="F2"/>
          <w:sz w:val="20"/>
          <w:szCs w:val="20"/>
        </w:rPr>
        <w:t>, referido no caput desta subcláusula.</w:t>
      </w:r>
    </w:p>
    <w:p w14:paraId="300864E8" w14:textId="77777777" w:rsidR="00800334" w:rsidRPr="00C8563B" w:rsidRDefault="00800334" w:rsidP="00800334">
      <w:pPr>
        <w:spacing w:after="4"/>
        <w:ind w:left="1418"/>
        <w:outlineLvl w:val="0"/>
        <w:rPr>
          <w:rFonts w:ascii="Arial" w:hAnsi="Arial" w:cs="Arial"/>
          <w:color w:val="0D0D0D" w:themeColor="text1" w:themeTint="F2"/>
          <w:sz w:val="20"/>
          <w:szCs w:val="20"/>
        </w:rPr>
      </w:pPr>
    </w:p>
    <w:p w14:paraId="4D13D25A" w14:textId="4E7788E1"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faturamento do encargo de uso de central geradora deve iniciar a partir da data de entrada em operação em teste da primeira unidade geradora, de acordo com os respectivos valores de </w:t>
      </w:r>
      <w:r w:rsidR="0097703F" w:rsidRPr="00C8563B">
        <w:rPr>
          <w:rFonts w:ascii="Arial" w:hAnsi="Arial" w:cs="Arial"/>
          <w:color w:val="0D0D0D" w:themeColor="text1" w:themeTint="F2"/>
          <w:sz w:val="20"/>
          <w:szCs w:val="20"/>
        </w:rPr>
        <w:t>demandas contratadas</w:t>
      </w:r>
      <w:r w:rsidRPr="00C8563B">
        <w:rPr>
          <w:rFonts w:ascii="Arial" w:hAnsi="Arial" w:cs="Arial"/>
          <w:color w:val="0D0D0D" w:themeColor="text1" w:themeTint="F2"/>
          <w:sz w:val="20"/>
          <w:szCs w:val="20"/>
        </w:rPr>
        <w:t xml:space="preserve"> segundo o cronograma informado e em base mensal.</w:t>
      </w:r>
    </w:p>
    <w:p w14:paraId="0C7997C5" w14:textId="77777777" w:rsidR="00800334" w:rsidRPr="00C8563B" w:rsidRDefault="00800334" w:rsidP="00800334">
      <w:pPr>
        <w:spacing w:after="4"/>
        <w:ind w:left="567"/>
        <w:outlineLvl w:val="0"/>
        <w:rPr>
          <w:rFonts w:ascii="Arial" w:hAnsi="Arial" w:cs="Arial"/>
          <w:color w:val="0D0D0D" w:themeColor="text1" w:themeTint="F2"/>
          <w:sz w:val="20"/>
          <w:szCs w:val="20"/>
        </w:rPr>
      </w:pPr>
    </w:p>
    <w:p w14:paraId="2FC02893" w14:textId="1F7B9D43"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Para o caso de acesso de central geradora ao sistema de distribuição, nos termos do artigo </w:t>
      </w:r>
      <w:r w:rsidR="00541454" w:rsidRPr="00C8563B">
        <w:rPr>
          <w:rFonts w:ascii="Arial" w:hAnsi="Arial" w:cs="Arial"/>
          <w:color w:val="0D0D0D" w:themeColor="text1" w:themeTint="F2"/>
          <w:sz w:val="20"/>
          <w:szCs w:val="20"/>
        </w:rPr>
        <w:t>3</w:t>
      </w:r>
      <w:r w:rsidRPr="00C8563B">
        <w:rPr>
          <w:rFonts w:ascii="Arial" w:hAnsi="Arial" w:cs="Arial"/>
          <w:color w:val="0D0D0D" w:themeColor="text1" w:themeTint="F2"/>
          <w:sz w:val="20"/>
          <w:szCs w:val="20"/>
        </w:rPr>
        <w:t xml:space="preserve">5 da resolução </w:t>
      </w:r>
      <w:r w:rsidR="00541454" w:rsidRPr="00C8563B">
        <w:rPr>
          <w:rFonts w:ascii="Arial" w:hAnsi="Arial" w:cs="Arial"/>
          <w:color w:val="0D0D0D" w:themeColor="text1" w:themeTint="F2"/>
          <w:sz w:val="20"/>
          <w:szCs w:val="20"/>
        </w:rPr>
        <w:t>1.000/</w:t>
      </w:r>
      <w:r w:rsidRPr="00C8563B">
        <w:rPr>
          <w:rFonts w:ascii="Arial" w:hAnsi="Arial" w:cs="Arial"/>
          <w:color w:val="0D0D0D" w:themeColor="text1" w:themeTint="F2"/>
          <w:sz w:val="20"/>
          <w:szCs w:val="20"/>
        </w:rPr>
        <w:t>2</w:t>
      </w:r>
      <w:r w:rsidR="00541454" w:rsidRPr="00C8563B">
        <w:rPr>
          <w:rFonts w:ascii="Arial" w:hAnsi="Arial" w:cs="Arial"/>
          <w:color w:val="0D0D0D" w:themeColor="text1" w:themeTint="F2"/>
          <w:sz w:val="20"/>
          <w:szCs w:val="20"/>
        </w:rPr>
        <w:t>021</w:t>
      </w:r>
      <w:r w:rsidRPr="00C8563B">
        <w:rPr>
          <w:rFonts w:ascii="Arial" w:hAnsi="Arial" w:cs="Arial"/>
          <w:color w:val="0D0D0D" w:themeColor="text1" w:themeTint="F2"/>
          <w:sz w:val="20"/>
          <w:szCs w:val="20"/>
        </w:rPr>
        <w:t>, o ACESSANTE é responsável:</w:t>
      </w:r>
    </w:p>
    <w:p w14:paraId="79E1583B" w14:textId="77777777" w:rsidR="00800334" w:rsidRPr="00C8563B" w:rsidRDefault="00800334" w:rsidP="00800334">
      <w:pPr>
        <w:tabs>
          <w:tab w:val="num" w:pos="993"/>
        </w:tabs>
        <w:spacing w:after="4"/>
        <w:ind w:left="993"/>
        <w:rPr>
          <w:rFonts w:ascii="Arial" w:eastAsia="Times New Roman" w:hAnsi="Arial" w:cs="Arial"/>
          <w:snapToGrid w:val="0"/>
          <w:color w:val="0D0D0D" w:themeColor="text1" w:themeTint="F2"/>
          <w:sz w:val="20"/>
          <w:szCs w:val="20"/>
        </w:rPr>
      </w:pPr>
    </w:p>
    <w:p w14:paraId="5502BE8D" w14:textId="77777777" w:rsidR="00800334" w:rsidRPr="00C8563B" w:rsidRDefault="00800334" w:rsidP="00800334">
      <w:pPr>
        <w:numPr>
          <w:ilvl w:val="0"/>
          <w:numId w:val="20"/>
        </w:numPr>
        <w:tabs>
          <w:tab w:val="num" w:pos="993"/>
        </w:tabs>
        <w:spacing w:after="4"/>
        <w:ind w:left="993" w:hanging="426"/>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técnica e financeiramente pela implantação, manutenção e adequação do SMF, atividades que devem ser acompanhadas e aprovadas pela ACESSADA titular de concessão ou permissão na área geográfica em que se localizam as instalações do ponto de conexão do ACESSANTE;</w:t>
      </w:r>
    </w:p>
    <w:p w14:paraId="65550F72" w14:textId="77777777" w:rsidR="00800334" w:rsidRPr="00C8563B" w:rsidRDefault="00800334" w:rsidP="00800334">
      <w:pPr>
        <w:numPr>
          <w:ilvl w:val="0"/>
          <w:numId w:val="20"/>
        </w:numPr>
        <w:tabs>
          <w:tab w:val="num" w:pos="993"/>
        </w:tabs>
        <w:spacing w:after="4"/>
        <w:ind w:left="993" w:hanging="426"/>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pelas especificações técnicas relativas ao SMF, que devem estar adequadas previamente à entrada em operação comercial do ACESSANTE; e</w:t>
      </w:r>
    </w:p>
    <w:p w14:paraId="0B3E7BA8" w14:textId="3F6E788C" w:rsidR="00800334" w:rsidRPr="00C8563B" w:rsidRDefault="00800334" w:rsidP="00800334">
      <w:pPr>
        <w:numPr>
          <w:ilvl w:val="0"/>
          <w:numId w:val="20"/>
        </w:numPr>
        <w:tabs>
          <w:tab w:val="num" w:pos="993"/>
        </w:tabs>
        <w:spacing w:after="4"/>
        <w:ind w:left="993" w:hanging="426"/>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por disponibilizar à ACESSADA</w:t>
      </w:r>
      <w:r w:rsidR="0097703F" w:rsidRPr="00C8563B">
        <w:rPr>
          <w:rFonts w:ascii="Arial" w:eastAsia="Times New Roman" w:hAnsi="Arial" w:cs="Arial"/>
          <w:snapToGrid w:val="0"/>
          <w:color w:val="0D0D0D" w:themeColor="text1" w:themeTint="F2"/>
          <w:sz w:val="20"/>
          <w:szCs w:val="20"/>
        </w:rPr>
        <w:t>,</w:t>
      </w:r>
      <w:r w:rsidRPr="00C8563B">
        <w:rPr>
          <w:rFonts w:ascii="Arial" w:eastAsia="Times New Roman" w:hAnsi="Arial" w:cs="Arial"/>
          <w:snapToGrid w:val="0"/>
          <w:color w:val="0D0D0D" w:themeColor="text1" w:themeTint="F2"/>
          <w:sz w:val="20"/>
          <w:szCs w:val="20"/>
        </w:rPr>
        <w:t xml:space="preserve"> canal de acesso ao SMF.</w:t>
      </w:r>
    </w:p>
    <w:p w14:paraId="771A9D71" w14:textId="77777777" w:rsidR="00800334" w:rsidRPr="00C8563B" w:rsidRDefault="00800334" w:rsidP="00800334">
      <w:pPr>
        <w:spacing w:after="4"/>
        <w:rPr>
          <w:rFonts w:ascii="Arial" w:eastAsia="Times New Roman" w:hAnsi="Arial" w:cs="Arial"/>
          <w:snapToGrid w:val="0"/>
          <w:color w:val="0D0D0D" w:themeColor="text1" w:themeTint="F2"/>
          <w:sz w:val="20"/>
          <w:szCs w:val="20"/>
        </w:rPr>
      </w:pPr>
    </w:p>
    <w:p w14:paraId="5316E7D8" w14:textId="77777777" w:rsidR="00800334" w:rsidRPr="00C8563B" w:rsidRDefault="00800334" w:rsidP="00800334">
      <w:pPr>
        <w:numPr>
          <w:ilvl w:val="2"/>
          <w:numId w:val="2"/>
        </w:numPr>
        <w:spacing w:after="4"/>
        <w:ind w:left="1418"/>
        <w:jc w:val="both"/>
        <w:outlineLvl w:val="0"/>
        <w:rPr>
          <w:rFonts w:ascii="Arial" w:eastAsia="Times New Roman" w:hAnsi="Arial" w:cs="Arial"/>
          <w:snapToGrid w:val="0"/>
          <w:color w:val="0D0D0D" w:themeColor="text1" w:themeTint="F2"/>
          <w:sz w:val="20"/>
          <w:szCs w:val="20"/>
        </w:rPr>
      </w:pPr>
      <w:r w:rsidRPr="00C8563B">
        <w:rPr>
          <w:rFonts w:ascii="Arial" w:hAnsi="Arial" w:cs="Arial"/>
          <w:color w:val="0D0D0D" w:themeColor="text1" w:themeTint="F2"/>
          <w:sz w:val="20"/>
          <w:szCs w:val="20"/>
        </w:rPr>
        <w:t>Caso o ACESSANTE opte por utilizar equipamentos distintos dos especificados pela ACESSADA, os eventuais custos para permitir a leitura remota pelo sistema de coleta de dados da ACESSADA devem ser atribuídos ao ACESSANTE.</w:t>
      </w:r>
    </w:p>
    <w:p w14:paraId="30C9239C" w14:textId="77777777" w:rsidR="00800334" w:rsidRPr="00C8563B" w:rsidRDefault="00800334" w:rsidP="00800334">
      <w:pPr>
        <w:tabs>
          <w:tab w:val="left" w:pos="6225"/>
        </w:tabs>
        <w:spacing w:after="4"/>
        <w:ind w:left="567"/>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b/>
      </w:r>
    </w:p>
    <w:p w14:paraId="2F67DEDB"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09" w:name="_Toc327868646"/>
      <w:r w:rsidRPr="00C8563B">
        <w:rPr>
          <w:rFonts w:ascii="Arial" w:eastAsiaTheme="majorEastAsia" w:hAnsi="Arial" w:cs="Arial"/>
          <w:b/>
          <w:color w:val="0D0D0D" w:themeColor="text1" w:themeTint="F2"/>
          <w:sz w:val="20"/>
          <w:szCs w:val="20"/>
        </w:rPr>
        <w:t>ENCARGOS DE USO</w:t>
      </w:r>
    </w:p>
    <w:p w14:paraId="3EDD4077" w14:textId="77777777" w:rsidR="00800334" w:rsidRPr="00C8563B" w:rsidRDefault="00800334" w:rsidP="00800334">
      <w:pPr>
        <w:ind w:left="56"/>
        <w:rPr>
          <w:rFonts w:ascii="Arial" w:hAnsi="Arial" w:cs="Arial"/>
          <w:color w:val="0D0D0D" w:themeColor="text1" w:themeTint="F2"/>
          <w:sz w:val="20"/>
          <w:szCs w:val="20"/>
        </w:rPr>
      </w:pPr>
    </w:p>
    <w:p w14:paraId="48FEE4F4"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 pagamento devido à ACESSADA será composto de duas partes, conforme descrito a seguir:</w:t>
      </w:r>
    </w:p>
    <w:p w14:paraId="75A248AB" w14:textId="77777777" w:rsidR="00800334" w:rsidRPr="00C8563B" w:rsidRDefault="00800334" w:rsidP="00800334">
      <w:pPr>
        <w:rPr>
          <w:rFonts w:ascii="Arial" w:eastAsia="Times New Roman" w:hAnsi="Arial" w:cs="Arial"/>
          <w:snapToGrid w:val="0"/>
          <w:color w:val="0D0D0D" w:themeColor="text1" w:themeTint="F2"/>
          <w:sz w:val="20"/>
          <w:szCs w:val="20"/>
        </w:rPr>
      </w:pPr>
    </w:p>
    <w:p w14:paraId="6DCAB4C4" w14:textId="1AF40748" w:rsidR="00800334" w:rsidRPr="00C8563B" w:rsidRDefault="00800334" w:rsidP="00800334">
      <w:pPr>
        <w:numPr>
          <w:ilvl w:val="0"/>
          <w:numId w:val="36"/>
        </w:numPr>
        <w:tabs>
          <w:tab w:val="num" w:pos="993"/>
        </w:tabs>
        <w:spacing w:after="4"/>
        <w:ind w:left="993" w:hanging="426"/>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Pagamento dos ENCARGOS DE USO devidos em função da DEMANDA CONTRATADA e da energia de uso, conforme fórmula constante do item 1</w:t>
      </w:r>
      <w:r w:rsidR="00B27EC7" w:rsidRPr="00C8563B">
        <w:rPr>
          <w:rFonts w:ascii="Arial" w:eastAsia="Times New Roman" w:hAnsi="Arial" w:cs="Arial"/>
          <w:snapToGrid w:val="0"/>
          <w:color w:val="0D0D0D" w:themeColor="text1" w:themeTint="F2"/>
          <w:sz w:val="20"/>
          <w:szCs w:val="20"/>
        </w:rPr>
        <w:t>0</w:t>
      </w:r>
      <w:r w:rsidRPr="00C8563B">
        <w:rPr>
          <w:rFonts w:ascii="Arial" w:eastAsia="Times New Roman" w:hAnsi="Arial" w:cs="Arial"/>
          <w:snapToGrid w:val="0"/>
          <w:color w:val="0D0D0D" w:themeColor="text1" w:themeTint="F2"/>
          <w:sz w:val="20"/>
          <w:szCs w:val="20"/>
        </w:rPr>
        <w:t>.1.1. abaixo, e</w:t>
      </w:r>
    </w:p>
    <w:p w14:paraId="1485ABBB" w14:textId="77777777" w:rsidR="00800334" w:rsidRPr="00C8563B" w:rsidRDefault="00800334" w:rsidP="00800334">
      <w:pPr>
        <w:tabs>
          <w:tab w:val="num" w:pos="1418"/>
        </w:tabs>
        <w:ind w:left="1418" w:hanging="851"/>
        <w:rPr>
          <w:rFonts w:ascii="Arial" w:eastAsia="Times New Roman" w:hAnsi="Arial" w:cs="Arial"/>
          <w:snapToGrid w:val="0"/>
          <w:color w:val="0D0D0D" w:themeColor="text1" w:themeTint="F2"/>
          <w:sz w:val="20"/>
          <w:szCs w:val="20"/>
        </w:rPr>
      </w:pPr>
    </w:p>
    <w:p w14:paraId="6719E765" w14:textId="4A1BCD42" w:rsidR="00800334" w:rsidRPr="00C8563B" w:rsidRDefault="00800334" w:rsidP="00800334">
      <w:pPr>
        <w:numPr>
          <w:ilvl w:val="0"/>
          <w:numId w:val="36"/>
        </w:numPr>
        <w:tabs>
          <w:tab w:val="num" w:pos="993"/>
        </w:tabs>
        <w:spacing w:after="4"/>
        <w:ind w:left="993" w:hanging="426"/>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Pagamento por eventuais ULTRAPASSAGENS DA DEMANDA CONTRATADA, observado o disposto no item 1</w:t>
      </w:r>
      <w:r w:rsidR="000520EC" w:rsidRPr="00C8563B">
        <w:rPr>
          <w:rFonts w:ascii="Arial" w:eastAsia="Times New Roman" w:hAnsi="Arial" w:cs="Arial"/>
          <w:snapToGrid w:val="0"/>
          <w:color w:val="0D0D0D" w:themeColor="text1" w:themeTint="F2"/>
          <w:sz w:val="20"/>
          <w:szCs w:val="20"/>
        </w:rPr>
        <w:t>3</w:t>
      </w:r>
      <w:r w:rsidRPr="00C8563B">
        <w:rPr>
          <w:rFonts w:ascii="Arial" w:eastAsia="Times New Roman" w:hAnsi="Arial" w:cs="Arial"/>
          <w:snapToGrid w:val="0"/>
          <w:color w:val="0D0D0D" w:themeColor="text1" w:themeTint="F2"/>
          <w:sz w:val="20"/>
          <w:szCs w:val="20"/>
        </w:rPr>
        <w:t xml:space="preserve"> abaixo.</w:t>
      </w:r>
    </w:p>
    <w:p w14:paraId="67CEEBF3" w14:textId="77777777" w:rsidR="00800334" w:rsidRPr="00C8563B" w:rsidRDefault="00800334" w:rsidP="00800334">
      <w:pPr>
        <w:rPr>
          <w:rFonts w:ascii="Arial" w:eastAsia="Times New Roman" w:hAnsi="Arial" w:cs="Arial"/>
          <w:snapToGrid w:val="0"/>
          <w:color w:val="0D0D0D" w:themeColor="text1" w:themeTint="F2"/>
          <w:sz w:val="20"/>
          <w:szCs w:val="20"/>
        </w:rPr>
      </w:pPr>
    </w:p>
    <w:p w14:paraId="083EB674" w14:textId="1680F785"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A ACESSANTE pagará, mensalmente, à ACESSADA, os ENCARGOS DE USO com base na DEMANDA CONTRATADA</w:t>
      </w:r>
      <w:r w:rsidR="00E44A79" w:rsidRPr="00C8563B">
        <w:rPr>
          <w:rFonts w:ascii="Arial" w:hAnsi="Arial" w:cs="Arial"/>
          <w:color w:val="0D0D0D" w:themeColor="text1" w:themeTint="F2"/>
          <w:sz w:val="20"/>
          <w:szCs w:val="20"/>
        </w:rPr>
        <w:t>, na DEMANDA MEDIDA</w:t>
      </w:r>
      <w:r w:rsidRPr="00C8563B">
        <w:rPr>
          <w:rFonts w:ascii="Arial" w:hAnsi="Arial" w:cs="Arial"/>
          <w:color w:val="0D0D0D" w:themeColor="text1" w:themeTint="F2"/>
          <w:sz w:val="20"/>
          <w:szCs w:val="20"/>
        </w:rPr>
        <w:t xml:space="preserve"> e na energia de uso, de acordo com o disposto nos itens abaixo e de conformidade com a seguinte fórmula:</w:t>
      </w:r>
    </w:p>
    <w:p w14:paraId="68EA2634" w14:textId="77777777" w:rsidR="00800334" w:rsidRPr="00C8563B" w:rsidRDefault="00800334" w:rsidP="00800334">
      <w:pPr>
        <w:ind w:left="56"/>
        <w:rPr>
          <w:rFonts w:ascii="Arial" w:hAnsi="Arial" w:cs="Arial"/>
          <w:color w:val="0D0D0D" w:themeColor="text1" w:themeTint="F2"/>
          <w:sz w:val="20"/>
          <w:szCs w:val="20"/>
        </w:rPr>
      </w:pPr>
    </w:p>
    <w:tbl>
      <w:tblPr>
        <w:tblW w:w="8001"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1"/>
      </w:tblGrid>
      <w:tr w:rsidR="00C8563B" w:rsidRPr="00C8563B" w14:paraId="729C2D61" w14:textId="77777777" w:rsidTr="005E12EA">
        <w:trPr>
          <w:trHeight w:val="351"/>
        </w:trPr>
        <w:tc>
          <w:tcPr>
            <w:tcW w:w="8001" w:type="dxa"/>
            <w:vAlign w:val="center"/>
          </w:tcPr>
          <w:p w14:paraId="7FF1998A" w14:textId="77777777" w:rsidR="00800334" w:rsidRPr="00C8563B" w:rsidRDefault="00800334" w:rsidP="005E12EA">
            <w:pPr>
              <w:ind w:right="425"/>
              <w:rPr>
                <w:rFonts w:ascii="Arial" w:hAnsi="Arial" w:cs="Arial"/>
                <w:color w:val="0D0D0D" w:themeColor="text1" w:themeTint="F2"/>
                <w:sz w:val="20"/>
                <w:szCs w:val="20"/>
              </w:rPr>
            </w:pPr>
            <w:r w:rsidRPr="00C8563B">
              <w:rPr>
                <w:rFonts w:ascii="Arial" w:hAnsi="Arial" w:cs="Arial"/>
                <w:b/>
                <w:bCs/>
                <w:i/>
                <w:iCs/>
                <w:color w:val="0D0D0D" w:themeColor="text1" w:themeTint="F2"/>
                <w:sz w:val="20"/>
                <w:szCs w:val="20"/>
              </w:rPr>
              <w:lastRenderedPageBreak/>
              <w:t xml:space="preserve">Tarifa Branca: </w:t>
            </w:r>
            <w:r w:rsidRPr="00C8563B">
              <w:rPr>
                <w:rFonts w:ascii="Arial" w:eastAsia="Times New Roman" w:hAnsi="Arial" w:cs="Arial"/>
                <w:bCs/>
                <w:i/>
                <w:iCs/>
                <w:color w:val="0D0D0D" w:themeColor="text1" w:themeTint="F2"/>
                <w:sz w:val="20"/>
                <w:szCs w:val="20"/>
                <w:lang w:val="en-US"/>
              </w:rPr>
              <w:t>Ed = [(Tep x Mep) + (</w:t>
            </w:r>
            <w:proofErr w:type="spellStart"/>
            <w:r w:rsidRPr="00C8563B">
              <w:rPr>
                <w:rFonts w:ascii="Arial" w:eastAsia="Times New Roman" w:hAnsi="Arial" w:cs="Arial"/>
                <w:bCs/>
                <w:i/>
                <w:iCs/>
                <w:color w:val="0D0D0D" w:themeColor="text1" w:themeTint="F2"/>
                <w:sz w:val="20"/>
                <w:szCs w:val="20"/>
                <w:lang w:val="en-US"/>
              </w:rPr>
              <w:t>Tefp</w:t>
            </w:r>
            <w:proofErr w:type="spellEnd"/>
            <w:r w:rsidRPr="00C8563B">
              <w:rPr>
                <w:rFonts w:ascii="Arial" w:eastAsia="Times New Roman" w:hAnsi="Arial" w:cs="Arial"/>
                <w:bCs/>
                <w:i/>
                <w:iCs/>
                <w:color w:val="0D0D0D" w:themeColor="text1" w:themeTint="F2"/>
                <w:sz w:val="20"/>
                <w:szCs w:val="20"/>
                <w:lang w:val="en-US"/>
              </w:rPr>
              <w:t xml:space="preserve"> x </w:t>
            </w:r>
            <w:proofErr w:type="spellStart"/>
            <w:r w:rsidRPr="00C8563B">
              <w:rPr>
                <w:rFonts w:ascii="Arial" w:eastAsia="Times New Roman" w:hAnsi="Arial" w:cs="Arial"/>
                <w:bCs/>
                <w:i/>
                <w:iCs/>
                <w:color w:val="0D0D0D" w:themeColor="text1" w:themeTint="F2"/>
                <w:sz w:val="20"/>
                <w:szCs w:val="20"/>
                <w:lang w:val="en-US"/>
              </w:rPr>
              <w:t>Mefp</w:t>
            </w:r>
            <w:proofErr w:type="spellEnd"/>
            <w:r w:rsidRPr="00C8563B">
              <w:rPr>
                <w:rFonts w:ascii="Arial" w:eastAsia="Times New Roman" w:hAnsi="Arial" w:cs="Arial"/>
                <w:bCs/>
                <w:i/>
                <w:iCs/>
                <w:color w:val="0D0D0D" w:themeColor="text1" w:themeTint="F2"/>
                <w:sz w:val="20"/>
                <w:szCs w:val="20"/>
                <w:lang w:val="en-US"/>
              </w:rPr>
              <w:t>)] + [(</w:t>
            </w:r>
            <w:proofErr w:type="spellStart"/>
            <w:r w:rsidRPr="00C8563B">
              <w:rPr>
                <w:rFonts w:ascii="Arial" w:eastAsia="Times New Roman" w:hAnsi="Arial" w:cs="Arial"/>
                <w:bCs/>
                <w:i/>
                <w:iCs/>
                <w:color w:val="0D0D0D" w:themeColor="text1" w:themeTint="F2"/>
                <w:sz w:val="20"/>
                <w:szCs w:val="20"/>
                <w:lang w:val="en-US"/>
              </w:rPr>
              <w:t>Teint</w:t>
            </w:r>
            <w:proofErr w:type="spellEnd"/>
            <w:r w:rsidRPr="00C8563B">
              <w:rPr>
                <w:rFonts w:ascii="Arial" w:eastAsia="Times New Roman" w:hAnsi="Arial" w:cs="Arial"/>
                <w:bCs/>
                <w:i/>
                <w:iCs/>
                <w:color w:val="0D0D0D" w:themeColor="text1" w:themeTint="F2"/>
                <w:sz w:val="20"/>
                <w:szCs w:val="20"/>
                <w:lang w:val="en-US"/>
              </w:rPr>
              <w:t xml:space="preserve"> x Meint)</w:t>
            </w:r>
          </w:p>
        </w:tc>
      </w:tr>
      <w:tr w:rsidR="00C8563B" w:rsidRPr="00C8563B" w14:paraId="64D4773F" w14:textId="77777777" w:rsidTr="005E12EA">
        <w:trPr>
          <w:trHeight w:val="351"/>
        </w:trPr>
        <w:tc>
          <w:tcPr>
            <w:tcW w:w="8001" w:type="dxa"/>
            <w:vAlign w:val="center"/>
          </w:tcPr>
          <w:p w14:paraId="6C85D1F4" w14:textId="77777777" w:rsidR="00800334" w:rsidRPr="00C8563B" w:rsidRDefault="00800334" w:rsidP="005E12EA">
            <w:pPr>
              <w:ind w:left="56" w:right="425"/>
              <w:rPr>
                <w:rFonts w:ascii="Arial" w:hAnsi="Arial" w:cs="Arial"/>
                <w:color w:val="0D0D0D" w:themeColor="text1" w:themeTint="F2"/>
                <w:sz w:val="20"/>
                <w:szCs w:val="20"/>
              </w:rPr>
            </w:pPr>
            <w:r w:rsidRPr="00C8563B">
              <w:rPr>
                <w:rFonts w:ascii="Arial" w:hAnsi="Arial" w:cs="Arial"/>
                <w:b/>
                <w:bCs/>
                <w:i/>
                <w:iCs/>
                <w:color w:val="0D0D0D" w:themeColor="text1" w:themeTint="F2"/>
                <w:sz w:val="20"/>
                <w:szCs w:val="20"/>
              </w:rPr>
              <w:t xml:space="preserve">Tarifa Horária Azul: </w:t>
            </w:r>
            <w:r w:rsidRPr="00C8563B">
              <w:rPr>
                <w:rFonts w:ascii="Arial" w:hAnsi="Arial" w:cs="Arial"/>
                <w:bCs/>
                <w:i/>
                <w:iCs/>
                <w:color w:val="0D0D0D" w:themeColor="text1" w:themeTint="F2"/>
                <w:sz w:val="20"/>
                <w:szCs w:val="20"/>
              </w:rPr>
              <w:t xml:space="preserve">Ed = </w:t>
            </w:r>
            <w:proofErr w:type="spellStart"/>
            <w:r w:rsidRPr="00C8563B">
              <w:rPr>
                <w:rFonts w:ascii="Arial" w:hAnsi="Arial" w:cs="Arial"/>
                <w:bCs/>
                <w:i/>
                <w:iCs/>
                <w:color w:val="0D0D0D" w:themeColor="text1" w:themeTint="F2"/>
                <w:sz w:val="20"/>
                <w:szCs w:val="20"/>
              </w:rPr>
              <w:t>Tp</w:t>
            </w:r>
            <w:proofErr w:type="spellEnd"/>
            <w:r w:rsidRPr="00C8563B">
              <w:rPr>
                <w:rFonts w:ascii="Arial" w:hAnsi="Arial" w:cs="Arial"/>
                <w:bCs/>
                <w:i/>
                <w:iCs/>
                <w:color w:val="0D0D0D" w:themeColor="text1" w:themeTint="F2"/>
                <w:sz w:val="20"/>
                <w:szCs w:val="20"/>
              </w:rPr>
              <w:t xml:space="preserve"> x </w:t>
            </w:r>
            <w:proofErr w:type="spellStart"/>
            <w:r w:rsidRPr="00C8563B">
              <w:rPr>
                <w:rFonts w:ascii="Arial" w:hAnsi="Arial" w:cs="Arial"/>
                <w:bCs/>
                <w:i/>
                <w:iCs/>
                <w:color w:val="0D0D0D" w:themeColor="text1" w:themeTint="F2"/>
                <w:sz w:val="20"/>
                <w:szCs w:val="20"/>
              </w:rPr>
              <w:t>Dp</w:t>
            </w:r>
            <w:proofErr w:type="spellEnd"/>
            <w:r w:rsidRPr="00C8563B">
              <w:rPr>
                <w:rFonts w:ascii="Arial" w:hAnsi="Arial" w:cs="Arial"/>
                <w:bCs/>
                <w:i/>
                <w:iCs/>
                <w:color w:val="0D0D0D" w:themeColor="text1" w:themeTint="F2"/>
                <w:sz w:val="20"/>
                <w:szCs w:val="20"/>
              </w:rPr>
              <w:t xml:space="preserve"> + </w:t>
            </w:r>
            <w:proofErr w:type="spellStart"/>
            <w:r w:rsidRPr="00C8563B">
              <w:rPr>
                <w:rFonts w:ascii="Arial" w:hAnsi="Arial" w:cs="Arial"/>
                <w:bCs/>
                <w:i/>
                <w:iCs/>
                <w:color w:val="0D0D0D" w:themeColor="text1" w:themeTint="F2"/>
                <w:sz w:val="20"/>
                <w:szCs w:val="20"/>
              </w:rPr>
              <w:t>Tfp</w:t>
            </w:r>
            <w:proofErr w:type="spellEnd"/>
            <w:r w:rsidRPr="00C8563B">
              <w:rPr>
                <w:rFonts w:ascii="Arial" w:hAnsi="Arial" w:cs="Arial"/>
                <w:bCs/>
                <w:i/>
                <w:iCs/>
                <w:color w:val="0D0D0D" w:themeColor="text1" w:themeTint="F2"/>
                <w:sz w:val="20"/>
                <w:szCs w:val="20"/>
              </w:rPr>
              <w:t xml:space="preserve"> x </w:t>
            </w:r>
            <w:proofErr w:type="spellStart"/>
            <w:r w:rsidRPr="00C8563B">
              <w:rPr>
                <w:rFonts w:ascii="Arial" w:hAnsi="Arial" w:cs="Arial"/>
                <w:bCs/>
                <w:i/>
                <w:iCs/>
                <w:color w:val="0D0D0D" w:themeColor="text1" w:themeTint="F2"/>
                <w:sz w:val="20"/>
                <w:szCs w:val="20"/>
              </w:rPr>
              <w:t>Dfp</w:t>
            </w:r>
            <w:proofErr w:type="spellEnd"/>
            <w:r w:rsidRPr="00C8563B">
              <w:rPr>
                <w:rFonts w:ascii="Arial" w:hAnsi="Arial" w:cs="Arial"/>
                <w:bCs/>
                <w:i/>
                <w:iCs/>
                <w:color w:val="0D0D0D" w:themeColor="text1" w:themeTint="F2"/>
                <w:sz w:val="20"/>
                <w:szCs w:val="20"/>
              </w:rPr>
              <w:t xml:space="preserve"> + </w:t>
            </w:r>
            <w:proofErr w:type="spellStart"/>
            <w:r w:rsidRPr="00C8563B">
              <w:rPr>
                <w:rFonts w:ascii="Arial" w:hAnsi="Arial" w:cs="Arial"/>
                <w:bCs/>
                <w:i/>
                <w:iCs/>
                <w:color w:val="0D0D0D" w:themeColor="text1" w:themeTint="F2"/>
                <w:sz w:val="20"/>
                <w:szCs w:val="20"/>
              </w:rPr>
              <w:t>Tep</w:t>
            </w:r>
            <w:proofErr w:type="spellEnd"/>
            <w:r w:rsidRPr="00C8563B">
              <w:rPr>
                <w:rFonts w:ascii="Arial" w:hAnsi="Arial" w:cs="Arial"/>
                <w:bCs/>
                <w:i/>
                <w:iCs/>
                <w:color w:val="0D0D0D" w:themeColor="text1" w:themeTint="F2"/>
                <w:sz w:val="20"/>
                <w:szCs w:val="20"/>
              </w:rPr>
              <w:t xml:space="preserve"> x </w:t>
            </w:r>
            <w:proofErr w:type="spellStart"/>
            <w:r w:rsidRPr="00C8563B">
              <w:rPr>
                <w:rFonts w:ascii="Arial" w:hAnsi="Arial" w:cs="Arial"/>
                <w:bCs/>
                <w:i/>
                <w:iCs/>
                <w:color w:val="0D0D0D" w:themeColor="text1" w:themeTint="F2"/>
                <w:sz w:val="20"/>
                <w:szCs w:val="20"/>
              </w:rPr>
              <w:t>Mep</w:t>
            </w:r>
            <w:proofErr w:type="spellEnd"/>
            <w:r w:rsidRPr="00C8563B">
              <w:rPr>
                <w:rFonts w:ascii="Arial" w:hAnsi="Arial" w:cs="Arial"/>
                <w:bCs/>
                <w:i/>
                <w:iCs/>
                <w:color w:val="0D0D0D" w:themeColor="text1" w:themeTint="F2"/>
                <w:sz w:val="20"/>
                <w:szCs w:val="20"/>
              </w:rPr>
              <w:t xml:space="preserve"> + </w:t>
            </w:r>
            <w:proofErr w:type="spellStart"/>
            <w:r w:rsidRPr="00C8563B">
              <w:rPr>
                <w:rFonts w:ascii="Arial" w:hAnsi="Arial" w:cs="Arial"/>
                <w:bCs/>
                <w:i/>
                <w:iCs/>
                <w:color w:val="0D0D0D" w:themeColor="text1" w:themeTint="F2"/>
                <w:sz w:val="20"/>
                <w:szCs w:val="20"/>
              </w:rPr>
              <w:t>Tefp</w:t>
            </w:r>
            <w:proofErr w:type="spellEnd"/>
            <w:r w:rsidRPr="00C8563B">
              <w:rPr>
                <w:rFonts w:ascii="Arial" w:hAnsi="Arial" w:cs="Arial"/>
                <w:bCs/>
                <w:i/>
                <w:iCs/>
                <w:color w:val="0D0D0D" w:themeColor="text1" w:themeTint="F2"/>
                <w:sz w:val="20"/>
                <w:szCs w:val="20"/>
              </w:rPr>
              <w:t xml:space="preserve"> x </w:t>
            </w:r>
            <w:proofErr w:type="spellStart"/>
            <w:r w:rsidRPr="00C8563B">
              <w:rPr>
                <w:rFonts w:ascii="Arial" w:hAnsi="Arial" w:cs="Arial"/>
                <w:bCs/>
                <w:i/>
                <w:iCs/>
                <w:color w:val="0D0D0D" w:themeColor="text1" w:themeTint="F2"/>
                <w:sz w:val="20"/>
                <w:szCs w:val="20"/>
              </w:rPr>
              <w:t>Mefp</w:t>
            </w:r>
            <w:proofErr w:type="spellEnd"/>
            <w:r w:rsidRPr="00C8563B">
              <w:rPr>
                <w:rFonts w:ascii="Arial" w:hAnsi="Arial" w:cs="Arial"/>
                <w:bCs/>
                <w:i/>
                <w:iCs/>
                <w:color w:val="0D0D0D" w:themeColor="text1" w:themeTint="F2"/>
                <w:sz w:val="20"/>
                <w:szCs w:val="20"/>
              </w:rPr>
              <w:t xml:space="preserve"> </w:t>
            </w:r>
          </w:p>
        </w:tc>
      </w:tr>
      <w:tr w:rsidR="00C8563B" w:rsidRPr="00C8563B" w14:paraId="158A4CF6" w14:textId="77777777" w:rsidTr="005E12EA">
        <w:trPr>
          <w:trHeight w:val="351"/>
        </w:trPr>
        <w:tc>
          <w:tcPr>
            <w:tcW w:w="8001" w:type="dxa"/>
            <w:vAlign w:val="center"/>
          </w:tcPr>
          <w:p w14:paraId="45EFA499" w14:textId="77777777" w:rsidR="00800334" w:rsidRPr="00C8563B" w:rsidRDefault="00800334" w:rsidP="005E12EA">
            <w:pPr>
              <w:ind w:left="56" w:right="425"/>
              <w:rPr>
                <w:rFonts w:ascii="Arial" w:hAnsi="Arial" w:cs="Arial"/>
                <w:bCs/>
                <w:i/>
                <w:iCs/>
                <w:color w:val="0D0D0D" w:themeColor="text1" w:themeTint="F2"/>
                <w:sz w:val="20"/>
                <w:szCs w:val="20"/>
              </w:rPr>
            </w:pPr>
            <w:r w:rsidRPr="00C8563B">
              <w:rPr>
                <w:rFonts w:ascii="Arial" w:hAnsi="Arial" w:cs="Arial"/>
                <w:b/>
                <w:bCs/>
                <w:i/>
                <w:iCs/>
                <w:color w:val="0D0D0D" w:themeColor="text1" w:themeTint="F2"/>
                <w:sz w:val="20"/>
                <w:szCs w:val="20"/>
              </w:rPr>
              <w:t xml:space="preserve">Tarifa Horária Verde: </w:t>
            </w:r>
            <w:r w:rsidRPr="00C8563B">
              <w:rPr>
                <w:rFonts w:ascii="Arial" w:hAnsi="Arial" w:cs="Arial"/>
                <w:bCs/>
                <w:i/>
                <w:iCs/>
                <w:color w:val="0D0D0D" w:themeColor="text1" w:themeTint="F2"/>
                <w:sz w:val="20"/>
                <w:szCs w:val="20"/>
              </w:rPr>
              <w:t>Ed = (T x D) + [(</w:t>
            </w:r>
            <w:proofErr w:type="spellStart"/>
            <w:r w:rsidRPr="00C8563B">
              <w:rPr>
                <w:rFonts w:ascii="Arial" w:hAnsi="Arial" w:cs="Arial"/>
                <w:bCs/>
                <w:i/>
                <w:iCs/>
                <w:color w:val="0D0D0D" w:themeColor="text1" w:themeTint="F2"/>
                <w:sz w:val="20"/>
                <w:szCs w:val="20"/>
              </w:rPr>
              <w:t>Tep</w:t>
            </w:r>
            <w:proofErr w:type="spellEnd"/>
            <w:r w:rsidRPr="00C8563B">
              <w:rPr>
                <w:rFonts w:ascii="Arial" w:hAnsi="Arial" w:cs="Arial"/>
                <w:bCs/>
                <w:i/>
                <w:iCs/>
                <w:color w:val="0D0D0D" w:themeColor="text1" w:themeTint="F2"/>
                <w:sz w:val="20"/>
                <w:szCs w:val="20"/>
              </w:rPr>
              <w:t xml:space="preserve"> x </w:t>
            </w:r>
            <w:proofErr w:type="spellStart"/>
            <w:r w:rsidRPr="00C8563B">
              <w:rPr>
                <w:rFonts w:ascii="Arial" w:hAnsi="Arial" w:cs="Arial"/>
                <w:bCs/>
                <w:i/>
                <w:iCs/>
                <w:color w:val="0D0D0D" w:themeColor="text1" w:themeTint="F2"/>
                <w:sz w:val="20"/>
                <w:szCs w:val="20"/>
              </w:rPr>
              <w:t>Mep</w:t>
            </w:r>
            <w:proofErr w:type="spellEnd"/>
            <w:r w:rsidRPr="00C8563B">
              <w:rPr>
                <w:rFonts w:ascii="Arial" w:hAnsi="Arial" w:cs="Arial"/>
                <w:bCs/>
                <w:i/>
                <w:iCs/>
                <w:color w:val="0D0D0D" w:themeColor="text1" w:themeTint="F2"/>
                <w:sz w:val="20"/>
                <w:szCs w:val="20"/>
              </w:rPr>
              <w:t>) + (</w:t>
            </w:r>
            <w:proofErr w:type="spellStart"/>
            <w:r w:rsidRPr="00C8563B">
              <w:rPr>
                <w:rFonts w:ascii="Arial" w:hAnsi="Arial" w:cs="Arial"/>
                <w:bCs/>
                <w:i/>
                <w:iCs/>
                <w:color w:val="0D0D0D" w:themeColor="text1" w:themeTint="F2"/>
                <w:sz w:val="20"/>
                <w:szCs w:val="20"/>
              </w:rPr>
              <w:t>Tefp</w:t>
            </w:r>
            <w:proofErr w:type="spellEnd"/>
            <w:r w:rsidRPr="00C8563B">
              <w:rPr>
                <w:rFonts w:ascii="Arial" w:hAnsi="Arial" w:cs="Arial"/>
                <w:bCs/>
                <w:i/>
                <w:iCs/>
                <w:color w:val="0D0D0D" w:themeColor="text1" w:themeTint="F2"/>
                <w:sz w:val="20"/>
                <w:szCs w:val="20"/>
              </w:rPr>
              <w:t xml:space="preserve"> x </w:t>
            </w:r>
            <w:proofErr w:type="spellStart"/>
            <w:r w:rsidRPr="00C8563B">
              <w:rPr>
                <w:rFonts w:ascii="Arial" w:hAnsi="Arial" w:cs="Arial"/>
                <w:bCs/>
                <w:i/>
                <w:iCs/>
                <w:color w:val="0D0D0D" w:themeColor="text1" w:themeTint="F2"/>
                <w:sz w:val="20"/>
                <w:szCs w:val="20"/>
              </w:rPr>
              <w:t>Mefp</w:t>
            </w:r>
            <w:proofErr w:type="spellEnd"/>
            <w:r w:rsidRPr="00C8563B">
              <w:rPr>
                <w:rFonts w:ascii="Arial" w:hAnsi="Arial" w:cs="Arial"/>
                <w:bCs/>
                <w:i/>
                <w:iCs/>
                <w:color w:val="0D0D0D" w:themeColor="text1" w:themeTint="F2"/>
                <w:sz w:val="20"/>
                <w:szCs w:val="20"/>
              </w:rPr>
              <w:t>)]</w:t>
            </w:r>
          </w:p>
        </w:tc>
      </w:tr>
      <w:tr w:rsidR="00800334" w:rsidRPr="00C8563B" w14:paraId="21F033CD" w14:textId="77777777" w:rsidTr="005E12EA">
        <w:trPr>
          <w:trHeight w:val="5141"/>
        </w:trPr>
        <w:tc>
          <w:tcPr>
            <w:tcW w:w="8001" w:type="dxa"/>
          </w:tcPr>
          <w:p w14:paraId="75B748DD" w14:textId="77777777" w:rsidR="00800334" w:rsidRPr="00C8563B" w:rsidRDefault="00800334" w:rsidP="005E12EA">
            <w:pPr>
              <w:ind w:left="56" w:right="425"/>
              <w:rPr>
                <w:rFonts w:ascii="Arial" w:hAnsi="Arial" w:cs="Arial"/>
                <w:color w:val="0D0D0D" w:themeColor="text1" w:themeTint="F2"/>
                <w:sz w:val="20"/>
                <w:szCs w:val="20"/>
              </w:rPr>
            </w:pPr>
            <w:r w:rsidRPr="00C8563B">
              <w:rPr>
                <w:rFonts w:ascii="Arial" w:hAnsi="Arial" w:cs="Arial"/>
                <w:color w:val="0D0D0D" w:themeColor="text1" w:themeTint="F2"/>
                <w:sz w:val="20"/>
                <w:szCs w:val="20"/>
              </w:rPr>
              <w:t>Onde:</w:t>
            </w:r>
          </w:p>
          <w:p w14:paraId="13733BC7" w14:textId="77777777" w:rsidR="00800334" w:rsidRPr="00C8563B" w:rsidRDefault="00800334" w:rsidP="005E12EA">
            <w:pPr>
              <w:tabs>
                <w:tab w:val="left" w:pos="1197"/>
              </w:tabs>
              <w:ind w:left="1134" w:right="425" w:hanging="85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Ed = </w:t>
            </w:r>
            <w:r w:rsidRPr="00C8563B">
              <w:rPr>
                <w:rFonts w:ascii="Arial" w:hAnsi="Arial" w:cs="Arial"/>
                <w:color w:val="0D0D0D" w:themeColor="text1" w:themeTint="F2"/>
                <w:sz w:val="20"/>
                <w:szCs w:val="20"/>
              </w:rPr>
              <w:tab/>
              <w:t xml:space="preserve">encargo mensal pelo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xml:space="preserve"> em R$;</w:t>
            </w:r>
          </w:p>
          <w:p w14:paraId="46C8ED93" w14:textId="77777777" w:rsidR="00800334" w:rsidRPr="00C8563B" w:rsidRDefault="00800334" w:rsidP="005E12EA">
            <w:pPr>
              <w:ind w:left="1134" w:right="425" w:hanging="85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T =          tarifa de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em R$/kW;</w:t>
            </w:r>
          </w:p>
          <w:p w14:paraId="254F07A8"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Tp</w:t>
            </w:r>
            <w:proofErr w:type="spellEnd"/>
            <w:r w:rsidRPr="00C8563B">
              <w:rPr>
                <w:rFonts w:ascii="Arial" w:hAnsi="Arial" w:cs="Arial"/>
                <w:color w:val="0D0D0D" w:themeColor="text1" w:themeTint="F2"/>
                <w:sz w:val="20"/>
                <w:szCs w:val="20"/>
              </w:rPr>
              <w:t xml:space="preserve"> =        tarifa de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xml:space="preserve"> no horário de ponta em R$/kW;</w:t>
            </w:r>
          </w:p>
          <w:p w14:paraId="63E5770B"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Tfp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t xml:space="preserve">tarifa de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xml:space="preserve"> no horário fora de ponta em R$/kW;</w:t>
            </w:r>
          </w:p>
          <w:p w14:paraId="7514D7FB" w14:textId="77777777" w:rsidR="00800334" w:rsidRPr="00C8563B" w:rsidRDefault="00800334" w:rsidP="005E12EA">
            <w:pPr>
              <w:ind w:left="1134" w:right="425" w:hanging="85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Te = </w:t>
            </w:r>
            <w:r w:rsidRPr="00C8563B">
              <w:rPr>
                <w:rFonts w:ascii="Arial" w:hAnsi="Arial" w:cs="Arial"/>
                <w:color w:val="0D0D0D" w:themeColor="text1" w:themeTint="F2"/>
                <w:sz w:val="20"/>
                <w:szCs w:val="20"/>
              </w:rPr>
              <w:tab/>
              <w:t xml:space="preserve">tarifa de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xml:space="preserve"> incidente sobre o </w:t>
            </w:r>
            <w:r w:rsidRPr="00C8563B">
              <w:rPr>
                <w:rFonts w:ascii="Arial" w:hAnsi="Arial" w:cs="Arial"/>
                <w:bCs/>
                <w:color w:val="0D0D0D" w:themeColor="text1" w:themeTint="F2"/>
                <w:sz w:val="20"/>
                <w:szCs w:val="20"/>
              </w:rPr>
              <w:t>Montante de Energia</w:t>
            </w:r>
            <w:r w:rsidRPr="00C8563B">
              <w:rPr>
                <w:rFonts w:ascii="Arial" w:hAnsi="Arial" w:cs="Arial"/>
                <w:color w:val="0D0D0D" w:themeColor="text1" w:themeTint="F2"/>
                <w:sz w:val="20"/>
                <w:szCs w:val="20"/>
              </w:rPr>
              <w:t>, em R$/MWh;</w:t>
            </w:r>
          </w:p>
          <w:p w14:paraId="3BAEA31B"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Tep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t xml:space="preserve">tarifa de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xml:space="preserve"> incidente sobre o </w:t>
            </w:r>
            <w:r w:rsidRPr="00C8563B">
              <w:rPr>
                <w:rFonts w:ascii="Arial" w:hAnsi="Arial" w:cs="Arial"/>
                <w:bCs/>
                <w:color w:val="0D0D0D" w:themeColor="text1" w:themeTint="F2"/>
                <w:sz w:val="20"/>
                <w:szCs w:val="20"/>
              </w:rPr>
              <w:t>Montante de Energia</w:t>
            </w:r>
            <w:r w:rsidRPr="00C8563B">
              <w:rPr>
                <w:rFonts w:ascii="Arial" w:hAnsi="Arial" w:cs="Arial"/>
                <w:color w:val="0D0D0D" w:themeColor="text1" w:themeTint="F2"/>
                <w:sz w:val="20"/>
                <w:szCs w:val="20"/>
              </w:rPr>
              <w:t>, em R$/MWh, no horário de ponta;</w:t>
            </w:r>
          </w:p>
          <w:p w14:paraId="35B42471"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Tefp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t xml:space="preserve">tarifa de uso do </w:t>
            </w:r>
            <w:r w:rsidRPr="00C8563B">
              <w:rPr>
                <w:rFonts w:ascii="Arial" w:hAnsi="Arial" w:cs="Arial"/>
                <w:bCs/>
                <w:color w:val="0D0D0D" w:themeColor="text1" w:themeTint="F2"/>
                <w:sz w:val="20"/>
                <w:szCs w:val="20"/>
              </w:rPr>
              <w:t>SISTEMA DE DISTRIBUIÇÃO</w:t>
            </w:r>
            <w:r w:rsidRPr="00C8563B">
              <w:rPr>
                <w:rFonts w:ascii="Arial" w:hAnsi="Arial" w:cs="Arial"/>
                <w:color w:val="0D0D0D" w:themeColor="text1" w:themeTint="F2"/>
                <w:sz w:val="20"/>
                <w:szCs w:val="20"/>
              </w:rPr>
              <w:t xml:space="preserve"> incidente sobre o </w:t>
            </w:r>
            <w:r w:rsidRPr="00C8563B">
              <w:rPr>
                <w:rFonts w:ascii="Arial" w:hAnsi="Arial" w:cs="Arial"/>
                <w:bCs/>
                <w:color w:val="0D0D0D" w:themeColor="text1" w:themeTint="F2"/>
                <w:sz w:val="20"/>
                <w:szCs w:val="20"/>
              </w:rPr>
              <w:t>Montante de Energia</w:t>
            </w:r>
            <w:r w:rsidRPr="00C8563B">
              <w:rPr>
                <w:rFonts w:ascii="Arial" w:hAnsi="Arial" w:cs="Arial"/>
                <w:color w:val="0D0D0D" w:themeColor="text1" w:themeTint="F2"/>
                <w:sz w:val="20"/>
                <w:szCs w:val="20"/>
              </w:rPr>
              <w:t>, em R$/MWh, no horário fora de ponta;</w:t>
            </w:r>
          </w:p>
          <w:p w14:paraId="5AE6D086" w14:textId="77777777" w:rsidR="00800334" w:rsidRPr="00C8563B" w:rsidRDefault="00800334" w:rsidP="005E12EA">
            <w:pPr>
              <w:ind w:left="1134" w:right="425" w:hanging="85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D =         </w:t>
            </w:r>
            <w:r w:rsidRPr="00C8563B">
              <w:rPr>
                <w:rFonts w:ascii="Arial" w:hAnsi="Arial" w:cs="Arial"/>
                <w:color w:val="0D0D0D" w:themeColor="text1" w:themeTint="F2"/>
                <w:sz w:val="20"/>
                <w:szCs w:val="20"/>
              </w:rPr>
              <w:tab/>
              <w:t xml:space="preserve">o maior valor entre a </w:t>
            </w:r>
            <w:r w:rsidRPr="00C8563B">
              <w:rPr>
                <w:rFonts w:ascii="Arial" w:hAnsi="Arial" w:cs="Arial"/>
                <w:bCs/>
                <w:color w:val="0D0D0D" w:themeColor="text1" w:themeTint="F2"/>
                <w:sz w:val="20"/>
                <w:szCs w:val="20"/>
              </w:rPr>
              <w:t xml:space="preserve">demanda contratada </w:t>
            </w:r>
            <w:r w:rsidRPr="00C8563B">
              <w:rPr>
                <w:rFonts w:ascii="Arial" w:hAnsi="Arial" w:cs="Arial"/>
                <w:color w:val="0D0D0D" w:themeColor="text1" w:themeTint="F2"/>
                <w:sz w:val="20"/>
                <w:szCs w:val="20"/>
              </w:rPr>
              <w:t xml:space="preserve">e o montante de uso verificado por medição, por </w:t>
            </w:r>
            <w:r w:rsidRPr="00C8563B">
              <w:rPr>
                <w:rFonts w:ascii="Arial" w:hAnsi="Arial" w:cs="Arial"/>
                <w:bCs/>
                <w:color w:val="0D0D0D" w:themeColor="text1" w:themeTint="F2"/>
                <w:sz w:val="20"/>
                <w:szCs w:val="20"/>
              </w:rPr>
              <w:t>PONTO DE CONEXÃO</w:t>
            </w:r>
            <w:r w:rsidRPr="00C8563B">
              <w:rPr>
                <w:rFonts w:ascii="Arial" w:hAnsi="Arial" w:cs="Arial"/>
                <w:color w:val="0D0D0D" w:themeColor="text1" w:themeTint="F2"/>
                <w:sz w:val="20"/>
                <w:szCs w:val="20"/>
              </w:rPr>
              <w:t>, em kW;</w:t>
            </w:r>
          </w:p>
          <w:p w14:paraId="63DA9DD6"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Dp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t xml:space="preserve">o maior valor entre a </w:t>
            </w:r>
            <w:r w:rsidRPr="00C8563B">
              <w:rPr>
                <w:rFonts w:ascii="Arial" w:hAnsi="Arial" w:cs="Arial"/>
                <w:bCs/>
                <w:color w:val="0D0D0D" w:themeColor="text1" w:themeTint="F2"/>
                <w:sz w:val="20"/>
                <w:szCs w:val="20"/>
              </w:rPr>
              <w:t xml:space="preserve">demanda contratada </w:t>
            </w:r>
            <w:r w:rsidRPr="00C8563B">
              <w:rPr>
                <w:rFonts w:ascii="Arial" w:hAnsi="Arial" w:cs="Arial"/>
                <w:color w:val="0D0D0D" w:themeColor="text1" w:themeTint="F2"/>
                <w:sz w:val="20"/>
                <w:szCs w:val="20"/>
              </w:rPr>
              <w:t xml:space="preserve">para o horário de ponta e o montante de uso verificado por medição, por </w:t>
            </w:r>
            <w:r w:rsidRPr="00C8563B">
              <w:rPr>
                <w:rFonts w:ascii="Arial" w:hAnsi="Arial" w:cs="Arial"/>
                <w:bCs/>
                <w:color w:val="0D0D0D" w:themeColor="text1" w:themeTint="F2"/>
                <w:sz w:val="20"/>
                <w:szCs w:val="20"/>
              </w:rPr>
              <w:t>PONTO DE CONEXÃO</w:t>
            </w:r>
            <w:r w:rsidRPr="00C8563B">
              <w:rPr>
                <w:rFonts w:ascii="Arial" w:hAnsi="Arial" w:cs="Arial"/>
                <w:color w:val="0D0D0D" w:themeColor="text1" w:themeTint="F2"/>
                <w:sz w:val="20"/>
                <w:szCs w:val="20"/>
              </w:rPr>
              <w:t xml:space="preserve">, no horário de ponta, em kW; </w:t>
            </w:r>
          </w:p>
          <w:p w14:paraId="54E60FEE"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Dfp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t xml:space="preserve">o maior valor entre a </w:t>
            </w:r>
            <w:r w:rsidRPr="00C8563B">
              <w:rPr>
                <w:rFonts w:ascii="Arial" w:hAnsi="Arial" w:cs="Arial"/>
                <w:bCs/>
                <w:color w:val="0D0D0D" w:themeColor="text1" w:themeTint="F2"/>
                <w:sz w:val="20"/>
                <w:szCs w:val="20"/>
              </w:rPr>
              <w:t xml:space="preserve">demanda contratada </w:t>
            </w:r>
            <w:r w:rsidRPr="00C8563B">
              <w:rPr>
                <w:rFonts w:ascii="Arial" w:hAnsi="Arial" w:cs="Arial"/>
                <w:color w:val="0D0D0D" w:themeColor="text1" w:themeTint="F2"/>
                <w:sz w:val="20"/>
                <w:szCs w:val="20"/>
              </w:rPr>
              <w:t>para o horário fora de ponta, e o montante de uso verificado por medição, no horário fora de ponta, em kW;</w:t>
            </w:r>
          </w:p>
          <w:p w14:paraId="18FDFA99" w14:textId="77777777" w:rsidR="00800334" w:rsidRPr="00C8563B" w:rsidRDefault="00800334" w:rsidP="005E12EA">
            <w:pPr>
              <w:ind w:left="1134" w:right="425" w:hanging="85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Me = </w:t>
            </w:r>
            <w:r w:rsidRPr="00C8563B">
              <w:rPr>
                <w:rFonts w:ascii="Arial" w:hAnsi="Arial" w:cs="Arial"/>
                <w:color w:val="0D0D0D" w:themeColor="text1" w:themeTint="F2"/>
                <w:sz w:val="20"/>
                <w:szCs w:val="20"/>
              </w:rPr>
              <w:tab/>
            </w:r>
            <w:r w:rsidRPr="00C8563B">
              <w:rPr>
                <w:rFonts w:ascii="Arial" w:hAnsi="Arial" w:cs="Arial"/>
                <w:bCs/>
                <w:color w:val="0D0D0D" w:themeColor="text1" w:themeTint="F2"/>
                <w:sz w:val="20"/>
                <w:szCs w:val="20"/>
              </w:rPr>
              <w:t>Montante de Energia</w:t>
            </w:r>
            <w:r w:rsidRPr="00C8563B">
              <w:rPr>
                <w:rFonts w:ascii="Arial" w:hAnsi="Arial" w:cs="Arial"/>
                <w:color w:val="0D0D0D" w:themeColor="text1" w:themeTint="F2"/>
                <w:sz w:val="20"/>
                <w:szCs w:val="20"/>
              </w:rPr>
              <w:t>, em MWh;</w:t>
            </w:r>
          </w:p>
          <w:p w14:paraId="628390F4"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Mep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r>
            <w:r w:rsidRPr="00C8563B">
              <w:rPr>
                <w:rFonts w:ascii="Arial" w:hAnsi="Arial" w:cs="Arial"/>
                <w:bCs/>
                <w:color w:val="0D0D0D" w:themeColor="text1" w:themeTint="F2"/>
                <w:sz w:val="20"/>
                <w:szCs w:val="20"/>
              </w:rPr>
              <w:t>Montante de Energia</w:t>
            </w:r>
            <w:r w:rsidRPr="00C8563B">
              <w:rPr>
                <w:rFonts w:ascii="Arial" w:hAnsi="Arial" w:cs="Arial"/>
                <w:color w:val="0D0D0D" w:themeColor="text1" w:themeTint="F2"/>
                <w:sz w:val="20"/>
                <w:szCs w:val="20"/>
              </w:rPr>
              <w:t>, em MWh no horário de ponta;</w:t>
            </w:r>
          </w:p>
          <w:p w14:paraId="6C5CC485" w14:textId="77777777" w:rsidR="00800334" w:rsidRPr="00C8563B" w:rsidRDefault="00800334" w:rsidP="005E12EA">
            <w:pPr>
              <w:ind w:left="1134" w:right="425" w:hanging="850"/>
              <w:rPr>
                <w:rFonts w:ascii="Arial" w:hAnsi="Arial" w:cs="Arial"/>
                <w:color w:val="0D0D0D" w:themeColor="text1" w:themeTint="F2"/>
                <w:sz w:val="20"/>
                <w:szCs w:val="20"/>
              </w:rPr>
            </w:pPr>
            <w:proofErr w:type="spellStart"/>
            <w:r w:rsidRPr="00C8563B">
              <w:rPr>
                <w:rFonts w:ascii="Arial" w:hAnsi="Arial" w:cs="Arial"/>
                <w:color w:val="0D0D0D" w:themeColor="text1" w:themeTint="F2"/>
                <w:sz w:val="20"/>
                <w:szCs w:val="20"/>
              </w:rPr>
              <w:t>Mefp</w:t>
            </w:r>
            <w:proofErr w:type="spellEnd"/>
            <w:r w:rsidRPr="00C8563B">
              <w:rPr>
                <w:rFonts w:ascii="Arial" w:hAnsi="Arial" w:cs="Arial"/>
                <w:color w:val="0D0D0D" w:themeColor="text1" w:themeTint="F2"/>
                <w:sz w:val="20"/>
                <w:szCs w:val="20"/>
              </w:rPr>
              <w:t xml:space="preserve"> = </w:t>
            </w:r>
            <w:r w:rsidRPr="00C8563B">
              <w:rPr>
                <w:rFonts w:ascii="Arial" w:hAnsi="Arial" w:cs="Arial"/>
                <w:color w:val="0D0D0D" w:themeColor="text1" w:themeTint="F2"/>
                <w:sz w:val="20"/>
                <w:szCs w:val="20"/>
              </w:rPr>
              <w:tab/>
            </w:r>
            <w:r w:rsidRPr="00C8563B">
              <w:rPr>
                <w:rFonts w:ascii="Arial" w:hAnsi="Arial" w:cs="Arial"/>
                <w:bCs/>
                <w:color w:val="0D0D0D" w:themeColor="text1" w:themeTint="F2"/>
                <w:sz w:val="20"/>
                <w:szCs w:val="20"/>
              </w:rPr>
              <w:t>Montante de Energia</w:t>
            </w:r>
            <w:r w:rsidRPr="00C8563B">
              <w:rPr>
                <w:rFonts w:ascii="Arial" w:hAnsi="Arial" w:cs="Arial"/>
                <w:color w:val="0D0D0D" w:themeColor="text1" w:themeTint="F2"/>
                <w:sz w:val="20"/>
                <w:szCs w:val="20"/>
              </w:rPr>
              <w:t>, em MWh no horário de fora ponta;</w:t>
            </w:r>
          </w:p>
          <w:p w14:paraId="3DEC0107" w14:textId="77777777" w:rsidR="00800334" w:rsidRPr="00C8563B" w:rsidRDefault="00800334" w:rsidP="005E12EA">
            <w:pPr>
              <w:ind w:left="1134" w:right="425" w:hanging="850"/>
              <w:rPr>
                <w:rFonts w:ascii="Arial" w:eastAsia="Times New Roman" w:hAnsi="Arial" w:cs="Arial"/>
                <w:color w:val="0D0D0D" w:themeColor="text1" w:themeTint="F2"/>
                <w:sz w:val="20"/>
                <w:szCs w:val="20"/>
              </w:rPr>
            </w:pPr>
            <w:proofErr w:type="spellStart"/>
            <w:r w:rsidRPr="00C8563B">
              <w:rPr>
                <w:rFonts w:ascii="Arial" w:eastAsia="Times New Roman" w:hAnsi="Arial" w:cs="Arial"/>
                <w:color w:val="0D0D0D" w:themeColor="text1" w:themeTint="F2"/>
                <w:sz w:val="20"/>
                <w:szCs w:val="20"/>
              </w:rPr>
              <w:t>Meint</w:t>
            </w:r>
            <w:proofErr w:type="spellEnd"/>
            <w:r w:rsidRPr="00C8563B">
              <w:rPr>
                <w:rFonts w:ascii="Arial" w:eastAsia="Times New Roman" w:hAnsi="Arial" w:cs="Arial"/>
                <w:color w:val="0D0D0D" w:themeColor="text1" w:themeTint="F2"/>
                <w:sz w:val="20"/>
                <w:szCs w:val="20"/>
              </w:rPr>
              <w:t xml:space="preserve"> = </w:t>
            </w:r>
            <w:r w:rsidRPr="00C8563B">
              <w:rPr>
                <w:rFonts w:ascii="Arial" w:eastAsia="Times New Roman" w:hAnsi="Arial" w:cs="Arial"/>
                <w:color w:val="0D0D0D" w:themeColor="text1" w:themeTint="F2"/>
                <w:sz w:val="20"/>
                <w:szCs w:val="20"/>
              </w:rPr>
              <w:tab/>
            </w:r>
            <w:r w:rsidRPr="00C8563B">
              <w:rPr>
                <w:rFonts w:ascii="Arial" w:eastAsia="Times New Roman" w:hAnsi="Arial" w:cs="Arial"/>
                <w:bCs/>
                <w:color w:val="0D0D0D" w:themeColor="text1" w:themeTint="F2"/>
                <w:sz w:val="20"/>
                <w:szCs w:val="20"/>
              </w:rPr>
              <w:t>Montante de Energia</w:t>
            </w:r>
            <w:r w:rsidRPr="00C8563B">
              <w:rPr>
                <w:rFonts w:ascii="Arial" w:eastAsia="Times New Roman" w:hAnsi="Arial" w:cs="Arial"/>
                <w:color w:val="0D0D0D" w:themeColor="text1" w:themeTint="F2"/>
                <w:sz w:val="20"/>
                <w:szCs w:val="20"/>
              </w:rPr>
              <w:t>, em MWh no horário intermediário.</w:t>
            </w:r>
          </w:p>
        </w:tc>
      </w:tr>
    </w:tbl>
    <w:p w14:paraId="16FFF32D" w14:textId="77777777" w:rsidR="00800334" w:rsidRPr="00C8563B" w:rsidRDefault="00800334" w:rsidP="00800334">
      <w:pPr>
        <w:keepLines/>
        <w:spacing w:after="4" w:line="250" w:lineRule="auto"/>
        <w:ind w:left="1418"/>
        <w:outlineLvl w:val="0"/>
        <w:rPr>
          <w:rFonts w:ascii="Arial" w:hAnsi="Arial" w:cs="Arial"/>
          <w:color w:val="0D0D0D" w:themeColor="text1" w:themeTint="F2"/>
          <w:sz w:val="20"/>
          <w:szCs w:val="20"/>
        </w:rPr>
      </w:pPr>
    </w:p>
    <w:p w14:paraId="23A50FC2" w14:textId="704E75CA" w:rsidR="008F6145" w:rsidRPr="00C8563B" w:rsidRDefault="0020422A"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008F6145" w:rsidRPr="00C8563B">
        <w:rPr>
          <w:rFonts w:ascii="Arial" w:hAnsi="Arial" w:cs="Arial"/>
          <w:color w:val="0D0D0D" w:themeColor="text1" w:themeTint="F2"/>
          <w:sz w:val="20"/>
          <w:szCs w:val="20"/>
        </w:rPr>
        <w:t xml:space="preserve">O </w:t>
      </w:r>
      <w:r w:rsidRPr="00C8563B">
        <w:rPr>
          <w:rFonts w:ascii="Arial" w:hAnsi="Arial" w:cs="Arial"/>
          <w:color w:val="0D0D0D" w:themeColor="text1" w:themeTint="F2"/>
          <w:sz w:val="20"/>
          <w:szCs w:val="20"/>
        </w:rPr>
        <w:t>faturamento de central geradora que faça uso do mesmo ponto de conexão para consumir e injetar energia deve contemplar, cumulativamente, parcela associada ao consumo e parcela associada à injeção da central geradora, de acordo com as seguintes regras</w:t>
      </w:r>
    </w:p>
    <w:p w14:paraId="198F5EDE" w14:textId="77777777" w:rsidR="008F6145" w:rsidRPr="00C8563B" w:rsidRDefault="008F6145" w:rsidP="008F6145">
      <w:pPr>
        <w:spacing w:after="4"/>
        <w:ind w:left="567"/>
        <w:jc w:val="both"/>
        <w:outlineLvl w:val="0"/>
        <w:rPr>
          <w:rFonts w:ascii="Arial" w:hAnsi="Arial" w:cs="Arial"/>
          <w:color w:val="0D0D0D" w:themeColor="text1" w:themeTint="F2"/>
          <w:sz w:val="20"/>
          <w:szCs w:val="20"/>
        </w:rPr>
      </w:pPr>
    </w:p>
    <w:p w14:paraId="7055095C" w14:textId="77777777" w:rsidR="008F6145" w:rsidRPr="00C8563B" w:rsidRDefault="008F6145" w:rsidP="008F6145">
      <w:pPr>
        <w:pStyle w:val="PargrafodaLista"/>
        <w:numPr>
          <w:ilvl w:val="0"/>
          <w:numId w:val="41"/>
        </w:numPr>
        <w:spacing w:after="4"/>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o faturamento da parcela associada ao consumo da central geradora deve observar as disposições aplicáveis às demais unidades consumidoras; </w:t>
      </w:r>
    </w:p>
    <w:p w14:paraId="2508CE75" w14:textId="77777777" w:rsidR="008F6145" w:rsidRPr="00C8563B" w:rsidRDefault="008F6145" w:rsidP="008F6145">
      <w:pPr>
        <w:pStyle w:val="PargrafodaLista"/>
        <w:numPr>
          <w:ilvl w:val="0"/>
          <w:numId w:val="41"/>
        </w:numPr>
        <w:spacing w:after="4"/>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faturamento da injeção da central geradora deve ser realizado observando a diferença entre a demanda contratada de injeção constante do CUSD e a maior demanda, entre os horários de ponta e fora de ponta, que foi efetivamente utilizada na parcela do faturamento de consumo; </w:t>
      </w:r>
    </w:p>
    <w:p w14:paraId="37143442" w14:textId="77777777" w:rsidR="008F6145" w:rsidRPr="00C8563B" w:rsidRDefault="008F6145" w:rsidP="008F6145">
      <w:pPr>
        <w:pStyle w:val="PargrafodaLista"/>
        <w:numPr>
          <w:ilvl w:val="0"/>
          <w:numId w:val="41"/>
        </w:numPr>
        <w:spacing w:after="4"/>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caso a maior demanda utilizada na parcela do faturamento de consumo seja maior que a demanda contratada de injeção da central geradora, a parcela de faturamento associada à injeção deve ser nula; </w:t>
      </w:r>
    </w:p>
    <w:p w14:paraId="21564776" w14:textId="77777777" w:rsidR="008F6145" w:rsidRPr="00C8563B" w:rsidRDefault="008F6145" w:rsidP="008F6145">
      <w:pPr>
        <w:pStyle w:val="PargrafodaLista"/>
        <w:numPr>
          <w:ilvl w:val="0"/>
          <w:numId w:val="41"/>
        </w:numPr>
        <w:spacing w:after="4"/>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faturamento da parcela associada injeção da central geradora deve considerar os descontos e benefícios a que a central geradora tem direito; e </w:t>
      </w:r>
    </w:p>
    <w:p w14:paraId="1BDE517F" w14:textId="673F6799" w:rsidR="00800334" w:rsidRPr="00C8563B" w:rsidRDefault="008F6145" w:rsidP="008F6145">
      <w:pPr>
        <w:pStyle w:val="PargrafodaLista"/>
        <w:numPr>
          <w:ilvl w:val="0"/>
          <w:numId w:val="41"/>
        </w:numPr>
        <w:spacing w:after="4"/>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 faturamento da ultrapassagem da parcela associada à injeção da central geradora deve ter como base o valor da demanda contratada de injeção da central geradora constante do CUSD</w:t>
      </w:r>
    </w:p>
    <w:p w14:paraId="3AE92A56" w14:textId="6C1187AE"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As tarifas aplicáveis a DEMANDA CONTRATADA e à ENERGIA DE USO para cálculo dos ENCARGOS DE USO serão estabelecidas e reajustadas </w:t>
      </w:r>
      <w:r w:rsidR="00EB7713" w:rsidRPr="00C8563B">
        <w:rPr>
          <w:rFonts w:ascii="Arial" w:hAnsi="Arial" w:cs="Arial"/>
          <w:color w:val="0D0D0D" w:themeColor="text1" w:themeTint="F2"/>
          <w:sz w:val="20"/>
          <w:szCs w:val="20"/>
        </w:rPr>
        <w:t xml:space="preserve">periodicamente </w:t>
      </w:r>
      <w:r w:rsidRPr="00C8563B">
        <w:rPr>
          <w:rFonts w:ascii="Arial" w:hAnsi="Arial" w:cs="Arial"/>
          <w:color w:val="0D0D0D" w:themeColor="text1" w:themeTint="F2"/>
          <w:sz w:val="20"/>
          <w:szCs w:val="20"/>
        </w:rPr>
        <w:t xml:space="preserve">em conformidade com a regulamentação da ANEEL. </w:t>
      </w:r>
    </w:p>
    <w:p w14:paraId="1E09FDBC" w14:textId="77777777" w:rsidR="00800334" w:rsidRPr="00C8563B" w:rsidRDefault="00800334" w:rsidP="00800334">
      <w:pPr>
        <w:rPr>
          <w:rFonts w:ascii="Arial" w:eastAsia="Times New Roman" w:hAnsi="Arial" w:cs="Arial"/>
          <w:snapToGrid w:val="0"/>
          <w:color w:val="0D0D0D" w:themeColor="text1" w:themeTint="F2"/>
          <w:sz w:val="20"/>
          <w:szCs w:val="20"/>
        </w:rPr>
      </w:pPr>
    </w:p>
    <w:p w14:paraId="0057DCA2" w14:textId="6626C4AF" w:rsidR="00800334" w:rsidRPr="00C8563B" w:rsidRDefault="002B2EEE" w:rsidP="00E44A79">
      <w:pPr>
        <w:pStyle w:val="PargrafodaLista"/>
        <w:numPr>
          <w:ilvl w:val="3"/>
          <w:numId w:val="2"/>
        </w:numPr>
        <w:jc w:val="both"/>
        <w:rPr>
          <w:rFonts w:ascii="Arial" w:hAnsi="Arial" w:cs="Arial"/>
          <w:color w:val="0D0D0D" w:themeColor="text1" w:themeTint="F2"/>
          <w:sz w:val="20"/>
          <w:szCs w:val="20"/>
        </w:rPr>
      </w:pPr>
      <w:r w:rsidRPr="00C8563B">
        <w:rPr>
          <w:rFonts w:ascii="Arial" w:eastAsia="MS Mincho" w:hAnsi="Arial" w:cs="Arial"/>
          <w:color w:val="0D0D0D" w:themeColor="text1" w:themeTint="F2"/>
          <w:sz w:val="20"/>
          <w:szCs w:val="20"/>
        </w:rPr>
        <w:t xml:space="preserve">Caso o ACESSANTE faça jus a benefício tarifário previsto em legislação específica, a ACESSADA aplicará o desconto correspondente às tarifas de fornecimento, </w:t>
      </w:r>
      <w:r w:rsidRPr="00C8563B">
        <w:rPr>
          <w:rFonts w:ascii="Arial" w:eastAsia="MS Mincho" w:hAnsi="Arial" w:cs="Arial"/>
          <w:color w:val="0D0D0D" w:themeColor="text1" w:themeTint="F2"/>
          <w:sz w:val="20"/>
          <w:szCs w:val="20"/>
        </w:rPr>
        <w:lastRenderedPageBreak/>
        <w:t>nos termos do art. 175 da REN ANEEL nº 1000/2021, observando a regulamentação aplicável e a comprovação da elegibilidade pelo CONSUMIDOR.</w:t>
      </w:r>
    </w:p>
    <w:p w14:paraId="45B7E355" w14:textId="77777777" w:rsidR="00800334" w:rsidRPr="00C8563B" w:rsidRDefault="00800334" w:rsidP="00800334">
      <w:pPr>
        <w:rPr>
          <w:rFonts w:ascii="Arial" w:eastAsia="Times New Roman" w:hAnsi="Arial" w:cs="Arial"/>
          <w:snapToGrid w:val="0"/>
          <w:color w:val="0D0D0D" w:themeColor="text1" w:themeTint="F2"/>
          <w:sz w:val="20"/>
          <w:szCs w:val="20"/>
        </w:rPr>
      </w:pPr>
    </w:p>
    <w:p w14:paraId="3A98FB5D" w14:textId="63F0E4DE"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Para cálculo dos encargos mensais a que se referem os itens 1</w:t>
      </w:r>
      <w:r w:rsidR="007B0E39" w:rsidRPr="00C8563B">
        <w:rPr>
          <w:rFonts w:ascii="Arial" w:hAnsi="Arial" w:cs="Arial"/>
          <w:color w:val="0D0D0D" w:themeColor="text1" w:themeTint="F2"/>
          <w:sz w:val="20"/>
          <w:szCs w:val="20"/>
        </w:rPr>
        <w:t>0</w:t>
      </w:r>
      <w:r w:rsidRPr="00C8563B">
        <w:rPr>
          <w:rFonts w:ascii="Arial" w:hAnsi="Arial" w:cs="Arial"/>
          <w:color w:val="0D0D0D" w:themeColor="text1" w:themeTint="F2"/>
          <w:sz w:val="20"/>
          <w:szCs w:val="20"/>
        </w:rPr>
        <w:t>.1.1 e 1</w:t>
      </w:r>
      <w:r w:rsidR="007B0E39" w:rsidRPr="00C8563B">
        <w:rPr>
          <w:rFonts w:ascii="Arial" w:hAnsi="Arial" w:cs="Arial"/>
          <w:color w:val="0D0D0D" w:themeColor="text1" w:themeTint="F2"/>
          <w:sz w:val="20"/>
          <w:szCs w:val="20"/>
        </w:rPr>
        <w:t>0</w:t>
      </w:r>
      <w:r w:rsidRPr="00C8563B">
        <w:rPr>
          <w:rFonts w:ascii="Arial" w:hAnsi="Arial" w:cs="Arial"/>
          <w:color w:val="0D0D0D" w:themeColor="text1" w:themeTint="F2"/>
          <w:sz w:val="20"/>
          <w:szCs w:val="20"/>
        </w:rPr>
        <w:t xml:space="preserve">.1.2 desta Cláusula, serão considerados os valores máximos das potências medidas, integralizadas em intervalo de 15 minutos, pelo SMF, tanto para o POSTO TARIFÁRIO PONTA como para o POSTO TARIFÁRIO FORA DE PONTA, que definirão </w:t>
      </w:r>
      <w:r w:rsidR="002B2EEE" w:rsidRPr="00C8563B">
        <w:rPr>
          <w:rFonts w:ascii="Arial" w:hAnsi="Arial" w:cs="Arial"/>
          <w:color w:val="0D0D0D" w:themeColor="text1" w:themeTint="F2"/>
          <w:sz w:val="20"/>
          <w:szCs w:val="20"/>
        </w:rPr>
        <w:t>a demanda</w:t>
      </w:r>
      <w:r w:rsidRPr="00C8563B">
        <w:rPr>
          <w:rFonts w:ascii="Arial" w:hAnsi="Arial" w:cs="Arial"/>
          <w:color w:val="0D0D0D" w:themeColor="text1" w:themeTint="F2"/>
          <w:sz w:val="20"/>
          <w:szCs w:val="20"/>
        </w:rPr>
        <w:t xml:space="preserve"> medido para cada um destes postos tarifários, </w:t>
      </w:r>
      <w:proofErr w:type="spellStart"/>
      <w:r w:rsidRPr="00C8563B">
        <w:rPr>
          <w:rFonts w:ascii="Arial" w:hAnsi="Arial" w:cs="Arial"/>
          <w:color w:val="0D0D0D" w:themeColor="text1" w:themeTint="F2"/>
          <w:sz w:val="20"/>
          <w:szCs w:val="20"/>
        </w:rPr>
        <w:t>Mp</w:t>
      </w:r>
      <w:proofErr w:type="spellEnd"/>
      <w:r w:rsidRPr="00C8563B">
        <w:rPr>
          <w:rFonts w:ascii="Arial" w:hAnsi="Arial" w:cs="Arial"/>
          <w:color w:val="0D0D0D" w:themeColor="text1" w:themeTint="F2"/>
          <w:sz w:val="20"/>
          <w:szCs w:val="20"/>
        </w:rPr>
        <w:t xml:space="preserve"> e </w:t>
      </w:r>
      <w:proofErr w:type="spellStart"/>
      <w:r w:rsidRPr="00C8563B">
        <w:rPr>
          <w:rFonts w:ascii="Arial" w:hAnsi="Arial" w:cs="Arial"/>
          <w:color w:val="0D0D0D" w:themeColor="text1" w:themeTint="F2"/>
          <w:sz w:val="20"/>
          <w:szCs w:val="20"/>
        </w:rPr>
        <w:t>Mfp</w:t>
      </w:r>
      <w:proofErr w:type="spellEnd"/>
      <w:r w:rsidRPr="00C8563B">
        <w:rPr>
          <w:rFonts w:ascii="Arial" w:hAnsi="Arial" w:cs="Arial"/>
          <w:color w:val="0D0D0D" w:themeColor="text1" w:themeTint="F2"/>
          <w:sz w:val="20"/>
          <w:szCs w:val="20"/>
        </w:rPr>
        <w:t>, respectivamente, nos PONTOS DE MEDIÇÃO.</w:t>
      </w:r>
    </w:p>
    <w:p w14:paraId="19EFEB97" w14:textId="77777777" w:rsidR="00800334" w:rsidRPr="00C8563B" w:rsidRDefault="00800334" w:rsidP="00800334">
      <w:pPr>
        <w:tabs>
          <w:tab w:val="left" w:pos="1418"/>
          <w:tab w:val="left" w:pos="1560"/>
        </w:tabs>
        <w:rPr>
          <w:rFonts w:ascii="Arial" w:eastAsia="Times New Roman" w:hAnsi="Arial" w:cs="Arial"/>
          <w:snapToGrid w:val="0"/>
          <w:color w:val="0D0D0D" w:themeColor="text1" w:themeTint="F2"/>
          <w:sz w:val="20"/>
          <w:szCs w:val="20"/>
        </w:rPr>
      </w:pPr>
    </w:p>
    <w:p w14:paraId="242DBA4D" w14:textId="1F96DE51"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As potências máximas medidas pelo SMF referidas no item 1</w:t>
      </w:r>
      <w:r w:rsidR="002C6CCA" w:rsidRPr="00C8563B">
        <w:rPr>
          <w:rFonts w:ascii="Arial" w:hAnsi="Arial" w:cs="Arial"/>
          <w:color w:val="0D0D0D" w:themeColor="text1" w:themeTint="F2"/>
          <w:sz w:val="20"/>
          <w:szCs w:val="20"/>
        </w:rPr>
        <w:t>0</w:t>
      </w:r>
      <w:r w:rsidRPr="00C8563B">
        <w:rPr>
          <w:rFonts w:ascii="Arial" w:hAnsi="Arial" w:cs="Arial"/>
          <w:color w:val="0D0D0D" w:themeColor="text1" w:themeTint="F2"/>
          <w:sz w:val="20"/>
          <w:szCs w:val="20"/>
        </w:rPr>
        <w:t xml:space="preserve">.1.3 desta Cláusula, serão calculadas pela soma das potências medidas, em intervalos de tempo coincidentes, em cada um dos pontos de medição. </w:t>
      </w:r>
    </w:p>
    <w:p w14:paraId="0950E987" w14:textId="77777777" w:rsidR="00800334" w:rsidRPr="00C8563B" w:rsidRDefault="00800334" w:rsidP="00800334">
      <w:pPr>
        <w:rPr>
          <w:rFonts w:ascii="Arial" w:eastAsia="Times New Roman" w:hAnsi="Arial" w:cs="Arial"/>
          <w:snapToGrid w:val="0"/>
          <w:color w:val="0D0D0D" w:themeColor="text1" w:themeTint="F2"/>
          <w:sz w:val="20"/>
          <w:szCs w:val="20"/>
        </w:rPr>
      </w:pPr>
    </w:p>
    <w:p w14:paraId="001B9373"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Ocorrendo alteração na forma de determinação dos encargos objeto deste CUSD, em especial dos ENCARGOS DE USO e da cobrança de ultrapassagem a DEMANDA CONTRATADA, em virtude de regulamentação expedida pelo Poder Concedente ou pela ANEEL, as PARTES, desde já, concordam que </w:t>
      </w:r>
      <w:proofErr w:type="gramStart"/>
      <w:r w:rsidRPr="00C8563B">
        <w:rPr>
          <w:rFonts w:ascii="Arial" w:hAnsi="Arial" w:cs="Arial"/>
          <w:color w:val="0D0D0D" w:themeColor="text1" w:themeTint="F2"/>
          <w:sz w:val="20"/>
          <w:szCs w:val="20"/>
        </w:rPr>
        <w:t>a mesma</w:t>
      </w:r>
      <w:proofErr w:type="gramEnd"/>
      <w:r w:rsidRPr="00C8563B">
        <w:rPr>
          <w:rFonts w:ascii="Arial" w:hAnsi="Arial" w:cs="Arial"/>
          <w:color w:val="0D0D0D" w:themeColor="text1" w:themeTint="F2"/>
          <w:sz w:val="20"/>
          <w:szCs w:val="20"/>
        </w:rPr>
        <w:t xml:space="preserve"> seja aplicada automaticamente a este CUSD, bem como se obrigam a fazer os ajustes necessários para seu cumprimento.</w:t>
      </w:r>
    </w:p>
    <w:p w14:paraId="3CF4471E" w14:textId="77777777" w:rsidR="00800334" w:rsidRPr="00C8563B" w:rsidRDefault="00800334" w:rsidP="00800334">
      <w:pPr>
        <w:keepLines/>
        <w:spacing w:after="4" w:line="250" w:lineRule="auto"/>
        <w:ind w:left="1418"/>
        <w:outlineLvl w:val="0"/>
        <w:rPr>
          <w:rFonts w:ascii="Arial" w:hAnsi="Arial" w:cs="Arial"/>
          <w:color w:val="0D0D0D" w:themeColor="text1" w:themeTint="F2"/>
          <w:sz w:val="20"/>
          <w:szCs w:val="20"/>
        </w:rPr>
      </w:pPr>
    </w:p>
    <w:p w14:paraId="0259276A" w14:textId="76F01EF5" w:rsidR="00800334" w:rsidRPr="00C8563B" w:rsidRDefault="002B2EEE"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A demanda</w:t>
      </w:r>
      <w:r w:rsidR="00800334" w:rsidRPr="00C8563B">
        <w:rPr>
          <w:rFonts w:ascii="Arial" w:hAnsi="Arial" w:cs="Arial"/>
          <w:color w:val="0D0D0D" w:themeColor="text1" w:themeTint="F2"/>
          <w:sz w:val="20"/>
          <w:szCs w:val="20"/>
        </w:rPr>
        <w:t xml:space="preserve"> contratad</w:t>
      </w:r>
      <w:r w:rsidRPr="00C8563B">
        <w:rPr>
          <w:rFonts w:ascii="Arial" w:hAnsi="Arial" w:cs="Arial"/>
          <w:color w:val="0D0D0D" w:themeColor="text1" w:themeTint="F2"/>
          <w:sz w:val="20"/>
          <w:szCs w:val="20"/>
        </w:rPr>
        <w:t>a</w:t>
      </w:r>
      <w:r w:rsidR="00800334" w:rsidRPr="00C8563B">
        <w:rPr>
          <w:rFonts w:ascii="Arial" w:hAnsi="Arial" w:cs="Arial"/>
          <w:color w:val="0D0D0D" w:themeColor="text1" w:themeTint="F2"/>
          <w:sz w:val="20"/>
          <w:szCs w:val="20"/>
        </w:rPr>
        <w:t xml:space="preserve"> por central geradora deve ser o valor por ela declarado de sua máxima potência injetável no sistema, a qual deve ter valor igual, no mínimo, à potência instalada subtraída a mínima carga própria, devendo constar nos itens específicos deste CUSD, os referidos valores de potência instalada e de carga própria.</w:t>
      </w:r>
    </w:p>
    <w:p w14:paraId="3149C362" w14:textId="77777777" w:rsidR="00800334" w:rsidRPr="00C8563B" w:rsidRDefault="00800334" w:rsidP="00800334">
      <w:pPr>
        <w:spacing w:after="4"/>
        <w:ind w:left="567"/>
        <w:outlineLvl w:val="0"/>
        <w:rPr>
          <w:rFonts w:ascii="Arial" w:hAnsi="Arial" w:cs="Arial"/>
          <w:color w:val="0D0D0D" w:themeColor="text1" w:themeTint="F2"/>
          <w:sz w:val="20"/>
          <w:szCs w:val="20"/>
        </w:rPr>
      </w:pPr>
    </w:p>
    <w:p w14:paraId="75D95114"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Para efeitos legais, o valor anual deste CUSD corresponde ao valor anual dos ENCARGOS DE USO estabelecidos neste instrumento.</w:t>
      </w:r>
    </w:p>
    <w:p w14:paraId="2D08723D" w14:textId="77777777" w:rsidR="00800334" w:rsidRPr="00C8563B" w:rsidRDefault="00800334" w:rsidP="00800334">
      <w:pPr>
        <w:rPr>
          <w:rFonts w:ascii="Arial" w:eastAsia="Times New Roman" w:hAnsi="Arial" w:cs="Arial"/>
          <w:snapToGrid w:val="0"/>
          <w:color w:val="0D0D0D" w:themeColor="text1" w:themeTint="F2"/>
          <w:sz w:val="20"/>
          <w:szCs w:val="20"/>
        </w:rPr>
      </w:pPr>
    </w:p>
    <w:p w14:paraId="38135F4F"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Fica, desde já, acordado entre as PARTES que a ACESSANTE arcará com todos e quaisquer tributos por ela devidos, nos termos da legislação tributária brasileira.</w:t>
      </w:r>
    </w:p>
    <w:p w14:paraId="5A3C28AC" w14:textId="77777777" w:rsidR="00800334" w:rsidRPr="00C8563B" w:rsidRDefault="00800334" w:rsidP="00800334">
      <w:pPr>
        <w:ind w:left="56"/>
        <w:rPr>
          <w:rFonts w:ascii="Arial" w:hAnsi="Arial" w:cs="Arial"/>
          <w:color w:val="0D0D0D" w:themeColor="text1" w:themeTint="F2"/>
          <w:sz w:val="20"/>
          <w:szCs w:val="20"/>
        </w:rPr>
      </w:pPr>
    </w:p>
    <w:p w14:paraId="50F1398E" w14:textId="63161C5F"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TARIFAS APLICÁVEIS E DA MODALIDADE TARIFÁRIA</w:t>
      </w:r>
      <w:bookmarkEnd w:id="109"/>
    </w:p>
    <w:p w14:paraId="5139EC14" w14:textId="77777777" w:rsidR="00800334" w:rsidRPr="00C8563B" w:rsidRDefault="00800334" w:rsidP="00800334">
      <w:pPr>
        <w:ind w:left="623"/>
        <w:rPr>
          <w:rFonts w:ascii="Arial" w:eastAsiaTheme="majorEastAsia" w:hAnsi="Arial" w:cs="Arial"/>
          <w:b/>
          <w:color w:val="0D0D0D" w:themeColor="text1" w:themeTint="F2"/>
          <w:sz w:val="20"/>
          <w:szCs w:val="20"/>
        </w:rPr>
      </w:pPr>
    </w:p>
    <w:p w14:paraId="36229FE5" w14:textId="38888DBE" w:rsidR="00800334" w:rsidRPr="00C8563B" w:rsidRDefault="002B2EEE"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10" w:name="_Toc327867885"/>
      <w:bookmarkStart w:id="111" w:name="_Toc327868647"/>
      <w:r w:rsidRPr="00C8563B">
        <w:rPr>
          <w:rFonts w:ascii="Arial" w:eastAsia="Times New Roman" w:hAnsi="Arial" w:cs="Arial"/>
          <w:snapToGrid w:val="0"/>
          <w:color w:val="0D0D0D" w:themeColor="text1" w:themeTint="F2"/>
          <w:sz w:val="20"/>
          <w:szCs w:val="20"/>
        </w:rPr>
        <w:t>As tarifas aplicáveis à ENERGIA CONTRATADA objeto do presente instrumento corresponderão àquelas definidas pela ANEEL para a classe, subgrupo e tensão de fornecimento descritos nas Condições Específicas, válidas para a área de concessão da ACESSADA. Tais tarifas são homologadas pela ANEEL por meio de Resolução Homologatória e estão sujeitas a reajustes tarifários anuais, bem como a revisões tarifárias periódicas ou extraordinárias, nos termos da regulamentação vigente.</w:t>
      </w:r>
      <w:bookmarkEnd w:id="110"/>
      <w:bookmarkEnd w:id="111"/>
    </w:p>
    <w:p w14:paraId="45808DBD" w14:textId="77777777" w:rsidR="00450D40" w:rsidRPr="00C8563B" w:rsidRDefault="00450D40" w:rsidP="00450D40">
      <w:pPr>
        <w:spacing w:after="4"/>
        <w:ind w:left="567"/>
        <w:jc w:val="both"/>
        <w:outlineLvl w:val="2"/>
        <w:rPr>
          <w:rFonts w:ascii="Arial" w:eastAsia="Times New Roman" w:hAnsi="Arial" w:cs="Arial"/>
          <w:snapToGrid w:val="0"/>
          <w:color w:val="0D0D0D" w:themeColor="text1" w:themeTint="F2"/>
          <w:sz w:val="20"/>
          <w:szCs w:val="20"/>
        </w:rPr>
      </w:pPr>
    </w:p>
    <w:p w14:paraId="2CD11E54" w14:textId="3A8E829E" w:rsidR="00800334" w:rsidRPr="00C8563B" w:rsidRDefault="00800334" w:rsidP="00800334">
      <w:pPr>
        <w:numPr>
          <w:ilvl w:val="2"/>
          <w:numId w:val="2"/>
        </w:numPr>
        <w:tabs>
          <w:tab w:val="left" w:pos="1418"/>
        </w:tabs>
        <w:spacing w:after="4"/>
        <w:ind w:left="1418"/>
        <w:jc w:val="both"/>
        <w:outlineLvl w:val="2"/>
        <w:rPr>
          <w:rFonts w:ascii="Arial" w:eastAsia="Times New Roman" w:hAnsi="Arial" w:cs="Arial"/>
          <w:snapToGrid w:val="0"/>
          <w:color w:val="0D0D0D" w:themeColor="text1" w:themeTint="F2"/>
          <w:sz w:val="20"/>
          <w:szCs w:val="20"/>
        </w:rPr>
      </w:pPr>
      <w:bookmarkStart w:id="112" w:name="_Toc327867886"/>
      <w:bookmarkStart w:id="113" w:name="_Toc327868648"/>
      <w:r w:rsidRPr="00C8563B">
        <w:rPr>
          <w:rFonts w:ascii="Arial" w:hAnsi="Arial" w:cs="Arial"/>
          <w:snapToGrid w:val="0"/>
          <w:color w:val="0D0D0D" w:themeColor="text1" w:themeTint="F2"/>
          <w:sz w:val="20"/>
          <w:szCs w:val="20"/>
        </w:rPr>
        <w:t xml:space="preserve">A tarifa não inclui os Impostos sobre Circulação de Mercadorias e Serviços - ICMS, Programa de Integração Social – PIS e Contribuição para o Financiamento da Seguridade Social – COFINS, devendo ser considerada a alíquota correspondente, ou ainda qualquer outro tributo, calculado conforme a Legislação </w:t>
      </w:r>
      <w:bookmarkEnd w:id="112"/>
      <w:bookmarkEnd w:id="113"/>
      <w:r w:rsidRPr="00C8563B">
        <w:rPr>
          <w:rFonts w:ascii="Arial" w:hAnsi="Arial" w:cs="Arial"/>
          <w:snapToGrid w:val="0"/>
          <w:color w:val="0D0D0D" w:themeColor="text1" w:themeTint="F2"/>
          <w:sz w:val="20"/>
          <w:szCs w:val="20"/>
        </w:rPr>
        <w:t>Aplicável.</w:t>
      </w:r>
    </w:p>
    <w:p w14:paraId="6D855A53" w14:textId="77777777" w:rsidR="00800334" w:rsidRPr="00C8563B" w:rsidRDefault="00800334" w:rsidP="00800334">
      <w:pPr>
        <w:ind w:left="623"/>
        <w:rPr>
          <w:rFonts w:ascii="Arial" w:eastAsia="Times New Roman" w:hAnsi="Arial" w:cs="Arial"/>
          <w:color w:val="0D0D0D" w:themeColor="text1" w:themeTint="F2"/>
          <w:sz w:val="20"/>
          <w:szCs w:val="20"/>
        </w:rPr>
      </w:pPr>
    </w:p>
    <w:p w14:paraId="2FE70BE1" w14:textId="3F769583"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14" w:name="_Toc327867887"/>
      <w:bookmarkStart w:id="115" w:name="_Toc327868649"/>
      <w:r w:rsidRPr="00C8563B">
        <w:rPr>
          <w:rFonts w:ascii="Arial" w:eastAsia="Times New Roman" w:hAnsi="Arial" w:cs="Arial"/>
          <w:snapToGrid w:val="0"/>
          <w:color w:val="0D0D0D" w:themeColor="text1" w:themeTint="F2"/>
          <w:sz w:val="20"/>
          <w:szCs w:val="20"/>
        </w:rPr>
        <w:t>Ao ACESSANTE serão aplicadas as disposições a respeito da Modalidade Tarifária escolhida e indicada nas Condições Especificas acima, nos termos da legislação vigente aplicável, podendo ser:</w:t>
      </w:r>
      <w:bookmarkEnd w:id="114"/>
      <w:bookmarkEnd w:id="115"/>
    </w:p>
    <w:p w14:paraId="4DBF759A" w14:textId="77777777" w:rsidR="00800334" w:rsidRPr="00C8563B" w:rsidRDefault="00800334" w:rsidP="00800334">
      <w:pPr>
        <w:ind w:left="623"/>
        <w:rPr>
          <w:rFonts w:ascii="Arial" w:eastAsia="Times New Roman" w:hAnsi="Arial" w:cs="Arial"/>
          <w:color w:val="0D0D0D" w:themeColor="text1" w:themeTint="F2"/>
          <w:sz w:val="20"/>
          <w:szCs w:val="20"/>
        </w:rPr>
      </w:pPr>
    </w:p>
    <w:p w14:paraId="450F7DFF" w14:textId="77777777" w:rsidR="00800334" w:rsidRPr="00C8563B" w:rsidRDefault="00800334" w:rsidP="00800334">
      <w:pPr>
        <w:numPr>
          <w:ilvl w:val="0"/>
          <w:numId w:val="15"/>
        </w:numPr>
        <w:spacing w:after="4"/>
        <w:ind w:left="1418"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Modalidade Tarifária Convencional: sem distinção horária, considerando-se, para o grupo A, tarifa única para demanda de potência (R$/kW) e para o consumo de energia (R$/kW) e, para o grupo B, na forma </w:t>
      </w:r>
      <w:proofErr w:type="spellStart"/>
      <w:r w:rsidRPr="00C8563B">
        <w:rPr>
          <w:rFonts w:ascii="Arial" w:eastAsia="Times New Roman" w:hAnsi="Arial" w:cs="Arial"/>
          <w:color w:val="0D0D0D" w:themeColor="text1" w:themeTint="F2"/>
          <w:sz w:val="20"/>
          <w:szCs w:val="20"/>
        </w:rPr>
        <w:t>monômia</w:t>
      </w:r>
      <w:proofErr w:type="spellEnd"/>
      <w:r w:rsidRPr="00C8563B">
        <w:rPr>
          <w:rFonts w:ascii="Arial" w:eastAsia="Times New Roman" w:hAnsi="Arial" w:cs="Arial"/>
          <w:color w:val="0D0D0D" w:themeColor="text1" w:themeTint="F2"/>
          <w:sz w:val="20"/>
          <w:szCs w:val="20"/>
        </w:rPr>
        <w:t>, com tarifa aplicável ao consumo de energia (R$/MWh);</w:t>
      </w:r>
    </w:p>
    <w:p w14:paraId="7E616C6F" w14:textId="77777777" w:rsidR="00800334" w:rsidRPr="00C8563B" w:rsidRDefault="00800334" w:rsidP="00800334">
      <w:pPr>
        <w:spacing w:after="4"/>
        <w:ind w:left="1418"/>
        <w:rPr>
          <w:rFonts w:ascii="Arial" w:eastAsia="Times New Roman" w:hAnsi="Arial" w:cs="Arial"/>
          <w:color w:val="0D0D0D" w:themeColor="text1" w:themeTint="F2"/>
          <w:sz w:val="20"/>
          <w:szCs w:val="20"/>
        </w:rPr>
      </w:pPr>
    </w:p>
    <w:p w14:paraId="7A89E57E" w14:textId="77777777" w:rsidR="00800334" w:rsidRPr="00C8563B" w:rsidRDefault="00800334" w:rsidP="00800334">
      <w:pPr>
        <w:numPr>
          <w:ilvl w:val="0"/>
          <w:numId w:val="15"/>
        </w:numPr>
        <w:spacing w:after="4"/>
        <w:ind w:left="1418"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Modalidade Tarifária Horária Branca: com distinção horária, considera-se:</w:t>
      </w:r>
    </w:p>
    <w:p w14:paraId="173606B1" w14:textId="77777777" w:rsidR="00800334" w:rsidRPr="00C8563B" w:rsidRDefault="00800334" w:rsidP="00800334">
      <w:pPr>
        <w:tabs>
          <w:tab w:val="left" w:pos="2268"/>
        </w:tabs>
        <w:ind w:left="1418"/>
        <w:rPr>
          <w:rFonts w:ascii="Arial" w:eastAsia="Times New Roman" w:hAnsi="Arial" w:cs="Arial"/>
          <w:color w:val="0D0D0D" w:themeColor="text1" w:themeTint="F2"/>
          <w:sz w:val="20"/>
          <w:szCs w:val="20"/>
        </w:rPr>
      </w:pPr>
    </w:p>
    <w:p w14:paraId="0EAB67C8" w14:textId="77777777" w:rsidR="00800334" w:rsidRPr="00C8563B" w:rsidRDefault="00800334" w:rsidP="00800334">
      <w:pPr>
        <w:numPr>
          <w:ilvl w:val="1"/>
          <w:numId w:val="26"/>
        </w:numPr>
        <w:tabs>
          <w:tab w:val="left" w:pos="1701"/>
        </w:tabs>
        <w:ind w:left="1701" w:hanging="283"/>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Para o consumo de energia (MWh), uma tarifa para o posto tarifário ponta, uma tarifa para o posto tarifário intermediário e uma tarifa para o posto tarifário fora ponta. </w:t>
      </w:r>
    </w:p>
    <w:p w14:paraId="60B90EF7" w14:textId="77777777" w:rsidR="00800334" w:rsidRPr="00C8563B" w:rsidRDefault="00800334" w:rsidP="00800334">
      <w:pPr>
        <w:spacing w:after="4"/>
        <w:ind w:left="1418"/>
        <w:rPr>
          <w:rFonts w:ascii="Arial" w:eastAsia="Times New Roman" w:hAnsi="Arial" w:cs="Arial"/>
          <w:color w:val="0D0D0D" w:themeColor="text1" w:themeTint="F2"/>
          <w:sz w:val="20"/>
          <w:szCs w:val="20"/>
        </w:rPr>
      </w:pPr>
    </w:p>
    <w:p w14:paraId="367FF31F" w14:textId="77777777" w:rsidR="00800334" w:rsidRPr="00C8563B" w:rsidRDefault="00800334" w:rsidP="00800334">
      <w:pPr>
        <w:numPr>
          <w:ilvl w:val="0"/>
          <w:numId w:val="15"/>
        </w:numPr>
        <w:spacing w:after="4"/>
        <w:ind w:left="1418"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Modalidade Tarifária Horária Azul: com distinção horária, considera-se:</w:t>
      </w:r>
    </w:p>
    <w:p w14:paraId="659EBA7C" w14:textId="77777777" w:rsidR="00800334" w:rsidRPr="00C8563B" w:rsidRDefault="00800334" w:rsidP="00800334">
      <w:pPr>
        <w:tabs>
          <w:tab w:val="left" w:pos="2268"/>
        </w:tabs>
        <w:ind w:left="1418"/>
        <w:rPr>
          <w:rFonts w:ascii="Arial" w:eastAsia="Times New Roman" w:hAnsi="Arial" w:cs="Arial"/>
          <w:color w:val="0D0D0D" w:themeColor="text1" w:themeTint="F2"/>
          <w:sz w:val="20"/>
          <w:szCs w:val="20"/>
        </w:rPr>
      </w:pPr>
    </w:p>
    <w:p w14:paraId="1565192A" w14:textId="77777777" w:rsidR="00800334" w:rsidRPr="00C8563B" w:rsidRDefault="00800334" w:rsidP="00800334">
      <w:pPr>
        <w:pStyle w:val="PargrafodaLista"/>
        <w:numPr>
          <w:ilvl w:val="1"/>
          <w:numId w:val="15"/>
        </w:numPr>
        <w:tabs>
          <w:tab w:val="left" w:pos="1701"/>
        </w:tabs>
        <w:spacing w:after="4" w:line="240" w:lineRule="auto"/>
        <w:ind w:left="1701" w:hanging="283"/>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Para demanda de potência (kW), uma tarifa para o posto tarifário ponta e uma tarifa para o posto tarifário fora ponta; e</w:t>
      </w:r>
    </w:p>
    <w:p w14:paraId="62832C3C" w14:textId="77777777" w:rsidR="00800334" w:rsidRPr="00C8563B" w:rsidRDefault="00800334" w:rsidP="00800334">
      <w:pPr>
        <w:tabs>
          <w:tab w:val="left" w:pos="1701"/>
        </w:tabs>
        <w:ind w:left="1418" w:hanging="567"/>
        <w:rPr>
          <w:rFonts w:ascii="Arial" w:eastAsia="Times New Roman" w:hAnsi="Arial" w:cs="Arial"/>
          <w:color w:val="0D0D0D" w:themeColor="text1" w:themeTint="F2"/>
          <w:sz w:val="20"/>
          <w:szCs w:val="20"/>
        </w:rPr>
      </w:pPr>
    </w:p>
    <w:p w14:paraId="5D44DAAD" w14:textId="77777777" w:rsidR="00800334" w:rsidRPr="00C8563B" w:rsidRDefault="00800334" w:rsidP="00800334">
      <w:pPr>
        <w:numPr>
          <w:ilvl w:val="1"/>
          <w:numId w:val="15"/>
        </w:numPr>
        <w:tabs>
          <w:tab w:val="left" w:pos="1701"/>
        </w:tabs>
        <w:spacing w:after="4"/>
        <w:ind w:left="1701" w:hanging="283"/>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Para o consumo de energia (MWh), uma tarifa para o posto tarifário ponta e uma tarifa para o posto tarifário fora ponta. </w:t>
      </w:r>
    </w:p>
    <w:p w14:paraId="358619BB" w14:textId="77777777" w:rsidR="00800334" w:rsidRPr="00C8563B" w:rsidRDefault="00800334" w:rsidP="00800334">
      <w:pPr>
        <w:tabs>
          <w:tab w:val="left" w:pos="2835"/>
        </w:tabs>
        <w:ind w:left="1418"/>
        <w:rPr>
          <w:rFonts w:ascii="Arial" w:eastAsia="Times New Roman" w:hAnsi="Arial" w:cs="Arial"/>
          <w:color w:val="0D0D0D" w:themeColor="text1" w:themeTint="F2"/>
          <w:sz w:val="20"/>
          <w:szCs w:val="20"/>
        </w:rPr>
      </w:pPr>
    </w:p>
    <w:p w14:paraId="7495F093" w14:textId="77777777" w:rsidR="00800334" w:rsidRPr="00C8563B" w:rsidRDefault="00800334" w:rsidP="00800334">
      <w:pPr>
        <w:numPr>
          <w:ilvl w:val="0"/>
          <w:numId w:val="15"/>
        </w:numPr>
        <w:spacing w:after="4"/>
        <w:ind w:left="1418"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Modalidade Tarifária Horária Verde: com distinção horária, considera-se:</w:t>
      </w:r>
    </w:p>
    <w:p w14:paraId="373B28D8" w14:textId="77777777" w:rsidR="00800334" w:rsidRPr="00C8563B" w:rsidRDefault="00800334" w:rsidP="00800334">
      <w:pPr>
        <w:tabs>
          <w:tab w:val="left" w:pos="2268"/>
        </w:tabs>
        <w:ind w:left="1418"/>
        <w:rPr>
          <w:rFonts w:ascii="Arial" w:eastAsia="Times New Roman" w:hAnsi="Arial" w:cs="Arial"/>
          <w:color w:val="0D0D0D" w:themeColor="text1" w:themeTint="F2"/>
          <w:sz w:val="20"/>
          <w:szCs w:val="20"/>
        </w:rPr>
      </w:pPr>
    </w:p>
    <w:p w14:paraId="739AC09B" w14:textId="77777777" w:rsidR="00800334" w:rsidRPr="00C8563B" w:rsidRDefault="00800334" w:rsidP="00800334">
      <w:pPr>
        <w:numPr>
          <w:ilvl w:val="1"/>
          <w:numId w:val="15"/>
        </w:numPr>
        <w:tabs>
          <w:tab w:val="left" w:pos="1701"/>
        </w:tabs>
        <w:spacing w:after="4"/>
        <w:ind w:left="1701" w:hanging="283"/>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Para demanda de potência (kW), uma tarifa única; e</w:t>
      </w:r>
    </w:p>
    <w:p w14:paraId="12DBE7DB" w14:textId="77777777" w:rsidR="00800334" w:rsidRPr="00C8563B" w:rsidRDefault="00800334" w:rsidP="00800334">
      <w:pPr>
        <w:numPr>
          <w:ilvl w:val="1"/>
          <w:numId w:val="15"/>
        </w:numPr>
        <w:tabs>
          <w:tab w:val="left" w:pos="1701"/>
        </w:tabs>
        <w:spacing w:after="4"/>
        <w:ind w:left="1701" w:hanging="283"/>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Para o consumo de energia (MWh), uma tarifa para o posto tarifário ponta e uma tarifa para o posto tarifário fora ponta. </w:t>
      </w:r>
    </w:p>
    <w:p w14:paraId="195A859E" w14:textId="77777777" w:rsidR="00800334" w:rsidRPr="00C8563B" w:rsidRDefault="00800334" w:rsidP="00800334">
      <w:pPr>
        <w:tabs>
          <w:tab w:val="left" w:pos="2268"/>
        </w:tabs>
        <w:ind w:left="2835"/>
        <w:rPr>
          <w:rFonts w:ascii="Arial" w:eastAsia="Times New Roman" w:hAnsi="Arial" w:cs="Arial"/>
          <w:color w:val="0D0D0D" w:themeColor="text1" w:themeTint="F2"/>
          <w:sz w:val="20"/>
          <w:szCs w:val="20"/>
        </w:rPr>
      </w:pPr>
    </w:p>
    <w:p w14:paraId="40C4B5B2" w14:textId="56B72C3F" w:rsidR="00800334" w:rsidRPr="00C8563B" w:rsidRDefault="00800334" w:rsidP="00800334">
      <w:pPr>
        <w:numPr>
          <w:ilvl w:val="2"/>
          <w:numId w:val="2"/>
        </w:numPr>
        <w:tabs>
          <w:tab w:val="left" w:pos="1418"/>
        </w:tabs>
        <w:spacing w:after="4"/>
        <w:ind w:left="1418"/>
        <w:jc w:val="both"/>
        <w:outlineLvl w:val="2"/>
        <w:rPr>
          <w:rFonts w:ascii="Arial" w:eastAsia="Times New Roman" w:hAnsi="Arial" w:cs="Arial"/>
          <w:snapToGrid w:val="0"/>
          <w:color w:val="0D0D0D" w:themeColor="text1" w:themeTint="F2"/>
          <w:sz w:val="20"/>
          <w:szCs w:val="20"/>
        </w:rPr>
      </w:pPr>
      <w:bookmarkStart w:id="116" w:name="_Toc327867888"/>
      <w:bookmarkStart w:id="117" w:name="_Toc327868650"/>
      <w:r w:rsidRPr="00C8563B">
        <w:rPr>
          <w:rFonts w:ascii="Arial" w:eastAsia="Times New Roman" w:hAnsi="Arial" w:cs="Arial"/>
          <w:snapToGrid w:val="0"/>
          <w:color w:val="0D0D0D" w:themeColor="text1" w:themeTint="F2"/>
          <w:sz w:val="20"/>
          <w:szCs w:val="20"/>
        </w:rPr>
        <w:t>A Modalidade Tarifária contratada poderá ser alterada, nas seguintes hipóteses:</w:t>
      </w:r>
      <w:bookmarkEnd w:id="116"/>
      <w:bookmarkEnd w:id="117"/>
    </w:p>
    <w:p w14:paraId="557B4973" w14:textId="77777777" w:rsidR="00800334" w:rsidRPr="00C8563B" w:rsidRDefault="00800334" w:rsidP="00800334">
      <w:pPr>
        <w:ind w:left="623"/>
        <w:rPr>
          <w:rFonts w:ascii="Arial" w:eastAsia="Times New Roman" w:hAnsi="Arial" w:cs="Arial"/>
          <w:color w:val="0D0D0D" w:themeColor="text1" w:themeTint="F2"/>
          <w:sz w:val="20"/>
          <w:szCs w:val="20"/>
        </w:rPr>
      </w:pPr>
    </w:p>
    <w:p w14:paraId="22858E78" w14:textId="5FFA3649" w:rsidR="00800334" w:rsidRPr="00C8563B" w:rsidRDefault="00800334" w:rsidP="00800334">
      <w:pPr>
        <w:numPr>
          <w:ilvl w:val="0"/>
          <w:numId w:val="18"/>
        </w:numPr>
        <w:tabs>
          <w:tab w:val="left" w:pos="1843"/>
        </w:tabs>
        <w:spacing w:after="4"/>
        <w:ind w:left="1418" w:hanging="567"/>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pedido do ACESSANTE, desde que a alteração precedente tenha sido anterior aos 12 (doze) últimos ciclos de faturamento;</w:t>
      </w:r>
    </w:p>
    <w:p w14:paraId="1D018030" w14:textId="7D8544B8" w:rsidR="00483C2E" w:rsidRPr="00C8563B" w:rsidRDefault="00655731" w:rsidP="00800334">
      <w:pPr>
        <w:numPr>
          <w:ilvl w:val="0"/>
          <w:numId w:val="18"/>
        </w:numPr>
        <w:tabs>
          <w:tab w:val="left" w:pos="1843"/>
        </w:tabs>
        <w:spacing w:after="4"/>
        <w:ind w:left="1418" w:hanging="567"/>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pedido do ACESSANTE para enquadramento na modalidade tarifária horária branca</w:t>
      </w:r>
      <w:r w:rsidR="006B0AD9" w:rsidRPr="00C8563B">
        <w:rPr>
          <w:rFonts w:ascii="Arial" w:eastAsia="Times New Roman" w:hAnsi="Arial" w:cs="Arial"/>
          <w:snapToGrid w:val="0"/>
          <w:color w:val="0D0D0D" w:themeColor="text1" w:themeTint="F2"/>
          <w:sz w:val="20"/>
          <w:szCs w:val="20"/>
        </w:rPr>
        <w:t>, observadas as disposições dos artigo</w:t>
      </w:r>
      <w:r w:rsidR="004131BD" w:rsidRPr="00C8563B">
        <w:rPr>
          <w:rFonts w:ascii="Arial" w:eastAsia="Times New Roman" w:hAnsi="Arial" w:cs="Arial"/>
          <w:snapToGrid w:val="0"/>
          <w:color w:val="0D0D0D" w:themeColor="text1" w:themeTint="F2"/>
          <w:sz w:val="20"/>
          <w:szCs w:val="20"/>
        </w:rPr>
        <w:t>s</w:t>
      </w:r>
      <w:r w:rsidR="006B0AD9" w:rsidRPr="00C8563B">
        <w:rPr>
          <w:rFonts w:ascii="Arial" w:eastAsia="Times New Roman" w:hAnsi="Arial" w:cs="Arial"/>
          <w:snapToGrid w:val="0"/>
          <w:color w:val="0D0D0D" w:themeColor="text1" w:themeTint="F2"/>
          <w:sz w:val="20"/>
          <w:szCs w:val="20"/>
        </w:rPr>
        <w:t xml:space="preserve"> 222 e 223 da R</w:t>
      </w:r>
      <w:r w:rsidR="002B2EEE" w:rsidRPr="00C8563B">
        <w:rPr>
          <w:rFonts w:ascii="Arial" w:eastAsia="Times New Roman" w:hAnsi="Arial" w:cs="Arial"/>
          <w:snapToGrid w:val="0"/>
          <w:color w:val="0D0D0D" w:themeColor="text1" w:themeTint="F2"/>
          <w:sz w:val="20"/>
          <w:szCs w:val="20"/>
        </w:rPr>
        <w:t>esolução Normativa ANEEL nº</w:t>
      </w:r>
      <w:r w:rsidR="006B0AD9" w:rsidRPr="00C8563B">
        <w:rPr>
          <w:rFonts w:ascii="Arial" w:eastAsia="Times New Roman" w:hAnsi="Arial" w:cs="Arial"/>
          <w:snapToGrid w:val="0"/>
          <w:color w:val="0D0D0D" w:themeColor="text1" w:themeTint="F2"/>
          <w:sz w:val="20"/>
          <w:szCs w:val="20"/>
        </w:rPr>
        <w:t xml:space="preserve"> 1.000/2021</w:t>
      </w:r>
      <w:r w:rsidR="002B2EEE" w:rsidRPr="00C8563B">
        <w:rPr>
          <w:rFonts w:ascii="Arial" w:eastAsia="Times New Roman" w:hAnsi="Arial" w:cs="Arial"/>
          <w:snapToGrid w:val="0"/>
          <w:color w:val="0D0D0D" w:themeColor="text1" w:themeTint="F2"/>
          <w:sz w:val="20"/>
          <w:szCs w:val="20"/>
        </w:rPr>
        <w:t>;</w:t>
      </w:r>
    </w:p>
    <w:p w14:paraId="78B7557A" w14:textId="77777777" w:rsidR="00800334" w:rsidRPr="00C8563B" w:rsidRDefault="00800334" w:rsidP="00800334">
      <w:pPr>
        <w:numPr>
          <w:ilvl w:val="0"/>
          <w:numId w:val="18"/>
        </w:numPr>
        <w:tabs>
          <w:tab w:val="left" w:pos="1843"/>
        </w:tabs>
        <w:spacing w:after="4"/>
        <w:ind w:left="1418" w:hanging="567"/>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pedido do ACESSANTE, desde que o pedido seja apresentado em até 3 (três) ciclos completos de faturamento posteriores à revisão tarifária da ACESSADA; ou</w:t>
      </w:r>
    </w:p>
    <w:p w14:paraId="2C5718E4" w14:textId="163338A0" w:rsidR="00800334" w:rsidRPr="00C8563B" w:rsidRDefault="00800334" w:rsidP="00800334">
      <w:pPr>
        <w:numPr>
          <w:ilvl w:val="0"/>
          <w:numId w:val="18"/>
        </w:numPr>
        <w:tabs>
          <w:tab w:val="left" w:pos="1843"/>
        </w:tabs>
        <w:spacing w:after="4"/>
        <w:ind w:left="1418" w:hanging="567"/>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quando ocorrer alteração na DEMANDA CONTRATADA ou na tensão de fornecimento que impliquem em novo enquadramento</w:t>
      </w:r>
      <w:r w:rsidR="0092470F" w:rsidRPr="00C8563B">
        <w:rPr>
          <w:rFonts w:ascii="Arial" w:eastAsia="Times New Roman" w:hAnsi="Arial" w:cs="Arial"/>
          <w:snapToGrid w:val="0"/>
          <w:color w:val="0D0D0D" w:themeColor="text1" w:themeTint="F2"/>
          <w:sz w:val="20"/>
          <w:szCs w:val="20"/>
        </w:rPr>
        <w:t>.</w:t>
      </w:r>
      <w:r w:rsidRPr="00C8563B">
        <w:rPr>
          <w:rFonts w:ascii="Arial" w:eastAsia="Times New Roman" w:hAnsi="Arial" w:cs="Arial"/>
          <w:snapToGrid w:val="0"/>
          <w:color w:val="0D0D0D" w:themeColor="text1" w:themeTint="F2"/>
          <w:sz w:val="20"/>
          <w:szCs w:val="20"/>
        </w:rPr>
        <w:t xml:space="preserve"> </w:t>
      </w:r>
    </w:p>
    <w:p w14:paraId="2462A824" w14:textId="77777777" w:rsidR="00800334" w:rsidRPr="00C8563B" w:rsidRDefault="00800334" w:rsidP="00800334">
      <w:pPr>
        <w:tabs>
          <w:tab w:val="left" w:pos="1843"/>
        </w:tabs>
        <w:ind w:left="2410" w:hanging="425"/>
        <w:rPr>
          <w:rFonts w:ascii="Arial" w:eastAsia="Times New Roman" w:hAnsi="Arial" w:cs="Arial"/>
          <w:color w:val="0D0D0D" w:themeColor="text1" w:themeTint="F2"/>
          <w:sz w:val="20"/>
          <w:szCs w:val="20"/>
        </w:rPr>
      </w:pPr>
    </w:p>
    <w:p w14:paraId="77D9213A"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Fica acordado entre as partes que o horário de ponta será o intervalo indicado nas Condições Específicas deste CUSD, exceção feita aos sábados, domingos, terça-feira de carnaval, sexta-feira da paixão, Corpus Christi, e os seguintes feriados:</w:t>
      </w:r>
    </w:p>
    <w:p w14:paraId="5FDC9818" w14:textId="77777777" w:rsidR="00800334" w:rsidRPr="00C8563B" w:rsidRDefault="00800334" w:rsidP="00800334">
      <w:pPr>
        <w:ind w:left="623"/>
        <w:rPr>
          <w:rFonts w:ascii="Arial" w:eastAsia="Times New Roman" w:hAnsi="Arial" w:cs="Arial"/>
          <w:color w:val="0D0D0D" w:themeColor="text1" w:themeTint="F2"/>
          <w:sz w:val="20"/>
          <w:szCs w:val="20"/>
        </w:rPr>
      </w:pP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718"/>
        <w:gridCol w:w="3430"/>
        <w:gridCol w:w="2274"/>
      </w:tblGrid>
      <w:tr w:rsidR="00C8563B" w:rsidRPr="00C8563B" w14:paraId="02B00AD5"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2CC3AB75"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Dia e Mês</w:t>
            </w:r>
          </w:p>
        </w:tc>
        <w:tc>
          <w:tcPr>
            <w:tcW w:w="0" w:type="auto"/>
            <w:tcBorders>
              <w:top w:val="single" w:sz="8" w:space="0" w:color="000000"/>
              <w:left w:val="single" w:sz="8" w:space="0" w:color="000000"/>
              <w:bottom w:val="single" w:sz="8" w:space="0" w:color="000000"/>
              <w:right w:val="single" w:sz="8" w:space="0" w:color="000000"/>
            </w:tcBorders>
          </w:tcPr>
          <w:p w14:paraId="69958011"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Feriados Nacionais</w:t>
            </w:r>
          </w:p>
        </w:tc>
        <w:tc>
          <w:tcPr>
            <w:tcW w:w="0" w:type="auto"/>
            <w:tcBorders>
              <w:top w:val="single" w:sz="8" w:space="0" w:color="000000"/>
              <w:left w:val="single" w:sz="8" w:space="0" w:color="000000"/>
              <w:bottom w:val="single" w:sz="8" w:space="0" w:color="000000"/>
              <w:right w:val="single" w:sz="8" w:space="0" w:color="000000"/>
            </w:tcBorders>
          </w:tcPr>
          <w:p w14:paraId="275F00D7"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Leis Federais</w:t>
            </w:r>
          </w:p>
        </w:tc>
      </w:tr>
      <w:tr w:rsidR="00C8563B" w:rsidRPr="00C8563B" w14:paraId="1E4DDF83" w14:textId="77777777" w:rsidTr="005E12EA">
        <w:trPr>
          <w:trHeight w:val="132"/>
          <w:jc w:val="center"/>
        </w:trPr>
        <w:tc>
          <w:tcPr>
            <w:tcW w:w="0" w:type="auto"/>
            <w:tcBorders>
              <w:top w:val="single" w:sz="8" w:space="0" w:color="000000"/>
              <w:left w:val="single" w:sz="8" w:space="0" w:color="000000"/>
              <w:bottom w:val="single" w:sz="8" w:space="0" w:color="000000"/>
              <w:right w:val="single" w:sz="8" w:space="0" w:color="000000"/>
            </w:tcBorders>
          </w:tcPr>
          <w:p w14:paraId="369C2EDF"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01 de janeiro</w:t>
            </w:r>
          </w:p>
        </w:tc>
        <w:tc>
          <w:tcPr>
            <w:tcW w:w="0" w:type="auto"/>
            <w:tcBorders>
              <w:top w:val="single" w:sz="8" w:space="0" w:color="000000"/>
              <w:left w:val="single" w:sz="8" w:space="0" w:color="000000"/>
              <w:bottom w:val="single" w:sz="8" w:space="0" w:color="000000"/>
              <w:right w:val="single" w:sz="8" w:space="0" w:color="000000"/>
            </w:tcBorders>
          </w:tcPr>
          <w:p w14:paraId="20BF0246"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Confraternização Universal</w:t>
            </w:r>
          </w:p>
        </w:tc>
        <w:tc>
          <w:tcPr>
            <w:tcW w:w="0" w:type="auto"/>
            <w:tcBorders>
              <w:top w:val="single" w:sz="8" w:space="0" w:color="000000"/>
              <w:left w:val="single" w:sz="8" w:space="0" w:color="000000"/>
              <w:bottom w:val="single" w:sz="8" w:space="0" w:color="000000"/>
              <w:right w:val="single" w:sz="8" w:space="0" w:color="000000"/>
            </w:tcBorders>
          </w:tcPr>
          <w:p w14:paraId="5AC6F911"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r w:rsidR="00C8563B" w:rsidRPr="00C8563B" w14:paraId="0135331B"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2C84725E"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21 de abril</w:t>
            </w:r>
          </w:p>
        </w:tc>
        <w:tc>
          <w:tcPr>
            <w:tcW w:w="0" w:type="auto"/>
            <w:tcBorders>
              <w:top w:val="single" w:sz="8" w:space="0" w:color="000000"/>
              <w:left w:val="single" w:sz="8" w:space="0" w:color="000000"/>
              <w:bottom w:val="single" w:sz="8" w:space="0" w:color="000000"/>
              <w:right w:val="single" w:sz="8" w:space="0" w:color="000000"/>
            </w:tcBorders>
          </w:tcPr>
          <w:p w14:paraId="70244874"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Tiradentes</w:t>
            </w:r>
          </w:p>
        </w:tc>
        <w:tc>
          <w:tcPr>
            <w:tcW w:w="0" w:type="auto"/>
            <w:tcBorders>
              <w:top w:val="single" w:sz="8" w:space="0" w:color="000000"/>
              <w:left w:val="single" w:sz="8" w:space="0" w:color="000000"/>
              <w:bottom w:val="single" w:sz="8" w:space="0" w:color="000000"/>
              <w:right w:val="single" w:sz="8" w:space="0" w:color="000000"/>
            </w:tcBorders>
          </w:tcPr>
          <w:p w14:paraId="3AFC6ED8"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r w:rsidR="00C8563B" w:rsidRPr="00C8563B" w14:paraId="05B449C5"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70F65617"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01 de maio</w:t>
            </w:r>
          </w:p>
        </w:tc>
        <w:tc>
          <w:tcPr>
            <w:tcW w:w="0" w:type="auto"/>
            <w:tcBorders>
              <w:top w:val="single" w:sz="8" w:space="0" w:color="000000"/>
              <w:left w:val="single" w:sz="8" w:space="0" w:color="000000"/>
              <w:bottom w:val="single" w:sz="8" w:space="0" w:color="000000"/>
              <w:right w:val="single" w:sz="8" w:space="0" w:color="000000"/>
            </w:tcBorders>
          </w:tcPr>
          <w:p w14:paraId="3551B4E8"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Dia do Trabalho</w:t>
            </w:r>
          </w:p>
        </w:tc>
        <w:tc>
          <w:tcPr>
            <w:tcW w:w="0" w:type="auto"/>
            <w:tcBorders>
              <w:top w:val="single" w:sz="8" w:space="0" w:color="000000"/>
              <w:left w:val="single" w:sz="8" w:space="0" w:color="000000"/>
              <w:bottom w:val="single" w:sz="8" w:space="0" w:color="000000"/>
              <w:right w:val="single" w:sz="8" w:space="0" w:color="000000"/>
            </w:tcBorders>
          </w:tcPr>
          <w:p w14:paraId="1A95F3BD"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r w:rsidR="00C8563B" w:rsidRPr="00C8563B" w14:paraId="272A81AB"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707EAF34"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07 de setembro</w:t>
            </w:r>
          </w:p>
        </w:tc>
        <w:tc>
          <w:tcPr>
            <w:tcW w:w="0" w:type="auto"/>
            <w:tcBorders>
              <w:top w:val="single" w:sz="8" w:space="0" w:color="000000"/>
              <w:left w:val="single" w:sz="8" w:space="0" w:color="000000"/>
              <w:bottom w:val="single" w:sz="8" w:space="0" w:color="000000"/>
              <w:right w:val="single" w:sz="8" w:space="0" w:color="000000"/>
            </w:tcBorders>
          </w:tcPr>
          <w:p w14:paraId="47145746"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Independência</w:t>
            </w:r>
          </w:p>
        </w:tc>
        <w:tc>
          <w:tcPr>
            <w:tcW w:w="0" w:type="auto"/>
            <w:tcBorders>
              <w:top w:val="single" w:sz="8" w:space="0" w:color="000000"/>
              <w:left w:val="single" w:sz="8" w:space="0" w:color="000000"/>
              <w:bottom w:val="single" w:sz="8" w:space="0" w:color="000000"/>
              <w:right w:val="single" w:sz="8" w:space="0" w:color="000000"/>
            </w:tcBorders>
          </w:tcPr>
          <w:p w14:paraId="7264FC28"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r w:rsidR="00C8563B" w:rsidRPr="00C8563B" w14:paraId="71F40AF0"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24BD4FC5"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12 de outubro</w:t>
            </w:r>
          </w:p>
        </w:tc>
        <w:tc>
          <w:tcPr>
            <w:tcW w:w="0" w:type="auto"/>
            <w:tcBorders>
              <w:top w:val="single" w:sz="8" w:space="0" w:color="000000"/>
              <w:left w:val="single" w:sz="8" w:space="0" w:color="000000"/>
              <w:bottom w:val="single" w:sz="8" w:space="0" w:color="000000"/>
              <w:right w:val="single" w:sz="8" w:space="0" w:color="000000"/>
            </w:tcBorders>
          </w:tcPr>
          <w:p w14:paraId="0DA9F975"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Nossa Senhora Aparecida</w:t>
            </w:r>
          </w:p>
        </w:tc>
        <w:tc>
          <w:tcPr>
            <w:tcW w:w="0" w:type="auto"/>
            <w:tcBorders>
              <w:top w:val="single" w:sz="8" w:space="0" w:color="000000"/>
              <w:left w:val="single" w:sz="8" w:space="0" w:color="000000"/>
              <w:bottom w:val="single" w:sz="8" w:space="0" w:color="000000"/>
              <w:right w:val="single" w:sz="8" w:space="0" w:color="000000"/>
            </w:tcBorders>
          </w:tcPr>
          <w:p w14:paraId="4CD3BC85"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6.802, de 30/06/1980</w:t>
            </w:r>
          </w:p>
        </w:tc>
      </w:tr>
      <w:tr w:rsidR="00C8563B" w:rsidRPr="00C8563B" w14:paraId="74B3CADB"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3A54841C"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02 de novembro</w:t>
            </w:r>
          </w:p>
        </w:tc>
        <w:tc>
          <w:tcPr>
            <w:tcW w:w="0" w:type="auto"/>
            <w:tcBorders>
              <w:top w:val="single" w:sz="8" w:space="0" w:color="000000"/>
              <w:left w:val="single" w:sz="8" w:space="0" w:color="000000"/>
              <w:bottom w:val="single" w:sz="8" w:space="0" w:color="000000"/>
              <w:right w:val="single" w:sz="8" w:space="0" w:color="000000"/>
            </w:tcBorders>
          </w:tcPr>
          <w:p w14:paraId="575D07CD"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Finados</w:t>
            </w:r>
          </w:p>
        </w:tc>
        <w:tc>
          <w:tcPr>
            <w:tcW w:w="0" w:type="auto"/>
            <w:tcBorders>
              <w:top w:val="single" w:sz="8" w:space="0" w:color="000000"/>
              <w:left w:val="single" w:sz="8" w:space="0" w:color="000000"/>
              <w:bottom w:val="single" w:sz="8" w:space="0" w:color="000000"/>
              <w:right w:val="single" w:sz="8" w:space="0" w:color="000000"/>
            </w:tcBorders>
          </w:tcPr>
          <w:p w14:paraId="27013750"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r w:rsidR="00C8563B" w:rsidRPr="00C8563B" w14:paraId="29E7889B"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307A28BF"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15 de novembro</w:t>
            </w:r>
          </w:p>
        </w:tc>
        <w:tc>
          <w:tcPr>
            <w:tcW w:w="0" w:type="auto"/>
            <w:tcBorders>
              <w:top w:val="single" w:sz="8" w:space="0" w:color="000000"/>
              <w:left w:val="single" w:sz="8" w:space="0" w:color="000000"/>
              <w:bottom w:val="single" w:sz="8" w:space="0" w:color="000000"/>
              <w:right w:val="single" w:sz="8" w:space="0" w:color="000000"/>
            </w:tcBorders>
          </w:tcPr>
          <w:p w14:paraId="597A0485"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Proclamação da República</w:t>
            </w:r>
          </w:p>
        </w:tc>
        <w:tc>
          <w:tcPr>
            <w:tcW w:w="0" w:type="auto"/>
            <w:tcBorders>
              <w:top w:val="single" w:sz="8" w:space="0" w:color="000000"/>
              <w:left w:val="single" w:sz="8" w:space="0" w:color="000000"/>
              <w:bottom w:val="single" w:sz="8" w:space="0" w:color="000000"/>
              <w:right w:val="single" w:sz="8" w:space="0" w:color="000000"/>
            </w:tcBorders>
          </w:tcPr>
          <w:p w14:paraId="390C5A0D" w14:textId="77777777" w:rsidR="00800334" w:rsidRPr="00C8563B" w:rsidRDefault="00800334" w:rsidP="005E12EA">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r w:rsidR="00C8563B" w:rsidRPr="00C8563B" w14:paraId="24350211"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3D38081A" w14:textId="7E3C262B" w:rsidR="00ED515B" w:rsidRPr="00C8563B" w:rsidRDefault="00ED515B" w:rsidP="00ED515B">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20 de novembro</w:t>
            </w:r>
          </w:p>
        </w:tc>
        <w:tc>
          <w:tcPr>
            <w:tcW w:w="0" w:type="auto"/>
            <w:tcBorders>
              <w:top w:val="single" w:sz="8" w:space="0" w:color="000000"/>
              <w:left w:val="single" w:sz="8" w:space="0" w:color="000000"/>
              <w:bottom w:val="single" w:sz="8" w:space="0" w:color="000000"/>
              <w:right w:val="single" w:sz="8" w:space="0" w:color="000000"/>
            </w:tcBorders>
          </w:tcPr>
          <w:p w14:paraId="299BA1E4" w14:textId="649136FB" w:rsidR="00ED515B" w:rsidRPr="00C8563B" w:rsidRDefault="00ED515B" w:rsidP="00ED515B">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Dia Nacional da Consciência Negra</w:t>
            </w:r>
          </w:p>
        </w:tc>
        <w:tc>
          <w:tcPr>
            <w:tcW w:w="0" w:type="auto"/>
            <w:tcBorders>
              <w:top w:val="single" w:sz="8" w:space="0" w:color="000000"/>
              <w:left w:val="single" w:sz="8" w:space="0" w:color="000000"/>
              <w:bottom w:val="single" w:sz="8" w:space="0" w:color="000000"/>
              <w:right w:val="single" w:sz="8" w:space="0" w:color="000000"/>
            </w:tcBorders>
          </w:tcPr>
          <w:p w14:paraId="529E7681" w14:textId="31F722A9" w:rsidR="00ED515B" w:rsidRPr="00C8563B" w:rsidRDefault="00ED515B" w:rsidP="00ED515B">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14.759, de 21/12/2023</w:t>
            </w:r>
          </w:p>
        </w:tc>
      </w:tr>
      <w:tr w:rsidR="00ED515B" w:rsidRPr="00C8563B" w14:paraId="0C6F4DB6" w14:textId="77777777" w:rsidTr="005E12EA">
        <w:trPr>
          <w:trHeight w:val="157"/>
          <w:jc w:val="center"/>
        </w:trPr>
        <w:tc>
          <w:tcPr>
            <w:tcW w:w="0" w:type="auto"/>
            <w:tcBorders>
              <w:top w:val="single" w:sz="8" w:space="0" w:color="000000"/>
              <w:left w:val="single" w:sz="8" w:space="0" w:color="000000"/>
              <w:bottom w:val="single" w:sz="8" w:space="0" w:color="000000"/>
              <w:right w:val="single" w:sz="8" w:space="0" w:color="000000"/>
            </w:tcBorders>
          </w:tcPr>
          <w:p w14:paraId="32705AA8" w14:textId="77777777" w:rsidR="00ED515B" w:rsidRPr="00C8563B" w:rsidRDefault="00ED515B" w:rsidP="00ED515B">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25 de dezembro</w:t>
            </w:r>
          </w:p>
        </w:tc>
        <w:tc>
          <w:tcPr>
            <w:tcW w:w="0" w:type="auto"/>
            <w:tcBorders>
              <w:top w:val="single" w:sz="8" w:space="0" w:color="000000"/>
              <w:left w:val="single" w:sz="8" w:space="0" w:color="000000"/>
              <w:bottom w:val="single" w:sz="8" w:space="0" w:color="000000"/>
              <w:right w:val="single" w:sz="8" w:space="0" w:color="000000"/>
            </w:tcBorders>
          </w:tcPr>
          <w:p w14:paraId="1B52A94A" w14:textId="77777777" w:rsidR="00ED515B" w:rsidRPr="00C8563B" w:rsidRDefault="00ED515B" w:rsidP="00ED515B">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Natal</w:t>
            </w:r>
          </w:p>
        </w:tc>
        <w:tc>
          <w:tcPr>
            <w:tcW w:w="0" w:type="auto"/>
            <w:tcBorders>
              <w:top w:val="single" w:sz="8" w:space="0" w:color="000000"/>
              <w:left w:val="single" w:sz="8" w:space="0" w:color="000000"/>
              <w:bottom w:val="single" w:sz="8" w:space="0" w:color="000000"/>
              <w:right w:val="single" w:sz="8" w:space="0" w:color="000000"/>
            </w:tcBorders>
          </w:tcPr>
          <w:p w14:paraId="4D352F95" w14:textId="77777777" w:rsidR="00ED515B" w:rsidRPr="00C8563B" w:rsidRDefault="00ED515B" w:rsidP="00ED515B">
            <w:pPr>
              <w:ind w:left="56"/>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662, de 06/04/1949</w:t>
            </w:r>
          </w:p>
        </w:tc>
      </w:tr>
    </w:tbl>
    <w:p w14:paraId="2504E5C8" w14:textId="77777777" w:rsidR="00800334" w:rsidRPr="00C8563B" w:rsidRDefault="00800334" w:rsidP="00800334">
      <w:pPr>
        <w:ind w:left="623"/>
        <w:rPr>
          <w:rFonts w:ascii="Arial" w:eastAsia="Times New Roman" w:hAnsi="Arial" w:cs="Arial"/>
          <w:color w:val="0D0D0D" w:themeColor="text1" w:themeTint="F2"/>
          <w:sz w:val="20"/>
          <w:szCs w:val="20"/>
        </w:rPr>
      </w:pPr>
    </w:p>
    <w:p w14:paraId="47EFF901" w14:textId="77777777" w:rsidR="00800334" w:rsidRPr="00C8563B" w:rsidRDefault="00800334" w:rsidP="00800334">
      <w:pPr>
        <w:numPr>
          <w:ilvl w:val="2"/>
          <w:numId w:val="2"/>
        </w:numPr>
        <w:tabs>
          <w:tab w:val="left" w:pos="1418"/>
        </w:tabs>
        <w:spacing w:after="4"/>
        <w:ind w:left="1418"/>
        <w:jc w:val="both"/>
        <w:outlineLvl w:val="2"/>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O período referente ao horário fora de ponta corresponde ao conjunto de horas diárias consecutivas e complementares àquelas definidas para o horário de ponta.</w:t>
      </w:r>
    </w:p>
    <w:p w14:paraId="5C3082EA" w14:textId="77777777" w:rsidR="00800334" w:rsidRPr="00C8563B" w:rsidRDefault="00800334" w:rsidP="00800334">
      <w:pPr>
        <w:tabs>
          <w:tab w:val="left" w:pos="1418"/>
        </w:tabs>
        <w:ind w:left="1418" w:hanging="851"/>
        <w:rPr>
          <w:rFonts w:ascii="Arial" w:eastAsia="Times New Roman" w:hAnsi="Arial" w:cs="Arial"/>
          <w:snapToGrid w:val="0"/>
          <w:color w:val="0D0D0D" w:themeColor="text1" w:themeTint="F2"/>
          <w:sz w:val="20"/>
          <w:szCs w:val="20"/>
        </w:rPr>
      </w:pPr>
    </w:p>
    <w:p w14:paraId="4C1B25E5" w14:textId="77777777" w:rsidR="00800334" w:rsidRPr="00C8563B" w:rsidRDefault="00800334" w:rsidP="00800334">
      <w:pPr>
        <w:numPr>
          <w:ilvl w:val="2"/>
          <w:numId w:val="2"/>
        </w:numPr>
        <w:tabs>
          <w:tab w:val="left" w:pos="1418"/>
        </w:tabs>
        <w:spacing w:after="4"/>
        <w:ind w:left="1418"/>
        <w:jc w:val="both"/>
        <w:outlineLvl w:val="2"/>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Fica desde já entendido entre as PARTES que, em decorrência do horário de verão por determinação governamental, estabelecer-se-á automaticamente o horário de ponta acima referido como sendo aquele destacado nas Condições Específicas, exceção feita aos sábados, domingos e feriados descritos na tabela acima, não havendo, para tal fim, qualquer necessidade de comunicação prévia a ser efetuada pela ACESSADA ao ACESSANTE.</w:t>
      </w:r>
    </w:p>
    <w:p w14:paraId="4889A8B1" w14:textId="77777777" w:rsidR="00800334" w:rsidRPr="00C8563B" w:rsidRDefault="00800334" w:rsidP="00800334">
      <w:pPr>
        <w:tabs>
          <w:tab w:val="left" w:pos="1418"/>
          <w:tab w:val="left" w:pos="9214"/>
        </w:tabs>
        <w:ind w:left="623"/>
        <w:rPr>
          <w:rFonts w:ascii="Arial" w:eastAsia="Times New Roman" w:hAnsi="Arial" w:cs="Arial"/>
          <w:snapToGrid w:val="0"/>
          <w:color w:val="0D0D0D" w:themeColor="text1" w:themeTint="F2"/>
          <w:sz w:val="20"/>
          <w:szCs w:val="20"/>
        </w:rPr>
      </w:pPr>
    </w:p>
    <w:p w14:paraId="6ABC7A06"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hAnsi="Arial" w:cs="Arial"/>
          <w:color w:val="0D0D0D" w:themeColor="text1" w:themeTint="F2"/>
          <w:sz w:val="20"/>
          <w:szCs w:val="20"/>
        </w:rPr>
        <w:t>Pela prestação do serviço público de distribuição de energia elétrica a ACESSADA deve cobrar as tarifas homologadas pela ANEEL nos processos tarifários.</w:t>
      </w:r>
    </w:p>
    <w:p w14:paraId="5BA21697" w14:textId="77777777" w:rsidR="00800334" w:rsidRPr="00C8563B" w:rsidRDefault="00800334" w:rsidP="00800334">
      <w:pPr>
        <w:spacing w:after="4"/>
        <w:ind w:left="1985"/>
        <w:outlineLvl w:val="2"/>
        <w:rPr>
          <w:rFonts w:ascii="Arial" w:eastAsia="Times New Roman" w:hAnsi="Arial" w:cs="Arial"/>
          <w:snapToGrid w:val="0"/>
          <w:color w:val="0D0D0D" w:themeColor="text1" w:themeTint="F2"/>
          <w:sz w:val="20"/>
          <w:szCs w:val="20"/>
        </w:rPr>
      </w:pPr>
    </w:p>
    <w:p w14:paraId="74497399"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r w:rsidRPr="00C8563B">
        <w:rPr>
          <w:rFonts w:ascii="Arial" w:hAnsi="Arial" w:cs="Arial"/>
          <w:color w:val="0D0D0D" w:themeColor="text1" w:themeTint="F2"/>
          <w:sz w:val="20"/>
          <w:szCs w:val="20"/>
        </w:rPr>
        <w:lastRenderedPageBreak/>
        <w:t>As tarifas devem ser aplicadas de acordo com o tipo de usuário, o grupo e subgrupo, classe e subclasse e a modalidade tarifária a que estiver enquadrada a unidade consumidora.</w:t>
      </w:r>
    </w:p>
    <w:p w14:paraId="40E49F21" w14:textId="77777777" w:rsidR="00800334" w:rsidRPr="00C8563B" w:rsidRDefault="00800334" w:rsidP="00800334">
      <w:pPr>
        <w:spacing w:after="4"/>
        <w:ind w:left="1418"/>
        <w:outlineLvl w:val="2"/>
        <w:rPr>
          <w:rFonts w:ascii="Arial" w:eastAsia="Times New Roman" w:hAnsi="Arial" w:cs="Arial"/>
          <w:color w:val="0D0D0D" w:themeColor="text1" w:themeTint="F2"/>
          <w:sz w:val="20"/>
          <w:szCs w:val="20"/>
        </w:rPr>
      </w:pPr>
    </w:p>
    <w:p w14:paraId="1DB99A38" w14:textId="77777777"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r w:rsidRPr="00C8563B">
        <w:rPr>
          <w:rFonts w:ascii="Arial" w:hAnsi="Arial" w:cs="Arial"/>
          <w:color w:val="0D0D0D" w:themeColor="text1" w:themeTint="F2"/>
          <w:sz w:val="20"/>
          <w:szCs w:val="20"/>
        </w:rPr>
        <w:t>Quando a classificação da unidade consumidora implicar alteração da tarifa homologada aplicável, deverá ser celebrado aditivo contratual.</w:t>
      </w:r>
    </w:p>
    <w:p w14:paraId="745E1907" w14:textId="77777777" w:rsidR="00800334" w:rsidRPr="00C8563B" w:rsidRDefault="00800334" w:rsidP="00800334">
      <w:pPr>
        <w:spacing w:after="4"/>
        <w:outlineLvl w:val="2"/>
        <w:rPr>
          <w:rFonts w:ascii="Arial" w:eastAsia="Times New Roman" w:hAnsi="Arial" w:cs="Arial"/>
          <w:color w:val="0D0D0D" w:themeColor="text1" w:themeTint="F2"/>
          <w:sz w:val="20"/>
          <w:szCs w:val="20"/>
        </w:rPr>
      </w:pPr>
    </w:p>
    <w:p w14:paraId="58F314B5" w14:textId="77777777" w:rsidR="00800334" w:rsidRPr="00C8563B" w:rsidRDefault="00800334" w:rsidP="00800334">
      <w:pPr>
        <w:numPr>
          <w:ilvl w:val="0"/>
          <w:numId w:val="2"/>
        </w:numPr>
        <w:spacing w:after="4"/>
        <w:jc w:val="both"/>
        <w:outlineLvl w:val="0"/>
        <w:rPr>
          <w:rFonts w:ascii="Arial" w:hAnsi="Arial" w:cs="Arial"/>
          <w:b/>
          <w:color w:val="0D0D0D" w:themeColor="text1" w:themeTint="F2"/>
          <w:sz w:val="20"/>
          <w:szCs w:val="20"/>
        </w:rPr>
      </w:pPr>
      <w:bookmarkStart w:id="118" w:name="_Toc327868653"/>
      <w:r w:rsidRPr="00C8563B">
        <w:rPr>
          <w:rFonts w:ascii="Arial" w:hAnsi="Arial" w:cs="Arial"/>
          <w:b/>
          <w:color w:val="0D0D0D" w:themeColor="text1" w:themeTint="F2"/>
          <w:sz w:val="20"/>
          <w:szCs w:val="20"/>
        </w:rPr>
        <w:t>COBRANÇA E DO PAGAMENTO</w:t>
      </w:r>
      <w:bookmarkEnd w:id="118"/>
    </w:p>
    <w:p w14:paraId="006E44A4" w14:textId="77777777" w:rsidR="00800334" w:rsidRPr="00C8563B" w:rsidRDefault="00800334" w:rsidP="00800334">
      <w:pPr>
        <w:ind w:left="56"/>
        <w:rPr>
          <w:rFonts w:ascii="Arial" w:eastAsia="Times New Roman" w:hAnsi="Arial" w:cs="Arial"/>
          <w:color w:val="0D0D0D" w:themeColor="text1" w:themeTint="F2"/>
          <w:sz w:val="20"/>
          <w:szCs w:val="20"/>
        </w:rPr>
      </w:pPr>
    </w:p>
    <w:p w14:paraId="214BF5BC" w14:textId="564622BA"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19" w:name="_Toc327867892"/>
      <w:bookmarkStart w:id="120" w:name="_Toc327868654"/>
      <w:r w:rsidRPr="00C8563B">
        <w:rPr>
          <w:rFonts w:ascii="Arial" w:eastAsia="Times New Roman" w:hAnsi="Arial" w:cs="Arial"/>
          <w:snapToGrid w:val="0"/>
          <w:color w:val="0D0D0D" w:themeColor="text1" w:themeTint="F2"/>
          <w:sz w:val="20"/>
          <w:szCs w:val="20"/>
        </w:rPr>
        <w:t>O faturamento será efetuado pela ACESSADA em periodicidade mensal, observando-se toda a legislação vigente aplicável, principalmente o</w:t>
      </w:r>
      <w:r w:rsidR="009B2EBE" w:rsidRPr="00C8563B">
        <w:rPr>
          <w:rFonts w:ascii="Arial" w:eastAsia="Times New Roman" w:hAnsi="Arial" w:cs="Arial"/>
          <w:snapToGrid w:val="0"/>
          <w:color w:val="0D0D0D" w:themeColor="text1" w:themeTint="F2"/>
          <w:sz w:val="20"/>
          <w:szCs w:val="20"/>
        </w:rPr>
        <w:t>s</w:t>
      </w:r>
      <w:r w:rsidRPr="00C8563B">
        <w:rPr>
          <w:rFonts w:ascii="Arial" w:eastAsia="Times New Roman" w:hAnsi="Arial" w:cs="Arial"/>
          <w:snapToGrid w:val="0"/>
          <w:color w:val="0D0D0D" w:themeColor="text1" w:themeTint="F2"/>
          <w:sz w:val="20"/>
          <w:szCs w:val="20"/>
        </w:rPr>
        <w:t xml:space="preserve"> Capítulo </w:t>
      </w:r>
      <w:r w:rsidR="00E4611B" w:rsidRPr="00C8563B">
        <w:rPr>
          <w:rFonts w:ascii="Arial" w:eastAsia="Times New Roman" w:hAnsi="Arial" w:cs="Arial"/>
          <w:snapToGrid w:val="0"/>
          <w:color w:val="0D0D0D" w:themeColor="text1" w:themeTint="F2"/>
          <w:sz w:val="20"/>
          <w:szCs w:val="20"/>
        </w:rPr>
        <w:t>XI</w:t>
      </w:r>
      <w:r w:rsidR="009B2EBE" w:rsidRPr="00C8563B">
        <w:rPr>
          <w:rFonts w:ascii="Arial" w:eastAsia="Times New Roman" w:hAnsi="Arial" w:cs="Arial"/>
          <w:snapToGrid w:val="0"/>
          <w:color w:val="0D0D0D" w:themeColor="text1" w:themeTint="F2"/>
          <w:sz w:val="20"/>
          <w:szCs w:val="20"/>
        </w:rPr>
        <w:t xml:space="preserve"> e XII</w:t>
      </w:r>
      <w:r w:rsidRPr="00C8563B">
        <w:rPr>
          <w:rFonts w:ascii="Arial" w:eastAsia="Times New Roman" w:hAnsi="Arial" w:cs="Arial"/>
          <w:snapToGrid w:val="0"/>
          <w:color w:val="0D0D0D" w:themeColor="text1" w:themeTint="F2"/>
          <w:sz w:val="20"/>
          <w:szCs w:val="20"/>
        </w:rPr>
        <w:t xml:space="preserve">, “Da </w:t>
      </w:r>
      <w:r w:rsidR="009B2EBE" w:rsidRPr="00C8563B">
        <w:rPr>
          <w:rFonts w:ascii="Arial" w:eastAsia="Times New Roman" w:hAnsi="Arial" w:cs="Arial"/>
          <w:snapToGrid w:val="0"/>
          <w:color w:val="0D0D0D" w:themeColor="text1" w:themeTint="F2"/>
          <w:sz w:val="20"/>
          <w:szCs w:val="20"/>
        </w:rPr>
        <w:t>Fatura</w:t>
      </w:r>
      <w:r w:rsidRPr="00C8563B">
        <w:rPr>
          <w:rFonts w:ascii="Arial" w:eastAsia="Times New Roman" w:hAnsi="Arial" w:cs="Arial"/>
          <w:snapToGrid w:val="0"/>
          <w:color w:val="0D0D0D" w:themeColor="text1" w:themeTint="F2"/>
          <w:sz w:val="20"/>
          <w:szCs w:val="20"/>
        </w:rPr>
        <w:t xml:space="preserve"> e do Pagamento” e “D</w:t>
      </w:r>
      <w:r w:rsidR="009B2EBE" w:rsidRPr="00C8563B">
        <w:rPr>
          <w:rFonts w:ascii="Arial" w:eastAsia="Times New Roman" w:hAnsi="Arial" w:cs="Arial"/>
          <w:snapToGrid w:val="0"/>
          <w:color w:val="0D0D0D" w:themeColor="text1" w:themeTint="F2"/>
          <w:sz w:val="20"/>
          <w:szCs w:val="20"/>
        </w:rPr>
        <w:t>o</w:t>
      </w:r>
      <w:r w:rsidRPr="00C8563B">
        <w:rPr>
          <w:rFonts w:ascii="Arial" w:eastAsia="Times New Roman" w:hAnsi="Arial" w:cs="Arial"/>
          <w:snapToGrid w:val="0"/>
          <w:color w:val="0D0D0D" w:themeColor="text1" w:themeTint="F2"/>
          <w:sz w:val="20"/>
          <w:szCs w:val="20"/>
        </w:rPr>
        <w:t xml:space="preserve"> </w:t>
      </w:r>
      <w:r w:rsidR="009B2EBE" w:rsidRPr="00C8563B">
        <w:rPr>
          <w:rFonts w:ascii="Arial" w:eastAsia="Times New Roman" w:hAnsi="Arial" w:cs="Arial"/>
          <w:snapToGrid w:val="0"/>
          <w:color w:val="0D0D0D" w:themeColor="text1" w:themeTint="F2"/>
          <w:sz w:val="20"/>
          <w:szCs w:val="20"/>
        </w:rPr>
        <w:t>Inadimplemento</w:t>
      </w:r>
      <w:r w:rsidRPr="00C8563B">
        <w:rPr>
          <w:rFonts w:ascii="Arial" w:eastAsia="Times New Roman" w:hAnsi="Arial" w:cs="Arial"/>
          <w:snapToGrid w:val="0"/>
          <w:color w:val="0D0D0D" w:themeColor="text1" w:themeTint="F2"/>
          <w:sz w:val="20"/>
          <w:szCs w:val="20"/>
        </w:rPr>
        <w:t xml:space="preserve">”, respectivamente, da Resolução Normativa ANEEL nº </w:t>
      </w:r>
      <w:r w:rsidR="009B2EBE"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119"/>
      <w:bookmarkEnd w:id="120"/>
    </w:p>
    <w:p w14:paraId="7A1F02F0" w14:textId="77777777" w:rsidR="00800334" w:rsidRPr="00C8563B" w:rsidRDefault="00800334" w:rsidP="00800334">
      <w:pPr>
        <w:ind w:left="56"/>
        <w:rPr>
          <w:rFonts w:ascii="Arial" w:eastAsia="Times New Roman" w:hAnsi="Arial" w:cs="Arial"/>
          <w:color w:val="0D0D0D" w:themeColor="text1" w:themeTint="F2"/>
          <w:sz w:val="20"/>
          <w:szCs w:val="20"/>
        </w:rPr>
      </w:pPr>
    </w:p>
    <w:p w14:paraId="12C0AE22" w14:textId="49D5EFD5"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21" w:name="_Toc327867893"/>
      <w:bookmarkStart w:id="122" w:name="_Toc327868655"/>
      <w:r w:rsidRPr="00C8563B">
        <w:rPr>
          <w:rFonts w:ascii="Arial" w:eastAsia="Times New Roman" w:hAnsi="Arial" w:cs="Arial"/>
          <w:snapToGrid w:val="0"/>
          <w:color w:val="0D0D0D" w:themeColor="text1" w:themeTint="F2"/>
          <w:sz w:val="20"/>
          <w:szCs w:val="20"/>
        </w:rPr>
        <w:t xml:space="preserve">O faturamento da UNIDADE CONSUMIDORA do ACESSANTE dar-se-á observando-se as respectivas modalidades bem como as condições abaixo postas, transcritas do artigo </w:t>
      </w:r>
      <w:r w:rsidR="00F776BF" w:rsidRPr="00C8563B">
        <w:rPr>
          <w:rFonts w:ascii="Arial" w:eastAsia="Times New Roman" w:hAnsi="Arial" w:cs="Arial"/>
          <w:bCs/>
          <w:snapToGrid w:val="0"/>
          <w:color w:val="0D0D0D" w:themeColor="text1" w:themeTint="F2"/>
          <w:sz w:val="20"/>
          <w:szCs w:val="20"/>
        </w:rPr>
        <w:t>294</w:t>
      </w:r>
      <w:r w:rsidRPr="00C8563B">
        <w:rPr>
          <w:rFonts w:ascii="Arial" w:eastAsia="Times New Roman" w:hAnsi="Arial" w:cs="Arial"/>
          <w:snapToGrid w:val="0"/>
          <w:color w:val="0D0D0D" w:themeColor="text1" w:themeTint="F2"/>
          <w:sz w:val="20"/>
          <w:szCs w:val="20"/>
        </w:rPr>
        <w:t xml:space="preserve"> da Resolução Normativa ANEEL nº </w:t>
      </w:r>
      <w:r w:rsidR="009E6566"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121"/>
      <w:bookmarkEnd w:id="122"/>
    </w:p>
    <w:p w14:paraId="04E510AB" w14:textId="77777777" w:rsidR="00800334" w:rsidRPr="00C8563B" w:rsidRDefault="00800334" w:rsidP="00800334">
      <w:pPr>
        <w:ind w:left="56"/>
        <w:rPr>
          <w:rFonts w:ascii="Arial" w:eastAsia="Times New Roman" w:hAnsi="Arial" w:cs="Arial"/>
          <w:color w:val="0D0D0D" w:themeColor="text1" w:themeTint="F2"/>
          <w:sz w:val="20"/>
          <w:szCs w:val="20"/>
        </w:rPr>
      </w:pPr>
    </w:p>
    <w:p w14:paraId="62BD1A14" w14:textId="2919F83C" w:rsidR="00800334" w:rsidRPr="00C8563B" w:rsidRDefault="00800334" w:rsidP="00800334">
      <w:pPr>
        <w:numPr>
          <w:ilvl w:val="2"/>
          <w:numId w:val="2"/>
        </w:numPr>
        <w:tabs>
          <w:tab w:val="left" w:pos="1418"/>
        </w:tabs>
        <w:spacing w:after="4"/>
        <w:ind w:left="1418"/>
        <w:jc w:val="both"/>
        <w:outlineLvl w:val="2"/>
        <w:rPr>
          <w:rFonts w:ascii="Arial" w:eastAsia="Times New Roman" w:hAnsi="Arial" w:cs="Arial"/>
          <w:snapToGrid w:val="0"/>
          <w:color w:val="0D0D0D" w:themeColor="text1" w:themeTint="F2"/>
          <w:sz w:val="20"/>
          <w:szCs w:val="20"/>
        </w:rPr>
      </w:pPr>
      <w:bookmarkStart w:id="123" w:name="_Toc327867894"/>
      <w:bookmarkStart w:id="124" w:name="_Toc327868656"/>
      <w:r w:rsidRPr="00C8563B">
        <w:rPr>
          <w:rFonts w:ascii="Arial" w:eastAsia="Times New Roman" w:hAnsi="Arial" w:cs="Arial"/>
          <w:snapToGrid w:val="0"/>
          <w:color w:val="0D0D0D" w:themeColor="text1" w:themeTint="F2"/>
          <w:sz w:val="20"/>
          <w:szCs w:val="20"/>
        </w:rPr>
        <w:t>Para a demanda faturável um único valor, correspondente ao maior valor dentre os definidos a seguir:</w:t>
      </w:r>
      <w:bookmarkEnd w:id="123"/>
      <w:bookmarkEnd w:id="124"/>
    </w:p>
    <w:p w14:paraId="0B9E66AF" w14:textId="77777777" w:rsidR="00800334" w:rsidRPr="00C8563B" w:rsidRDefault="00800334" w:rsidP="00800334">
      <w:pPr>
        <w:tabs>
          <w:tab w:val="left" w:pos="1418"/>
        </w:tabs>
        <w:ind w:left="1418" w:hanging="851"/>
        <w:rPr>
          <w:rFonts w:ascii="Arial" w:eastAsia="Times New Roman" w:hAnsi="Arial" w:cs="Arial"/>
          <w:color w:val="0D0D0D" w:themeColor="text1" w:themeTint="F2"/>
          <w:sz w:val="20"/>
          <w:szCs w:val="20"/>
        </w:rPr>
      </w:pPr>
    </w:p>
    <w:p w14:paraId="56D5ECE3" w14:textId="5B1F2A3E" w:rsidR="00800334" w:rsidRPr="00C8563B" w:rsidRDefault="00800334" w:rsidP="00800334">
      <w:pPr>
        <w:numPr>
          <w:ilvl w:val="0"/>
          <w:numId w:val="16"/>
        </w:numPr>
        <w:tabs>
          <w:tab w:val="left" w:pos="1985"/>
        </w:tabs>
        <w:spacing w:after="4"/>
        <w:ind w:left="1418"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DEMANDA CONTRATADA ou DEMANDA MEDIDA, exceto para UNIDADE CONSUMIDORA da classe rural ou reconhecida como sazonal; ou</w:t>
      </w:r>
    </w:p>
    <w:p w14:paraId="67EDABD6" w14:textId="77777777" w:rsidR="00800334" w:rsidRPr="00C8563B" w:rsidRDefault="00800334" w:rsidP="00800334">
      <w:pPr>
        <w:numPr>
          <w:ilvl w:val="0"/>
          <w:numId w:val="16"/>
        </w:numPr>
        <w:tabs>
          <w:tab w:val="left" w:pos="1701"/>
        </w:tabs>
        <w:spacing w:after="4"/>
        <w:ind w:left="1418"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DEMANDA MEDIDA no ciclo de faturamento ou 10% (dez por cento) da maior DEMANDA MEDIDA em qualquer dos 11 (onze) ciclos de faturamento anteriores, no caso de UNIDADE CONSUMIDORA da classe rural ou reconhecida como sazonal.</w:t>
      </w:r>
    </w:p>
    <w:p w14:paraId="23E615BF" w14:textId="74D5979A" w:rsidR="00800334" w:rsidRPr="00C8563B" w:rsidRDefault="00800334" w:rsidP="00800334">
      <w:pPr>
        <w:ind w:left="56"/>
        <w:outlineLvl w:val="2"/>
        <w:rPr>
          <w:rFonts w:ascii="Arial" w:eastAsia="Times New Roman" w:hAnsi="Arial" w:cs="Arial"/>
          <w:snapToGrid w:val="0"/>
          <w:color w:val="0D0D0D" w:themeColor="text1" w:themeTint="F2"/>
          <w:sz w:val="20"/>
          <w:szCs w:val="20"/>
        </w:rPr>
      </w:pPr>
    </w:p>
    <w:p w14:paraId="4125F72A" w14:textId="77777777" w:rsidR="006E2BF4" w:rsidRPr="00C8563B" w:rsidRDefault="006E2BF4" w:rsidP="00800334">
      <w:pPr>
        <w:ind w:left="56"/>
        <w:outlineLvl w:val="2"/>
        <w:rPr>
          <w:rFonts w:ascii="Arial" w:eastAsia="Times New Roman" w:hAnsi="Arial" w:cs="Arial"/>
          <w:snapToGrid w:val="0"/>
          <w:color w:val="0D0D0D" w:themeColor="text1" w:themeTint="F2"/>
          <w:sz w:val="20"/>
          <w:szCs w:val="20"/>
        </w:rPr>
      </w:pPr>
    </w:p>
    <w:p w14:paraId="7610980F" w14:textId="386CCC3D" w:rsidR="006E2BF4" w:rsidRPr="00C8563B" w:rsidRDefault="006E2BF4" w:rsidP="006E2BF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25" w:name="_Toc327867902"/>
      <w:bookmarkStart w:id="126" w:name="_Toc327868664"/>
      <w:r w:rsidRPr="00C8563B">
        <w:rPr>
          <w:rFonts w:ascii="Arial" w:eastAsia="Times New Roman" w:hAnsi="Arial" w:cs="Arial"/>
          <w:snapToGrid w:val="0"/>
          <w:color w:val="0D0D0D" w:themeColor="text1" w:themeTint="F2"/>
          <w:sz w:val="20"/>
          <w:szCs w:val="20"/>
        </w:rPr>
        <w:t>O faturamento da UNIDADE CONSUMIDORA participante do SCEE, aplicam-se as regras:</w:t>
      </w:r>
    </w:p>
    <w:p w14:paraId="40E41E1F" w14:textId="77777777" w:rsidR="00AA23DE" w:rsidRPr="00C8563B" w:rsidRDefault="00AA23DE" w:rsidP="001A233F">
      <w:pPr>
        <w:spacing w:after="4"/>
        <w:jc w:val="both"/>
        <w:outlineLvl w:val="2"/>
        <w:rPr>
          <w:rFonts w:ascii="Arial" w:eastAsia="Times New Roman" w:hAnsi="Arial" w:cs="Arial"/>
          <w:snapToGrid w:val="0"/>
          <w:color w:val="0D0D0D" w:themeColor="text1" w:themeTint="F2"/>
          <w:sz w:val="20"/>
          <w:szCs w:val="20"/>
        </w:rPr>
      </w:pPr>
    </w:p>
    <w:p w14:paraId="12A7D061" w14:textId="7D02A37A" w:rsidR="006E2BF4" w:rsidRPr="00C8563B" w:rsidRDefault="006E2BF4" w:rsidP="001A233F">
      <w:pPr>
        <w:pStyle w:val="PargrafodaLista"/>
        <w:numPr>
          <w:ilvl w:val="0"/>
          <w:numId w:val="39"/>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De faturamento estabelecidas para os demais consumidores sobre a diferença positiva entre o montante de energia ativa consumido da rede e a energia compensada;</w:t>
      </w:r>
    </w:p>
    <w:p w14:paraId="393D8FBE" w14:textId="3A0D9C19" w:rsidR="00AA23DE" w:rsidRPr="00C8563B" w:rsidRDefault="006E2BF4" w:rsidP="001A233F">
      <w:pPr>
        <w:pStyle w:val="PargrafodaLista"/>
        <w:numPr>
          <w:ilvl w:val="0"/>
          <w:numId w:val="39"/>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De faturamento de demanda d</w:t>
      </w:r>
      <w:r w:rsidR="00AA23DE" w:rsidRPr="00C8563B">
        <w:rPr>
          <w:rFonts w:ascii="Arial" w:eastAsia="Times New Roman" w:hAnsi="Arial" w:cs="Arial"/>
          <w:snapToGrid w:val="0"/>
          <w:color w:val="0D0D0D" w:themeColor="text1" w:themeTint="F2"/>
          <w:sz w:val="20"/>
          <w:szCs w:val="20"/>
        </w:rPr>
        <w:t>isposta neste contrato; e</w:t>
      </w:r>
    </w:p>
    <w:p w14:paraId="480D9CD0" w14:textId="2C64D696" w:rsidR="00AA23DE" w:rsidRPr="00C8563B" w:rsidRDefault="00AA23DE" w:rsidP="001A233F">
      <w:pPr>
        <w:pStyle w:val="PargrafodaLista"/>
        <w:numPr>
          <w:ilvl w:val="0"/>
          <w:numId w:val="39"/>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De contratação e faturamento de demanda aplicáveis à central geradora que faça uso do mesmo ponto de conexão para importar e injetar energia estabelecidas no </w:t>
      </w:r>
      <w:r w:rsidRPr="00C8563B">
        <w:rPr>
          <w:color w:val="0D0D0D" w:themeColor="text1" w:themeTint="F2"/>
        </w:rPr>
        <w:t>§</w:t>
      </w:r>
      <w:r w:rsidRPr="00C8563B">
        <w:rPr>
          <w:rFonts w:ascii="Arial" w:eastAsia="Times New Roman" w:hAnsi="Arial" w:cs="Arial"/>
          <w:snapToGrid w:val="0"/>
          <w:color w:val="0D0D0D" w:themeColor="text1" w:themeTint="F2"/>
          <w:sz w:val="20"/>
          <w:szCs w:val="20"/>
        </w:rPr>
        <w:t xml:space="preserve">2º do </w:t>
      </w:r>
      <w:r w:rsidR="00EB7713" w:rsidRPr="00C8563B">
        <w:rPr>
          <w:rFonts w:ascii="Arial" w:eastAsia="Times New Roman" w:hAnsi="Arial" w:cs="Arial"/>
          <w:snapToGrid w:val="0"/>
          <w:color w:val="0D0D0D" w:themeColor="text1" w:themeTint="F2"/>
          <w:sz w:val="20"/>
          <w:szCs w:val="20"/>
        </w:rPr>
        <w:t>a</w:t>
      </w:r>
      <w:r w:rsidRPr="00C8563B">
        <w:rPr>
          <w:rFonts w:ascii="Arial" w:eastAsia="Times New Roman" w:hAnsi="Arial" w:cs="Arial"/>
          <w:snapToGrid w:val="0"/>
          <w:color w:val="0D0D0D" w:themeColor="text1" w:themeTint="F2"/>
          <w:sz w:val="20"/>
          <w:szCs w:val="20"/>
        </w:rPr>
        <w:t xml:space="preserve">rt. 127, no </w:t>
      </w:r>
      <w:r w:rsidRPr="00C8563B">
        <w:rPr>
          <w:color w:val="0D0D0D" w:themeColor="text1" w:themeTint="F2"/>
        </w:rPr>
        <w:t xml:space="preserve">§3º do </w:t>
      </w:r>
      <w:r w:rsidR="00EB7713" w:rsidRPr="00C8563B">
        <w:rPr>
          <w:color w:val="0D0D0D" w:themeColor="text1" w:themeTint="F2"/>
        </w:rPr>
        <w:t>a</w:t>
      </w:r>
      <w:r w:rsidRPr="00C8563B">
        <w:rPr>
          <w:color w:val="0D0D0D" w:themeColor="text1" w:themeTint="F2"/>
        </w:rPr>
        <w:t xml:space="preserve">rt. 149 e no inciso II do §1º do </w:t>
      </w:r>
      <w:r w:rsidR="00EB7713" w:rsidRPr="00C8563B">
        <w:rPr>
          <w:color w:val="0D0D0D" w:themeColor="text1" w:themeTint="F2"/>
        </w:rPr>
        <w:t>a</w:t>
      </w:r>
      <w:r w:rsidRPr="00C8563B">
        <w:rPr>
          <w:color w:val="0D0D0D" w:themeColor="text1" w:themeTint="F2"/>
        </w:rPr>
        <w:t>rt. 294</w:t>
      </w:r>
      <w:r w:rsidRPr="00C8563B">
        <w:rPr>
          <w:rFonts w:ascii="Arial" w:eastAsia="Times New Roman" w:hAnsi="Arial" w:cs="Arial"/>
          <w:snapToGrid w:val="0"/>
          <w:color w:val="0D0D0D" w:themeColor="text1" w:themeTint="F2"/>
          <w:sz w:val="20"/>
          <w:szCs w:val="20"/>
        </w:rPr>
        <w:t xml:space="preserve"> da REN nº 1.000/2021</w:t>
      </w:r>
    </w:p>
    <w:p w14:paraId="7CCCC4A8" w14:textId="77777777" w:rsidR="006E2BF4" w:rsidRPr="00C8563B" w:rsidRDefault="006E2BF4" w:rsidP="001A233F">
      <w:pPr>
        <w:spacing w:after="4"/>
        <w:ind w:left="567"/>
        <w:jc w:val="both"/>
        <w:outlineLvl w:val="2"/>
        <w:rPr>
          <w:rFonts w:ascii="Arial" w:eastAsia="Times New Roman" w:hAnsi="Arial" w:cs="Arial"/>
          <w:snapToGrid w:val="0"/>
          <w:color w:val="0D0D0D" w:themeColor="text1" w:themeTint="F2"/>
          <w:sz w:val="20"/>
          <w:szCs w:val="20"/>
        </w:rPr>
      </w:pPr>
    </w:p>
    <w:p w14:paraId="5B02BF94" w14:textId="65A06FBD" w:rsidR="00EF001A"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A ACESSADA reconhecerá a sazonalidade, para fins de faturamento, mediante solicitação do ACESSANTE, observados os requisitos e condições determinados pela legislação vigente, em especial o artigo </w:t>
      </w:r>
      <w:r w:rsidR="000432BF" w:rsidRPr="00C8563B">
        <w:rPr>
          <w:rFonts w:ascii="Arial" w:eastAsia="Times New Roman" w:hAnsi="Arial" w:cs="Arial"/>
          <w:snapToGrid w:val="0"/>
          <w:color w:val="0D0D0D" w:themeColor="text1" w:themeTint="F2"/>
          <w:sz w:val="20"/>
          <w:szCs w:val="20"/>
        </w:rPr>
        <w:t>295</w:t>
      </w:r>
      <w:r w:rsidRPr="00C8563B">
        <w:rPr>
          <w:rFonts w:ascii="Arial" w:eastAsia="Times New Roman" w:hAnsi="Arial" w:cs="Arial"/>
          <w:snapToGrid w:val="0"/>
          <w:color w:val="0D0D0D" w:themeColor="text1" w:themeTint="F2"/>
          <w:sz w:val="20"/>
          <w:szCs w:val="20"/>
        </w:rPr>
        <w:t xml:space="preserve"> da Resolução Normativa ANEEL nº </w:t>
      </w:r>
      <w:r w:rsidR="000432BF"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125"/>
      <w:bookmarkEnd w:id="126"/>
    </w:p>
    <w:p w14:paraId="172341AB" w14:textId="77777777" w:rsidR="00CF4CFC" w:rsidRPr="00C8563B" w:rsidRDefault="00CF4CFC" w:rsidP="00BA5521">
      <w:pPr>
        <w:spacing w:after="4"/>
        <w:ind w:left="567"/>
        <w:jc w:val="both"/>
        <w:outlineLvl w:val="2"/>
        <w:rPr>
          <w:rFonts w:ascii="Arial" w:eastAsia="Times New Roman" w:hAnsi="Arial" w:cs="Arial"/>
          <w:snapToGrid w:val="0"/>
          <w:color w:val="0D0D0D" w:themeColor="text1" w:themeTint="F2"/>
          <w:sz w:val="20"/>
          <w:szCs w:val="20"/>
        </w:rPr>
      </w:pPr>
    </w:p>
    <w:p w14:paraId="4CDD1488" w14:textId="2C2211DF" w:rsidR="00800334" w:rsidRPr="00C8563B" w:rsidRDefault="00EF001A" w:rsidP="00EF001A">
      <w:pPr>
        <w:numPr>
          <w:ilvl w:val="0"/>
          <w:numId w:val="38"/>
        </w:numPr>
        <w:tabs>
          <w:tab w:val="left" w:pos="1701"/>
        </w:tabs>
        <w:spacing w:after="4"/>
        <w:ind w:left="1418" w:hanging="567"/>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 consumidor e demais usuários terão a sazonalidade reconhecida para fins de faturamento mediante solicitação do consumidor, desde que observados, de forma conjunta, os seguintes requisitos:</w:t>
      </w:r>
    </w:p>
    <w:p w14:paraId="32146F14" w14:textId="77777777" w:rsidR="00EF001A" w:rsidRPr="00C8563B" w:rsidRDefault="00EF001A" w:rsidP="00EF001A">
      <w:pPr>
        <w:tabs>
          <w:tab w:val="left" w:pos="1701"/>
        </w:tabs>
        <w:spacing w:after="4"/>
        <w:ind w:left="1418"/>
        <w:jc w:val="both"/>
        <w:rPr>
          <w:rFonts w:ascii="Arial" w:eastAsia="Times New Roman" w:hAnsi="Arial" w:cs="Arial"/>
          <w:snapToGrid w:val="0"/>
          <w:color w:val="0D0D0D" w:themeColor="text1" w:themeTint="F2"/>
          <w:sz w:val="20"/>
          <w:szCs w:val="20"/>
        </w:rPr>
      </w:pPr>
    </w:p>
    <w:p w14:paraId="03689516" w14:textId="77777777" w:rsidR="00EF001A" w:rsidRPr="00C8563B" w:rsidRDefault="00EF001A" w:rsidP="00EF001A">
      <w:pPr>
        <w:tabs>
          <w:tab w:val="left" w:pos="1701"/>
        </w:tabs>
        <w:spacing w:after="4"/>
        <w:ind w:left="1418"/>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I - </w:t>
      </w:r>
      <w:proofErr w:type="gramStart"/>
      <w:r w:rsidRPr="00C8563B">
        <w:rPr>
          <w:rFonts w:ascii="Arial" w:eastAsia="Times New Roman" w:hAnsi="Arial" w:cs="Arial"/>
          <w:snapToGrid w:val="0"/>
          <w:color w:val="0D0D0D" w:themeColor="text1" w:themeTint="F2"/>
          <w:sz w:val="20"/>
          <w:szCs w:val="20"/>
        </w:rPr>
        <w:t>a</w:t>
      </w:r>
      <w:proofErr w:type="gramEnd"/>
      <w:r w:rsidRPr="00C8563B">
        <w:rPr>
          <w:rFonts w:ascii="Arial" w:eastAsia="Times New Roman" w:hAnsi="Arial" w:cs="Arial"/>
          <w:snapToGrid w:val="0"/>
          <w:color w:val="0D0D0D" w:themeColor="text1" w:themeTint="F2"/>
          <w:sz w:val="20"/>
          <w:szCs w:val="20"/>
        </w:rPr>
        <w:t xml:space="preserve"> energia elétrica deve ser destinada: </w:t>
      </w:r>
    </w:p>
    <w:p w14:paraId="5FD4D705" w14:textId="77777777" w:rsidR="00EF001A" w:rsidRPr="00C8563B" w:rsidRDefault="00EF001A" w:rsidP="00EF001A">
      <w:pPr>
        <w:tabs>
          <w:tab w:val="left" w:pos="1701"/>
        </w:tabs>
        <w:spacing w:after="4"/>
        <w:ind w:left="1418"/>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a) à atividade que utilize matéria-prima advinda diretamente da agricultura, da pecuária ou da pesca, exceto o armazenamento e depósito; ou </w:t>
      </w:r>
    </w:p>
    <w:p w14:paraId="409580D2" w14:textId="77777777" w:rsidR="00EF001A" w:rsidRPr="00C8563B" w:rsidRDefault="00EF001A" w:rsidP="00EF001A">
      <w:pPr>
        <w:tabs>
          <w:tab w:val="left" w:pos="1701"/>
        </w:tabs>
        <w:spacing w:after="4"/>
        <w:ind w:left="1418"/>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b) à atividade de extração de sal ou de calcário para fins agrícolas;</w:t>
      </w:r>
    </w:p>
    <w:p w14:paraId="6C3F46D3" w14:textId="77777777" w:rsidR="00EF001A" w:rsidRPr="00C8563B" w:rsidRDefault="00EF001A" w:rsidP="00EF001A">
      <w:pPr>
        <w:tabs>
          <w:tab w:val="left" w:pos="1701"/>
        </w:tabs>
        <w:spacing w:after="4"/>
        <w:ind w:left="1418"/>
        <w:jc w:val="both"/>
        <w:rPr>
          <w:rFonts w:ascii="Arial" w:eastAsia="Times New Roman" w:hAnsi="Arial" w:cs="Arial"/>
          <w:snapToGrid w:val="0"/>
          <w:color w:val="0D0D0D" w:themeColor="text1" w:themeTint="F2"/>
          <w:sz w:val="20"/>
          <w:szCs w:val="20"/>
        </w:rPr>
      </w:pPr>
    </w:p>
    <w:p w14:paraId="080E3102" w14:textId="22532F03" w:rsidR="00EF001A" w:rsidRPr="00C8563B" w:rsidRDefault="00EF001A" w:rsidP="00EF001A">
      <w:pPr>
        <w:tabs>
          <w:tab w:val="left" w:pos="1701"/>
        </w:tabs>
        <w:spacing w:after="4"/>
        <w:ind w:left="1418"/>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II - </w:t>
      </w:r>
      <w:proofErr w:type="gramStart"/>
      <w:r w:rsidRPr="00C8563B">
        <w:rPr>
          <w:rFonts w:ascii="Arial" w:eastAsia="Times New Roman" w:hAnsi="Arial" w:cs="Arial"/>
          <w:snapToGrid w:val="0"/>
          <w:color w:val="0D0D0D" w:themeColor="text1" w:themeTint="F2"/>
          <w:sz w:val="20"/>
          <w:szCs w:val="20"/>
        </w:rPr>
        <w:t>verificação</w:t>
      </w:r>
      <w:proofErr w:type="gramEnd"/>
      <w:r w:rsidRPr="00C8563B">
        <w:rPr>
          <w:rFonts w:ascii="Arial" w:eastAsia="Times New Roman" w:hAnsi="Arial" w:cs="Arial"/>
          <w:snapToGrid w:val="0"/>
          <w:color w:val="0D0D0D" w:themeColor="text1" w:themeTint="F2"/>
          <w:sz w:val="20"/>
          <w:szCs w:val="20"/>
        </w:rPr>
        <w:t>, nos 12 ciclos completos de faturamento anteriores ao da análise, de valor menor ou igual a 20% para a relação entre a soma dos quatro menores e a soma dos quatro maiores consumos de energia elétrica ativa.</w:t>
      </w:r>
    </w:p>
    <w:p w14:paraId="61D01687" w14:textId="77777777" w:rsidR="00EF001A" w:rsidRPr="00C8563B" w:rsidRDefault="00EF001A" w:rsidP="00EF001A">
      <w:pPr>
        <w:spacing w:after="4"/>
        <w:ind w:left="2269"/>
        <w:jc w:val="both"/>
        <w:outlineLvl w:val="2"/>
        <w:rPr>
          <w:rFonts w:ascii="Arial" w:eastAsia="Times New Roman" w:hAnsi="Arial" w:cs="Arial"/>
          <w:snapToGrid w:val="0"/>
          <w:color w:val="0D0D0D" w:themeColor="text1" w:themeTint="F2"/>
          <w:sz w:val="20"/>
          <w:szCs w:val="20"/>
        </w:rPr>
      </w:pPr>
    </w:p>
    <w:p w14:paraId="622986B9" w14:textId="0D3C80FD"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27" w:name="_Toc327867903"/>
      <w:bookmarkStart w:id="128" w:name="_Toc327868665"/>
      <w:r w:rsidRPr="00C8563B">
        <w:rPr>
          <w:rFonts w:ascii="Arial" w:eastAsia="Times New Roman" w:hAnsi="Arial" w:cs="Arial"/>
          <w:snapToGrid w:val="0"/>
          <w:color w:val="0D0D0D" w:themeColor="text1" w:themeTint="F2"/>
          <w:sz w:val="20"/>
          <w:szCs w:val="20"/>
        </w:rPr>
        <w:t>O ACESSANTE efetuará o pagamento na data de vencimento constante da fatura, sendo certo que, mediante prévia autorização do ACESSANTE, poderá a ACESSADA consolidar todos os valores faturados referentes às UNIDADES CONSUMIDORAS sob uma mesma titularidade em fatura que permita o pagamento do montante total de débitos por meio de uma única operação.</w:t>
      </w:r>
      <w:bookmarkEnd w:id="127"/>
      <w:bookmarkEnd w:id="128"/>
    </w:p>
    <w:p w14:paraId="6E223F52" w14:textId="77777777" w:rsidR="00800334" w:rsidRPr="00C8563B" w:rsidRDefault="00800334" w:rsidP="00800334">
      <w:pPr>
        <w:ind w:left="56"/>
        <w:rPr>
          <w:rFonts w:ascii="Arial" w:eastAsia="Times New Roman" w:hAnsi="Arial" w:cs="Arial"/>
          <w:color w:val="0D0D0D" w:themeColor="text1" w:themeTint="F2"/>
          <w:sz w:val="20"/>
          <w:szCs w:val="20"/>
        </w:rPr>
      </w:pPr>
    </w:p>
    <w:p w14:paraId="32E41E02"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29" w:name="_Toc327867904"/>
      <w:bookmarkStart w:id="130" w:name="_Toc327868666"/>
      <w:r w:rsidRPr="00C8563B">
        <w:rPr>
          <w:rFonts w:ascii="Arial" w:eastAsia="Times New Roman" w:hAnsi="Arial" w:cs="Arial"/>
          <w:snapToGrid w:val="0"/>
          <w:color w:val="0D0D0D" w:themeColor="text1" w:themeTint="F2"/>
          <w:sz w:val="20"/>
          <w:szCs w:val="20"/>
        </w:rPr>
        <w:t>O ACESSANTE se obriga a pagar à ACESSADA o valor correspondente a DEMANDA CONTRATADA em cada segmento horário, ainda que deixe de utilizá-la total ou parcialmente, segundo os critérios da tarifa descrita nas Condições Específicas, a partir da data fixada para o início do fornecimento e durante todo o período de vigência do presente instrumento.</w:t>
      </w:r>
      <w:bookmarkEnd w:id="129"/>
      <w:bookmarkEnd w:id="130"/>
    </w:p>
    <w:p w14:paraId="745FF7E2" w14:textId="77777777" w:rsidR="00800334" w:rsidRPr="00C8563B" w:rsidRDefault="00800334" w:rsidP="00800334">
      <w:pPr>
        <w:ind w:left="56"/>
        <w:rPr>
          <w:rFonts w:ascii="Arial" w:eastAsia="Times New Roman" w:hAnsi="Arial" w:cs="Arial"/>
          <w:color w:val="0D0D0D" w:themeColor="text1" w:themeTint="F2"/>
          <w:sz w:val="20"/>
          <w:szCs w:val="20"/>
        </w:rPr>
      </w:pPr>
    </w:p>
    <w:p w14:paraId="20B58C0B" w14:textId="689B9C62"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31" w:name="_Toc327867905"/>
      <w:bookmarkStart w:id="132" w:name="_Toc327868667"/>
      <w:r w:rsidRPr="00C8563B">
        <w:rPr>
          <w:rFonts w:ascii="Arial" w:eastAsia="Times New Roman" w:hAnsi="Arial" w:cs="Arial"/>
          <w:snapToGrid w:val="0"/>
          <w:color w:val="0D0D0D" w:themeColor="text1" w:themeTint="F2"/>
          <w:sz w:val="20"/>
          <w:szCs w:val="20"/>
        </w:rPr>
        <w:t>O ACESSANTE declara-se ciente que, conforme definido nas normas aplicáveis, incidirá cobrança de ULTRAPASSAGEM no caso de utilização da DEMANDA em montante superior ao limite de tolerância previsto neste CONTRATO.</w:t>
      </w:r>
      <w:bookmarkEnd w:id="131"/>
      <w:bookmarkEnd w:id="132"/>
    </w:p>
    <w:p w14:paraId="6FCA4E0C" w14:textId="77777777" w:rsidR="00800334" w:rsidRPr="00C8563B" w:rsidRDefault="00800334" w:rsidP="00800334">
      <w:pPr>
        <w:ind w:left="56"/>
        <w:rPr>
          <w:rFonts w:ascii="Arial" w:eastAsia="Times New Roman" w:hAnsi="Arial" w:cs="Arial"/>
          <w:color w:val="0D0D0D" w:themeColor="text1" w:themeTint="F2"/>
          <w:sz w:val="20"/>
          <w:szCs w:val="20"/>
        </w:rPr>
      </w:pPr>
    </w:p>
    <w:p w14:paraId="3F210A36" w14:textId="77777777"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O ACESSANTE pagará à ACESSADA, o valor correspondente à demanda e ao consumo de energia reativa, quando ocorrer o registro por medição no ciclo de faturamento e em cada segmento horário, de fator de potência inferior ao limite mínimo estabelecido.</w:t>
      </w:r>
    </w:p>
    <w:p w14:paraId="71918A2A" w14:textId="77777777" w:rsidR="00800334" w:rsidRPr="00C8563B" w:rsidRDefault="00800334" w:rsidP="00800334">
      <w:pPr>
        <w:ind w:left="1418" w:hanging="851"/>
        <w:rPr>
          <w:rFonts w:ascii="Arial" w:eastAsia="Times New Roman" w:hAnsi="Arial" w:cs="Arial"/>
          <w:color w:val="0D0D0D" w:themeColor="text1" w:themeTint="F2"/>
          <w:sz w:val="20"/>
          <w:szCs w:val="20"/>
        </w:rPr>
      </w:pPr>
    </w:p>
    <w:p w14:paraId="776E5136" w14:textId="6EC14BC4"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33" w:name="_Toc327867908"/>
      <w:bookmarkStart w:id="134" w:name="_Toc327868670"/>
      <w:r w:rsidRPr="00C8563B">
        <w:rPr>
          <w:rFonts w:ascii="Arial" w:eastAsia="Times New Roman" w:hAnsi="Arial" w:cs="Arial"/>
          <w:snapToGrid w:val="0"/>
          <w:color w:val="0D0D0D" w:themeColor="text1" w:themeTint="F2"/>
          <w:sz w:val="20"/>
          <w:szCs w:val="20"/>
        </w:rPr>
        <w:t>A ACESSADA entregará mensalmente ao ACESSANTE uma Fatura de Energia Elétrica contendo o valor do ENCARGO DE USO referente ao mês imediatamente anterior, para a liquidação na data do vencimento.</w:t>
      </w:r>
      <w:bookmarkEnd w:id="133"/>
      <w:bookmarkEnd w:id="134"/>
      <w:r w:rsidRPr="00C8563B">
        <w:rPr>
          <w:rFonts w:ascii="Arial" w:eastAsia="Times New Roman" w:hAnsi="Arial" w:cs="Arial"/>
          <w:snapToGrid w:val="0"/>
          <w:color w:val="0D0D0D" w:themeColor="text1" w:themeTint="F2"/>
          <w:sz w:val="20"/>
          <w:szCs w:val="20"/>
        </w:rPr>
        <w:t xml:space="preserve"> </w:t>
      </w:r>
    </w:p>
    <w:p w14:paraId="5E2E6A71" w14:textId="77777777" w:rsidR="00800334" w:rsidRPr="00C8563B" w:rsidRDefault="00800334" w:rsidP="00800334">
      <w:pPr>
        <w:ind w:left="709"/>
        <w:rPr>
          <w:rFonts w:ascii="Arial" w:eastAsia="Times New Roman" w:hAnsi="Arial" w:cs="Arial"/>
          <w:snapToGrid w:val="0"/>
          <w:color w:val="0D0D0D" w:themeColor="text1" w:themeTint="F2"/>
          <w:sz w:val="20"/>
          <w:szCs w:val="20"/>
        </w:rPr>
      </w:pPr>
    </w:p>
    <w:p w14:paraId="35B66B8F" w14:textId="2FCC6B77"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35" w:name="_Toc327867909"/>
      <w:bookmarkStart w:id="136" w:name="_Toc327868671"/>
      <w:r w:rsidRPr="00C8563B">
        <w:rPr>
          <w:rFonts w:ascii="Arial" w:eastAsia="Times New Roman" w:hAnsi="Arial" w:cs="Arial"/>
          <w:snapToGrid w:val="0"/>
          <w:color w:val="0D0D0D" w:themeColor="text1" w:themeTint="F2"/>
          <w:sz w:val="20"/>
          <w:szCs w:val="20"/>
        </w:rPr>
        <w:t>Para fins de quitação, valerão como recibos a autenticação mecânica ou o relatório emitido pelo banco, que contém o número da transação eletrônica.</w:t>
      </w:r>
      <w:bookmarkEnd w:id="135"/>
      <w:bookmarkEnd w:id="136"/>
      <w:r w:rsidRPr="00C8563B">
        <w:rPr>
          <w:rFonts w:ascii="Arial" w:eastAsia="Times New Roman" w:hAnsi="Arial" w:cs="Arial"/>
          <w:snapToGrid w:val="0"/>
          <w:color w:val="0D0D0D" w:themeColor="text1" w:themeTint="F2"/>
          <w:sz w:val="20"/>
          <w:szCs w:val="20"/>
        </w:rPr>
        <w:t xml:space="preserve"> </w:t>
      </w:r>
    </w:p>
    <w:p w14:paraId="3249261D" w14:textId="77777777" w:rsidR="00800334" w:rsidRPr="00C8563B" w:rsidRDefault="00800334" w:rsidP="00800334">
      <w:pPr>
        <w:ind w:left="709"/>
        <w:rPr>
          <w:rFonts w:ascii="Arial" w:eastAsia="Times New Roman" w:hAnsi="Arial" w:cs="Arial"/>
          <w:color w:val="0D0D0D" w:themeColor="text1" w:themeTint="F2"/>
          <w:sz w:val="20"/>
          <w:szCs w:val="20"/>
        </w:rPr>
      </w:pPr>
    </w:p>
    <w:p w14:paraId="3B480638" w14:textId="3967D07E"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37" w:name="_Toc327867911"/>
      <w:bookmarkStart w:id="138" w:name="_Toc327868673"/>
      <w:r w:rsidRPr="00C8563B">
        <w:rPr>
          <w:rFonts w:ascii="Arial" w:eastAsia="Times New Roman" w:hAnsi="Arial" w:cs="Arial"/>
          <w:snapToGrid w:val="0"/>
          <w:color w:val="0D0D0D" w:themeColor="text1" w:themeTint="F2"/>
          <w:sz w:val="20"/>
          <w:szCs w:val="20"/>
        </w:rPr>
        <w:t xml:space="preserve">O não pagamento da Fatura de Energia Elétrica em seu vencimento ensejará atualização monetária de seu valor pela variação positiva do </w:t>
      </w:r>
      <w:r w:rsidR="007B75FB" w:rsidRPr="00C8563B">
        <w:rPr>
          <w:rFonts w:ascii="Arial" w:eastAsia="Times New Roman" w:hAnsi="Arial" w:cs="Arial"/>
          <w:snapToGrid w:val="0"/>
          <w:color w:val="0D0D0D" w:themeColor="text1" w:themeTint="F2"/>
          <w:sz w:val="20"/>
          <w:szCs w:val="20"/>
        </w:rPr>
        <w:t>IPCA – Índice Nacional de Preços ao Consumidor</w:t>
      </w:r>
      <w:r w:rsidRPr="00C8563B">
        <w:rPr>
          <w:rFonts w:ascii="Arial" w:eastAsia="Times New Roman" w:hAnsi="Arial" w:cs="Arial"/>
          <w:snapToGrid w:val="0"/>
          <w:color w:val="0D0D0D" w:themeColor="text1" w:themeTint="F2"/>
          <w:sz w:val="20"/>
          <w:szCs w:val="20"/>
        </w:rPr>
        <w:t xml:space="preserve">, compreendida no período entre o primeiro dia após o vencimento e o do efetivo pagamento, bem como a incidência de multa de 2% (dois por cento) sobre o valor total da Conta e juros de mora de 1% (um por cento) ao mês, ‘’pro rata </w:t>
      </w:r>
      <w:proofErr w:type="gramStart"/>
      <w:r w:rsidRPr="00C8563B">
        <w:rPr>
          <w:rFonts w:ascii="Arial" w:eastAsia="Times New Roman" w:hAnsi="Arial" w:cs="Arial"/>
          <w:snapToGrid w:val="0"/>
          <w:color w:val="0D0D0D" w:themeColor="text1" w:themeTint="F2"/>
          <w:sz w:val="20"/>
          <w:szCs w:val="20"/>
        </w:rPr>
        <w:t>die‘</w:t>
      </w:r>
      <w:proofErr w:type="gramEnd"/>
      <w:r w:rsidRPr="00C8563B">
        <w:rPr>
          <w:rFonts w:ascii="Arial" w:eastAsia="Times New Roman" w:hAnsi="Arial" w:cs="Arial"/>
          <w:snapToGrid w:val="0"/>
          <w:color w:val="0D0D0D" w:themeColor="text1" w:themeTint="F2"/>
          <w:sz w:val="20"/>
          <w:szCs w:val="20"/>
        </w:rPr>
        <w:t>’, além de outros valores que lhe sejam legalmente atribuíveis.</w:t>
      </w:r>
      <w:bookmarkEnd w:id="137"/>
      <w:bookmarkEnd w:id="138"/>
    </w:p>
    <w:p w14:paraId="55236A75" w14:textId="77777777" w:rsidR="00800334" w:rsidRPr="00C8563B" w:rsidRDefault="00800334" w:rsidP="00800334">
      <w:pPr>
        <w:ind w:left="709"/>
        <w:rPr>
          <w:rFonts w:ascii="Arial" w:eastAsia="Times New Roman" w:hAnsi="Arial" w:cs="Arial"/>
          <w:color w:val="0D0D0D" w:themeColor="text1" w:themeTint="F2"/>
          <w:sz w:val="20"/>
          <w:szCs w:val="20"/>
        </w:rPr>
      </w:pPr>
    </w:p>
    <w:p w14:paraId="4AB7FBB8" w14:textId="3E6738AD"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39" w:name="_Toc327867912"/>
      <w:bookmarkStart w:id="140" w:name="_Toc327868674"/>
      <w:r w:rsidRPr="00C8563B">
        <w:rPr>
          <w:rFonts w:ascii="Arial" w:eastAsia="Times New Roman" w:hAnsi="Arial" w:cs="Arial"/>
          <w:snapToGrid w:val="0"/>
          <w:color w:val="0D0D0D" w:themeColor="text1" w:themeTint="F2"/>
          <w:sz w:val="20"/>
          <w:szCs w:val="20"/>
        </w:rPr>
        <w:t>A multa e os juros de mora dos quais tratam esta Cláusula não incidirão sobre a (i) Contribuição de Iluminação Pública – CIP, sendo a esta aplicada as multas, atualizações e juros de mora estabelecidos por lei específica; (</w:t>
      </w:r>
      <w:proofErr w:type="spellStart"/>
      <w:r w:rsidRPr="00C8563B">
        <w:rPr>
          <w:rFonts w:ascii="Arial" w:eastAsia="Times New Roman" w:hAnsi="Arial" w:cs="Arial"/>
          <w:snapToGrid w:val="0"/>
          <w:color w:val="0D0D0D" w:themeColor="text1" w:themeTint="F2"/>
          <w:sz w:val="20"/>
          <w:szCs w:val="20"/>
        </w:rPr>
        <w:t>ii</w:t>
      </w:r>
      <w:proofErr w:type="spellEnd"/>
      <w:r w:rsidRPr="00C8563B">
        <w:rPr>
          <w:rFonts w:ascii="Arial" w:eastAsia="Times New Roman" w:hAnsi="Arial" w:cs="Arial"/>
          <w:snapToGrid w:val="0"/>
          <w:color w:val="0D0D0D" w:themeColor="text1" w:themeTint="F2"/>
          <w:sz w:val="20"/>
          <w:szCs w:val="20"/>
        </w:rPr>
        <w:t>) valores relativos às contribuições ou doações de interesse social; e (</w:t>
      </w:r>
      <w:proofErr w:type="spellStart"/>
      <w:r w:rsidRPr="00C8563B">
        <w:rPr>
          <w:rFonts w:ascii="Arial" w:eastAsia="Times New Roman" w:hAnsi="Arial" w:cs="Arial"/>
          <w:snapToGrid w:val="0"/>
          <w:color w:val="0D0D0D" w:themeColor="text1" w:themeTint="F2"/>
          <w:sz w:val="20"/>
          <w:szCs w:val="20"/>
        </w:rPr>
        <w:t>iii</w:t>
      </w:r>
      <w:proofErr w:type="spellEnd"/>
      <w:r w:rsidRPr="00C8563B">
        <w:rPr>
          <w:rFonts w:ascii="Arial" w:eastAsia="Times New Roman" w:hAnsi="Arial" w:cs="Arial"/>
          <w:snapToGrid w:val="0"/>
          <w:color w:val="0D0D0D" w:themeColor="text1" w:themeTint="F2"/>
          <w:sz w:val="20"/>
          <w:szCs w:val="20"/>
        </w:rPr>
        <w:t>) as multas e juros correspondentes às faturas inadimplidas em períodos anteriores.</w:t>
      </w:r>
      <w:bookmarkEnd w:id="139"/>
      <w:bookmarkEnd w:id="140"/>
    </w:p>
    <w:p w14:paraId="0F40AD4B" w14:textId="77777777" w:rsidR="00800334" w:rsidRPr="00C8563B" w:rsidRDefault="00800334" w:rsidP="00800334">
      <w:pPr>
        <w:tabs>
          <w:tab w:val="left" w:pos="2552"/>
        </w:tabs>
        <w:ind w:left="2552" w:hanging="1134"/>
        <w:rPr>
          <w:rFonts w:ascii="Arial" w:eastAsia="Times New Roman" w:hAnsi="Arial" w:cs="Arial"/>
          <w:color w:val="0D0D0D" w:themeColor="text1" w:themeTint="F2"/>
          <w:sz w:val="20"/>
          <w:szCs w:val="20"/>
        </w:rPr>
      </w:pPr>
    </w:p>
    <w:p w14:paraId="3F44DBDB" w14:textId="01E519A6"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41" w:name="_Toc327867913"/>
      <w:bookmarkStart w:id="142" w:name="_Toc327868675"/>
      <w:r w:rsidRPr="00C8563B">
        <w:rPr>
          <w:rFonts w:ascii="Arial" w:eastAsia="Times New Roman" w:hAnsi="Arial" w:cs="Arial"/>
          <w:snapToGrid w:val="0"/>
          <w:color w:val="0D0D0D" w:themeColor="text1" w:themeTint="F2"/>
          <w:sz w:val="20"/>
          <w:szCs w:val="20"/>
        </w:rPr>
        <w:t>A ACESSADA, mediante prévia comunicação ao ACESSANTE, terá o direito de suspender o fornecimento de energia elétrica à UNIDADE CONSUMIDORA a partir do 15º (décimo quinto) dia, contado da data do recebimento do reaviso de vencimento.</w:t>
      </w:r>
      <w:bookmarkEnd w:id="141"/>
      <w:bookmarkEnd w:id="142"/>
    </w:p>
    <w:p w14:paraId="4FB33095" w14:textId="77777777" w:rsidR="00800334" w:rsidRPr="00C8563B" w:rsidRDefault="00800334" w:rsidP="00800334">
      <w:pPr>
        <w:spacing w:after="4"/>
        <w:ind w:left="2268"/>
        <w:outlineLvl w:val="2"/>
        <w:rPr>
          <w:rFonts w:ascii="Arial" w:eastAsia="Times New Roman" w:hAnsi="Arial" w:cs="Arial"/>
          <w:snapToGrid w:val="0"/>
          <w:color w:val="0D0D0D" w:themeColor="text1" w:themeTint="F2"/>
          <w:sz w:val="20"/>
          <w:szCs w:val="20"/>
        </w:rPr>
      </w:pPr>
    </w:p>
    <w:p w14:paraId="285B9DAC" w14:textId="58C2F0DD"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43" w:name="_Toc327867914"/>
      <w:bookmarkStart w:id="144" w:name="_Toc327868676"/>
      <w:r w:rsidRPr="00C8563B">
        <w:rPr>
          <w:rFonts w:ascii="Arial" w:eastAsia="Times New Roman" w:hAnsi="Arial" w:cs="Arial"/>
          <w:snapToGrid w:val="0"/>
          <w:color w:val="0D0D0D" w:themeColor="text1" w:themeTint="F2"/>
          <w:sz w:val="20"/>
          <w:szCs w:val="20"/>
        </w:rPr>
        <w:t>O pagamento da Fatura de Energia Elétrica em seu respectivo vencimento não poderá ser afetado por discussões entre as PARTES, devendo a Fatura de Energia Elétrica ser regularmente paga pelo ACESSANTE e a diferença, quando houver, constituir objeto de processamento independente e, tão logo apurada, ser paga ou devolvida a quem de direito.</w:t>
      </w:r>
      <w:bookmarkEnd w:id="143"/>
      <w:bookmarkEnd w:id="144"/>
    </w:p>
    <w:p w14:paraId="5DBC8548" w14:textId="77777777" w:rsidR="00800334" w:rsidRPr="00C8563B" w:rsidRDefault="00800334" w:rsidP="00800334">
      <w:pPr>
        <w:spacing w:after="4"/>
        <w:ind w:left="2268"/>
        <w:outlineLvl w:val="2"/>
        <w:rPr>
          <w:rFonts w:ascii="Arial" w:eastAsia="Times New Roman" w:hAnsi="Arial" w:cs="Arial"/>
          <w:snapToGrid w:val="0"/>
          <w:color w:val="0D0D0D" w:themeColor="text1" w:themeTint="F2"/>
          <w:sz w:val="20"/>
          <w:szCs w:val="20"/>
        </w:rPr>
      </w:pPr>
    </w:p>
    <w:p w14:paraId="24520508" w14:textId="7929E9B6" w:rsidR="00800334" w:rsidRPr="00C8563B" w:rsidRDefault="00800334" w:rsidP="00800334">
      <w:pPr>
        <w:numPr>
          <w:ilvl w:val="3"/>
          <w:numId w:val="2"/>
        </w:numPr>
        <w:spacing w:after="4"/>
        <w:ind w:left="2268" w:hanging="850"/>
        <w:jc w:val="both"/>
        <w:outlineLvl w:val="2"/>
        <w:rPr>
          <w:rFonts w:ascii="Arial" w:eastAsia="Times New Roman" w:hAnsi="Arial" w:cs="Arial"/>
          <w:snapToGrid w:val="0"/>
          <w:color w:val="0D0D0D" w:themeColor="text1" w:themeTint="F2"/>
          <w:sz w:val="20"/>
          <w:szCs w:val="20"/>
        </w:rPr>
      </w:pPr>
      <w:bookmarkStart w:id="145" w:name="_Toc327867915"/>
      <w:bookmarkStart w:id="146" w:name="_Toc327868677"/>
      <w:r w:rsidRPr="00C8563B">
        <w:rPr>
          <w:rFonts w:ascii="Arial" w:eastAsia="Times New Roman" w:hAnsi="Arial" w:cs="Arial"/>
          <w:snapToGrid w:val="0"/>
          <w:color w:val="0D0D0D" w:themeColor="text1" w:themeTint="F2"/>
          <w:sz w:val="20"/>
          <w:szCs w:val="20"/>
        </w:rPr>
        <w:t>Os dispositivos desta Cláusula permanecerão válidos após a rescisão ou término deste CONTRATO, por tanto tempo quanto seja necessário para que as obrigações sejam cumpridas.</w:t>
      </w:r>
      <w:bookmarkEnd w:id="145"/>
      <w:bookmarkEnd w:id="146"/>
    </w:p>
    <w:p w14:paraId="7997D0A1" w14:textId="77777777" w:rsidR="00800334" w:rsidRPr="00C8563B" w:rsidRDefault="00800334" w:rsidP="00800334">
      <w:pPr>
        <w:spacing w:after="4"/>
        <w:ind w:left="2268"/>
        <w:outlineLvl w:val="2"/>
        <w:rPr>
          <w:rFonts w:ascii="Arial" w:eastAsia="Times New Roman" w:hAnsi="Arial" w:cs="Arial"/>
          <w:snapToGrid w:val="0"/>
          <w:color w:val="0D0D0D" w:themeColor="text1" w:themeTint="F2"/>
          <w:sz w:val="20"/>
          <w:szCs w:val="20"/>
        </w:rPr>
      </w:pPr>
    </w:p>
    <w:p w14:paraId="502BB0B1" w14:textId="77777777" w:rsidR="00800334" w:rsidRPr="00C8563B" w:rsidRDefault="00800334" w:rsidP="00800334">
      <w:pPr>
        <w:numPr>
          <w:ilvl w:val="1"/>
          <w:numId w:val="2"/>
        </w:numPr>
        <w:spacing w:after="4"/>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Caso o </w:t>
      </w:r>
      <w:r w:rsidRPr="00C8563B">
        <w:rPr>
          <w:rFonts w:ascii="Arial" w:hAnsi="Arial" w:cs="Arial"/>
          <w:b/>
          <w:color w:val="0D0D0D" w:themeColor="text1" w:themeTint="F2"/>
          <w:sz w:val="20"/>
          <w:szCs w:val="20"/>
        </w:rPr>
        <w:t xml:space="preserve">ACESSANTE </w:t>
      </w:r>
      <w:r w:rsidRPr="00C8563B">
        <w:rPr>
          <w:rFonts w:ascii="Arial" w:hAnsi="Arial" w:cs="Arial"/>
          <w:color w:val="0D0D0D" w:themeColor="text1" w:themeTint="F2"/>
          <w:sz w:val="20"/>
          <w:szCs w:val="20"/>
        </w:rPr>
        <w:t xml:space="preserve">deixe de liquidar os pagamentos estabelecidos neste contrato e as garantias apresentadas não se mostrem eficazes, a </w:t>
      </w:r>
      <w:r w:rsidRPr="00C8563B">
        <w:rPr>
          <w:rFonts w:ascii="Arial" w:hAnsi="Arial" w:cs="Arial"/>
          <w:b/>
          <w:color w:val="0D0D0D" w:themeColor="text1" w:themeTint="F2"/>
          <w:sz w:val="20"/>
          <w:szCs w:val="20"/>
        </w:rPr>
        <w:t>ACESSADA</w:t>
      </w:r>
      <w:r w:rsidRPr="00C8563B">
        <w:rPr>
          <w:rFonts w:ascii="Arial" w:hAnsi="Arial" w:cs="Arial"/>
          <w:color w:val="0D0D0D" w:themeColor="text1" w:themeTint="F2"/>
          <w:sz w:val="20"/>
          <w:szCs w:val="20"/>
        </w:rPr>
        <w:t xml:space="preserve"> poderá solicitar a inclusão do </w:t>
      </w:r>
      <w:r w:rsidRPr="00C8563B">
        <w:rPr>
          <w:rFonts w:ascii="Arial" w:hAnsi="Arial" w:cs="Arial"/>
          <w:b/>
          <w:color w:val="0D0D0D" w:themeColor="text1" w:themeTint="F2"/>
          <w:sz w:val="20"/>
          <w:szCs w:val="20"/>
        </w:rPr>
        <w:t>ACESSANTE</w:t>
      </w:r>
      <w:r w:rsidRPr="00C8563B">
        <w:rPr>
          <w:rFonts w:ascii="Arial" w:hAnsi="Arial" w:cs="Arial"/>
          <w:color w:val="0D0D0D" w:themeColor="text1" w:themeTint="F2"/>
          <w:sz w:val="20"/>
          <w:szCs w:val="20"/>
        </w:rPr>
        <w:t xml:space="preserve"> no Cadastro de Inadimplentes dos órgãos de proteção ao crédito, sem prejuízo das demais cominações de mora e multas estabelecidas neste Contrato.</w:t>
      </w:r>
    </w:p>
    <w:p w14:paraId="3726480C"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52A6D4B7"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descumprimento por qualquer das </w:t>
      </w:r>
      <w:r w:rsidRPr="00C8563B">
        <w:rPr>
          <w:rFonts w:ascii="Arial" w:hAnsi="Arial" w:cs="Arial"/>
          <w:b/>
          <w:color w:val="0D0D0D" w:themeColor="text1" w:themeTint="F2"/>
          <w:sz w:val="20"/>
          <w:szCs w:val="20"/>
        </w:rPr>
        <w:t>PARTES</w:t>
      </w:r>
      <w:r w:rsidRPr="00C8563B">
        <w:rPr>
          <w:rFonts w:ascii="Arial" w:hAnsi="Arial" w:cs="Arial"/>
          <w:color w:val="0D0D0D" w:themeColor="text1" w:themeTint="F2"/>
          <w:sz w:val="20"/>
          <w:szCs w:val="20"/>
        </w:rPr>
        <w:t xml:space="preserve"> das demais obrigações estabelecidas neste contrato, bem como das disposições estabelecidas nos procedimentos de distribuição, </w:t>
      </w:r>
      <w:r w:rsidRPr="00C8563B">
        <w:rPr>
          <w:rFonts w:ascii="Arial" w:hAnsi="Arial" w:cs="Arial"/>
          <w:color w:val="0D0D0D" w:themeColor="text1" w:themeTint="F2"/>
          <w:sz w:val="20"/>
          <w:szCs w:val="20"/>
        </w:rPr>
        <w:lastRenderedPageBreak/>
        <w:t xml:space="preserve">desde que não sejam sanadas satisfatoriamente dentro dos prazos regulamentares estabelecidos e/ou acordados entre as </w:t>
      </w:r>
      <w:r w:rsidRPr="00C8563B">
        <w:rPr>
          <w:rFonts w:ascii="Arial" w:hAnsi="Arial" w:cs="Arial"/>
          <w:b/>
          <w:color w:val="0D0D0D" w:themeColor="text1" w:themeTint="F2"/>
          <w:sz w:val="20"/>
          <w:szCs w:val="20"/>
        </w:rPr>
        <w:t>PARTES</w:t>
      </w:r>
      <w:r w:rsidRPr="00C8563B">
        <w:rPr>
          <w:rFonts w:ascii="Arial" w:hAnsi="Arial" w:cs="Arial"/>
          <w:color w:val="0D0D0D" w:themeColor="text1" w:themeTint="F2"/>
          <w:sz w:val="20"/>
          <w:szCs w:val="20"/>
        </w:rPr>
        <w:t>, após notificação por escrito da parte adimplente à outra parte, enseja o direito da parte adimplente exigir o pagamento da parte inadimplente de multa no valor equivalente a 10% (dez por cento) do valor anual do contrato.</w:t>
      </w:r>
    </w:p>
    <w:p w14:paraId="653B60F2" w14:textId="77777777" w:rsidR="00800334" w:rsidRPr="00C8563B" w:rsidRDefault="00800334" w:rsidP="00800334">
      <w:pPr>
        <w:spacing w:after="4"/>
        <w:ind w:left="1418"/>
        <w:outlineLvl w:val="2"/>
        <w:rPr>
          <w:rFonts w:ascii="Arial" w:eastAsia="Times New Roman" w:hAnsi="Arial" w:cs="Arial"/>
          <w:color w:val="0D0D0D" w:themeColor="text1" w:themeTint="F2"/>
          <w:sz w:val="20"/>
          <w:szCs w:val="20"/>
        </w:rPr>
      </w:pPr>
    </w:p>
    <w:p w14:paraId="32031668"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bookmarkStart w:id="147" w:name="_Toc327868678"/>
      <w:r w:rsidRPr="00C8563B">
        <w:rPr>
          <w:rFonts w:ascii="Arial" w:hAnsi="Arial" w:cs="Arial"/>
          <w:color w:val="0D0D0D" w:themeColor="text1" w:themeTint="F2"/>
          <w:sz w:val="20"/>
          <w:szCs w:val="20"/>
        </w:rPr>
        <w:t xml:space="preserve">Sem prejuízo do disposto nesta cláusula, na hipótese </w:t>
      </w:r>
      <w:proofErr w:type="gramStart"/>
      <w:r w:rsidRPr="00C8563B">
        <w:rPr>
          <w:rFonts w:ascii="Arial" w:hAnsi="Arial" w:cs="Arial"/>
          <w:color w:val="0D0D0D" w:themeColor="text1" w:themeTint="F2"/>
          <w:sz w:val="20"/>
          <w:szCs w:val="20"/>
        </w:rPr>
        <w:t>do</w:t>
      </w:r>
      <w:proofErr w:type="gramEnd"/>
      <w:r w:rsidRPr="00C8563B">
        <w:rPr>
          <w:rFonts w:ascii="Arial" w:hAnsi="Arial" w:cs="Arial"/>
          <w:color w:val="0D0D0D" w:themeColor="text1" w:themeTint="F2"/>
          <w:sz w:val="20"/>
          <w:szCs w:val="20"/>
        </w:rPr>
        <w:t xml:space="preserve"> dano comprovadamente verificado ser superior ao valor da multa, as </w:t>
      </w:r>
      <w:r w:rsidRPr="00C8563B">
        <w:rPr>
          <w:rFonts w:ascii="Arial" w:hAnsi="Arial" w:cs="Arial"/>
          <w:b/>
          <w:color w:val="0D0D0D" w:themeColor="text1" w:themeTint="F2"/>
          <w:sz w:val="20"/>
          <w:szCs w:val="20"/>
        </w:rPr>
        <w:t>PARTES</w:t>
      </w:r>
      <w:r w:rsidRPr="00C8563B">
        <w:rPr>
          <w:rFonts w:ascii="Arial" w:hAnsi="Arial" w:cs="Arial"/>
          <w:color w:val="0D0D0D" w:themeColor="text1" w:themeTint="F2"/>
          <w:sz w:val="20"/>
          <w:szCs w:val="20"/>
        </w:rPr>
        <w:t xml:space="preserve"> acordam que poderá ser realizada a apuração de danos pela via judicial.</w:t>
      </w:r>
    </w:p>
    <w:p w14:paraId="3B7F5C3D"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20025C70"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A parte que der causa a apuração de danos e/ou cobrança pela via judicial, deverá reembolsar os honorários advocatícios e as custas judiciais arcados pela outra parte.</w:t>
      </w:r>
    </w:p>
    <w:p w14:paraId="15A10B15" w14:textId="77777777" w:rsidR="00800334" w:rsidRPr="00C8563B" w:rsidRDefault="00800334" w:rsidP="00800334">
      <w:pPr>
        <w:spacing w:after="4"/>
        <w:ind w:left="567"/>
        <w:outlineLvl w:val="0"/>
        <w:rPr>
          <w:rFonts w:ascii="Arial" w:eastAsiaTheme="majorEastAsia" w:hAnsi="Arial" w:cs="Arial"/>
          <w:b/>
          <w:color w:val="0D0D0D" w:themeColor="text1" w:themeTint="F2"/>
          <w:sz w:val="20"/>
          <w:szCs w:val="20"/>
        </w:rPr>
      </w:pPr>
    </w:p>
    <w:p w14:paraId="5E32E8AA"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ULTRAPASSAGEM</w:t>
      </w:r>
      <w:bookmarkEnd w:id="147"/>
      <w:r w:rsidRPr="00C8563B">
        <w:rPr>
          <w:rFonts w:ascii="Arial" w:eastAsiaTheme="majorEastAsia" w:hAnsi="Arial" w:cs="Arial"/>
          <w:b/>
          <w:color w:val="0D0D0D" w:themeColor="text1" w:themeTint="F2"/>
          <w:sz w:val="20"/>
          <w:szCs w:val="20"/>
        </w:rPr>
        <w:t xml:space="preserve"> DA DEMANDA CONTRATADA</w:t>
      </w:r>
    </w:p>
    <w:p w14:paraId="621498E6" w14:textId="77777777" w:rsidR="00800334" w:rsidRPr="00C8563B" w:rsidRDefault="00800334" w:rsidP="00800334">
      <w:pPr>
        <w:ind w:left="56"/>
        <w:rPr>
          <w:rFonts w:ascii="Arial" w:eastAsia="Times New Roman" w:hAnsi="Arial" w:cs="Arial"/>
          <w:bCs/>
          <w:snapToGrid w:val="0"/>
          <w:color w:val="0D0D0D" w:themeColor="text1" w:themeTint="F2"/>
          <w:sz w:val="20"/>
          <w:szCs w:val="20"/>
        </w:rPr>
      </w:pPr>
    </w:p>
    <w:p w14:paraId="4B3A92E9" w14:textId="705FD180"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48" w:name="_Ref327862179"/>
      <w:bookmarkStart w:id="149" w:name="_Toc327867917"/>
      <w:bookmarkStart w:id="150" w:name="_Toc327868679"/>
      <w:r w:rsidRPr="00C8563B">
        <w:rPr>
          <w:rFonts w:ascii="Arial" w:eastAsia="Times New Roman" w:hAnsi="Arial" w:cs="Arial"/>
          <w:snapToGrid w:val="0"/>
          <w:color w:val="0D0D0D" w:themeColor="text1" w:themeTint="F2"/>
          <w:sz w:val="20"/>
          <w:szCs w:val="20"/>
        </w:rPr>
        <w:t xml:space="preserve">Na hipótese de utilização, pelo </w:t>
      </w:r>
      <w:r w:rsidRPr="00C8563B">
        <w:rPr>
          <w:rFonts w:ascii="Arial" w:eastAsia="Times New Roman" w:hAnsi="Arial" w:cs="Arial"/>
          <w:bCs/>
          <w:snapToGrid w:val="0"/>
          <w:color w:val="0D0D0D" w:themeColor="text1" w:themeTint="F2"/>
          <w:sz w:val="20"/>
          <w:szCs w:val="20"/>
        </w:rPr>
        <w:t>ACESSANTE</w:t>
      </w:r>
      <w:r w:rsidRPr="00C8563B">
        <w:rPr>
          <w:rFonts w:ascii="Arial" w:eastAsia="Times New Roman" w:hAnsi="Arial" w:cs="Arial"/>
          <w:snapToGrid w:val="0"/>
          <w:color w:val="0D0D0D" w:themeColor="text1" w:themeTint="F2"/>
          <w:sz w:val="20"/>
          <w:szCs w:val="20"/>
        </w:rPr>
        <w:t xml:space="preserve">, de montantes de DEMANDA superiores a DEMANDA CONTRATADA, poderá a </w:t>
      </w:r>
      <w:r w:rsidRPr="00C8563B">
        <w:rPr>
          <w:rFonts w:ascii="Arial" w:eastAsia="Times New Roman" w:hAnsi="Arial" w:cs="Arial"/>
          <w:bCs/>
          <w:snapToGrid w:val="0"/>
          <w:color w:val="0D0D0D" w:themeColor="text1" w:themeTint="F2"/>
          <w:sz w:val="20"/>
          <w:szCs w:val="20"/>
        </w:rPr>
        <w:t>ACESSADA</w:t>
      </w:r>
      <w:r w:rsidRPr="00C8563B">
        <w:rPr>
          <w:rFonts w:ascii="Arial" w:eastAsia="Times New Roman" w:hAnsi="Arial" w:cs="Arial"/>
          <w:snapToGrid w:val="0"/>
          <w:color w:val="0D0D0D" w:themeColor="text1" w:themeTint="F2"/>
          <w:sz w:val="20"/>
          <w:szCs w:val="20"/>
        </w:rPr>
        <w:t xml:space="preserve"> suspender o fornecimento de energia elétrica</w:t>
      </w:r>
      <w:r w:rsidR="002A3231" w:rsidRPr="00C8563B">
        <w:rPr>
          <w:rFonts w:ascii="Arial" w:eastAsia="Times New Roman" w:hAnsi="Arial" w:cs="Arial"/>
          <w:snapToGrid w:val="0"/>
          <w:color w:val="0D0D0D" w:themeColor="text1" w:themeTint="F2"/>
          <w:sz w:val="20"/>
          <w:szCs w:val="20"/>
        </w:rPr>
        <w:t xml:space="preserve"> quando identificado a ocorrência de prejuízos no atendimento a outros consumidores ou aumento da geração instalada</w:t>
      </w:r>
      <w:r w:rsidR="00CA5207" w:rsidRPr="00C8563B">
        <w:rPr>
          <w:rFonts w:ascii="Arial" w:eastAsia="Times New Roman" w:hAnsi="Arial" w:cs="Arial"/>
          <w:snapToGrid w:val="0"/>
          <w:color w:val="0D0D0D" w:themeColor="text1" w:themeTint="F2"/>
          <w:sz w:val="20"/>
          <w:szCs w:val="20"/>
        </w:rPr>
        <w:t xml:space="preserve"> sem consulta à ACESSADA em qualquer hipótese</w:t>
      </w:r>
      <w:r w:rsidRPr="00C8563B">
        <w:rPr>
          <w:rFonts w:ascii="Arial" w:eastAsia="Times New Roman" w:hAnsi="Arial" w:cs="Arial"/>
          <w:snapToGrid w:val="0"/>
          <w:color w:val="0D0D0D" w:themeColor="text1" w:themeTint="F2"/>
          <w:sz w:val="20"/>
          <w:szCs w:val="20"/>
        </w:rPr>
        <w:t>, sem prejuízo da reparação dos danos comprovadamente causados pelo ACESSANTE à ACESSADA ou a terceiros e demais penalidades previstas neste CUSD.</w:t>
      </w:r>
      <w:bookmarkEnd w:id="148"/>
      <w:bookmarkEnd w:id="149"/>
      <w:bookmarkEnd w:id="150"/>
    </w:p>
    <w:p w14:paraId="2122C8F1" w14:textId="77777777" w:rsidR="00800334" w:rsidRPr="00C8563B" w:rsidRDefault="00800334" w:rsidP="00800334">
      <w:pPr>
        <w:ind w:left="56"/>
        <w:rPr>
          <w:rFonts w:ascii="Arial" w:eastAsia="Times New Roman" w:hAnsi="Arial" w:cs="Arial"/>
          <w:color w:val="0D0D0D" w:themeColor="text1" w:themeTint="F2"/>
          <w:sz w:val="20"/>
          <w:szCs w:val="20"/>
        </w:rPr>
      </w:pPr>
    </w:p>
    <w:p w14:paraId="4E83864A" w14:textId="102E8E16"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51" w:name="_Toc327867918"/>
      <w:bookmarkStart w:id="152" w:name="_Toc327868680"/>
      <w:r w:rsidRPr="00C8563B">
        <w:rPr>
          <w:rFonts w:ascii="Arial" w:eastAsia="Times New Roman" w:hAnsi="Arial" w:cs="Arial"/>
          <w:snapToGrid w:val="0"/>
          <w:color w:val="0D0D0D" w:themeColor="text1" w:themeTint="F2"/>
          <w:sz w:val="20"/>
          <w:szCs w:val="20"/>
        </w:rPr>
        <w:t>Quando aplicável, sem prejuízo do disposto na cláusula acima, fica estabelecido o limite de tolerância de ULTRAPASSAGEM da DEMANDA CONTRATADA descrito nas Condições Específicas.</w:t>
      </w:r>
      <w:bookmarkEnd w:id="151"/>
      <w:bookmarkEnd w:id="152"/>
    </w:p>
    <w:p w14:paraId="26C39C53" w14:textId="77777777" w:rsidR="00800334" w:rsidRPr="00C8563B" w:rsidRDefault="00800334" w:rsidP="00800334">
      <w:pPr>
        <w:ind w:left="1418" w:hanging="851"/>
        <w:rPr>
          <w:rFonts w:ascii="Arial" w:eastAsia="Times New Roman" w:hAnsi="Arial" w:cs="Arial"/>
          <w:color w:val="0D0D0D" w:themeColor="text1" w:themeTint="F2"/>
          <w:sz w:val="20"/>
          <w:szCs w:val="20"/>
        </w:rPr>
      </w:pPr>
    </w:p>
    <w:p w14:paraId="3950F505" w14:textId="2E38DCDF"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53" w:name="_Toc327867919"/>
      <w:bookmarkStart w:id="154" w:name="_Toc327868681"/>
      <w:r w:rsidRPr="00C8563B">
        <w:rPr>
          <w:rFonts w:ascii="Arial" w:eastAsia="Times New Roman" w:hAnsi="Arial" w:cs="Arial"/>
          <w:snapToGrid w:val="0"/>
          <w:color w:val="0D0D0D" w:themeColor="text1" w:themeTint="F2"/>
          <w:sz w:val="20"/>
          <w:szCs w:val="20"/>
        </w:rPr>
        <w:t xml:space="preserve">Considerando o limite de tolerância de ULTRAPASSAGEM previsto acima e sem prejuízo da aplicação da subcláusula </w:t>
      </w:r>
      <w:r w:rsidRPr="00C8563B">
        <w:rPr>
          <w:rFonts w:ascii="Arial" w:hAnsi="Arial" w:cs="Arial"/>
          <w:color w:val="0D0D0D" w:themeColor="text1" w:themeTint="F2"/>
          <w:sz w:val="20"/>
          <w:szCs w:val="20"/>
        </w:rPr>
        <w:t>13.1</w:t>
      </w:r>
      <w:r w:rsidRPr="00C8563B">
        <w:rPr>
          <w:rFonts w:ascii="Arial" w:eastAsia="Times New Roman" w:hAnsi="Arial" w:cs="Arial"/>
          <w:snapToGrid w:val="0"/>
          <w:color w:val="0D0D0D" w:themeColor="text1" w:themeTint="F2"/>
          <w:sz w:val="20"/>
          <w:szCs w:val="20"/>
        </w:rPr>
        <w:t xml:space="preserve"> acima, nos termos do artigo </w:t>
      </w:r>
      <w:r w:rsidR="00CD12B4" w:rsidRPr="00C8563B">
        <w:rPr>
          <w:rFonts w:ascii="Arial" w:eastAsia="Times New Roman" w:hAnsi="Arial" w:cs="Arial"/>
          <w:snapToGrid w:val="0"/>
          <w:color w:val="0D0D0D" w:themeColor="text1" w:themeTint="F2"/>
          <w:sz w:val="20"/>
          <w:szCs w:val="20"/>
        </w:rPr>
        <w:t>301</w:t>
      </w:r>
      <w:r w:rsidRPr="00C8563B">
        <w:rPr>
          <w:rFonts w:ascii="Arial" w:eastAsia="Times New Roman" w:hAnsi="Arial" w:cs="Arial"/>
          <w:snapToGrid w:val="0"/>
          <w:color w:val="0D0D0D" w:themeColor="text1" w:themeTint="F2"/>
          <w:sz w:val="20"/>
          <w:szCs w:val="20"/>
        </w:rPr>
        <w:t xml:space="preserve"> da Resolução Normativa ANEEL nº </w:t>
      </w:r>
      <w:r w:rsidR="00CD12B4"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 xml:space="preserve">, as Partes acordam que, quando os montantes de demanda de potência ativa medidos excederem </w:t>
      </w:r>
      <w:r w:rsidR="0008550C" w:rsidRPr="00C8563B">
        <w:rPr>
          <w:rFonts w:ascii="Arial" w:eastAsia="Times New Roman" w:hAnsi="Arial" w:cs="Arial"/>
          <w:snapToGrid w:val="0"/>
          <w:color w:val="0D0D0D" w:themeColor="text1" w:themeTint="F2"/>
          <w:sz w:val="20"/>
          <w:szCs w:val="20"/>
        </w:rPr>
        <w:t>a tolerância prevista</w:t>
      </w:r>
      <w:r w:rsidR="009B7FC7" w:rsidRPr="00C8563B">
        <w:rPr>
          <w:rFonts w:ascii="Arial" w:eastAsia="Times New Roman" w:hAnsi="Arial" w:cs="Arial"/>
          <w:snapToGrid w:val="0"/>
          <w:color w:val="0D0D0D" w:themeColor="text1" w:themeTint="F2"/>
          <w:sz w:val="20"/>
          <w:szCs w:val="20"/>
        </w:rPr>
        <w:t xml:space="preserve"> nas condições específicas</w:t>
      </w:r>
      <w:r w:rsidRPr="00C8563B">
        <w:rPr>
          <w:rFonts w:ascii="Arial" w:eastAsia="Times New Roman" w:hAnsi="Arial" w:cs="Arial"/>
          <w:snapToGrid w:val="0"/>
          <w:color w:val="0D0D0D" w:themeColor="text1" w:themeTint="F2"/>
          <w:sz w:val="20"/>
          <w:szCs w:val="20"/>
        </w:rPr>
        <w:t>, bem como terá adicionado ao faturamento regular a cobrança pela ULTRAPASSAGEM conforme a seguinte redação:</w:t>
      </w:r>
      <w:bookmarkEnd w:id="153"/>
      <w:bookmarkEnd w:id="154"/>
    </w:p>
    <w:p w14:paraId="71D484A0" w14:textId="77777777"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p>
    <w:tbl>
      <w:tblPr>
        <w:tblW w:w="7838"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8"/>
      </w:tblGrid>
      <w:tr w:rsidR="00C8563B" w:rsidRPr="00C8563B" w14:paraId="326A66ED" w14:textId="77777777" w:rsidTr="005E12EA">
        <w:trPr>
          <w:trHeight w:val="217"/>
        </w:trPr>
        <w:tc>
          <w:tcPr>
            <w:tcW w:w="7838" w:type="dxa"/>
          </w:tcPr>
          <w:p w14:paraId="00F0D6BB" w14:textId="1443592D" w:rsidR="00800334" w:rsidRPr="00C8563B" w:rsidRDefault="00800334" w:rsidP="005E12EA">
            <w:pPr>
              <w:ind w:left="56"/>
              <w:jc w:val="center"/>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br w:type="page"/>
            </w:r>
            <w:r w:rsidR="00B656C2" w:rsidRPr="00C8563B">
              <w:rPr>
                <w:rFonts w:ascii="Arial" w:eastAsia="Calibri" w:hAnsi="Arial" w:cs="Arial"/>
                <w:iCs/>
                <w:color w:val="0D0D0D" w:themeColor="text1" w:themeTint="F2"/>
                <w:sz w:val="20"/>
                <w:szCs w:val="20"/>
              </w:rPr>
              <w:t>C</w:t>
            </w:r>
            <w:r w:rsidR="00B656C2" w:rsidRPr="00C8563B">
              <w:rPr>
                <w:rFonts w:ascii="Arial" w:eastAsia="Calibri" w:hAnsi="Arial" w:cs="Arial"/>
                <w:iCs/>
                <w:color w:val="0D0D0D" w:themeColor="text1" w:themeTint="F2"/>
                <w:sz w:val="20"/>
                <w:szCs w:val="20"/>
                <w:vertAlign w:val="subscript"/>
              </w:rPr>
              <w:t>ULTRAPASSAGEM</w:t>
            </w:r>
            <w:r w:rsidR="00B656C2" w:rsidRPr="00C8563B">
              <w:rPr>
                <w:rFonts w:ascii="Arial" w:eastAsia="Calibri" w:hAnsi="Arial" w:cs="Arial"/>
                <w:iCs/>
                <w:color w:val="0D0D0D" w:themeColor="text1" w:themeTint="F2"/>
                <w:sz w:val="20"/>
                <w:szCs w:val="20"/>
              </w:rPr>
              <w:t xml:space="preserve"> </w:t>
            </w:r>
            <w:r w:rsidRPr="00C8563B">
              <w:rPr>
                <w:rFonts w:ascii="Arial" w:eastAsia="Calibri" w:hAnsi="Arial" w:cs="Arial"/>
                <w:iCs/>
                <w:color w:val="0D0D0D" w:themeColor="text1" w:themeTint="F2"/>
                <w:sz w:val="20"/>
                <w:szCs w:val="20"/>
              </w:rPr>
              <w:t>(p) = [</w:t>
            </w:r>
            <w:r w:rsidR="009B7FC7" w:rsidRPr="00C8563B">
              <w:rPr>
                <w:rFonts w:ascii="Arial" w:eastAsia="Calibri" w:hAnsi="Arial" w:cs="Arial"/>
                <w:iCs/>
                <w:color w:val="0D0D0D" w:themeColor="text1" w:themeTint="F2"/>
                <w:sz w:val="20"/>
                <w:szCs w:val="20"/>
              </w:rPr>
              <w:t>DAM</w:t>
            </w:r>
            <w:r w:rsidRPr="00C8563B">
              <w:rPr>
                <w:rFonts w:ascii="Arial" w:eastAsia="Calibri" w:hAnsi="Arial" w:cs="Arial"/>
                <w:iCs/>
                <w:color w:val="0D0D0D" w:themeColor="text1" w:themeTint="F2"/>
                <w:sz w:val="20"/>
                <w:szCs w:val="20"/>
              </w:rPr>
              <w:t xml:space="preserve">(p) - </w:t>
            </w:r>
            <w:r w:rsidR="009B7FC7" w:rsidRPr="00C8563B">
              <w:rPr>
                <w:rFonts w:ascii="Arial" w:eastAsia="Calibri" w:hAnsi="Arial" w:cs="Arial"/>
                <w:iCs/>
                <w:color w:val="0D0D0D" w:themeColor="text1" w:themeTint="F2"/>
                <w:sz w:val="20"/>
                <w:szCs w:val="20"/>
              </w:rPr>
              <w:t>D</w:t>
            </w:r>
            <w:r w:rsidRPr="00C8563B">
              <w:rPr>
                <w:rFonts w:ascii="Arial" w:eastAsia="Calibri" w:hAnsi="Arial" w:cs="Arial"/>
                <w:iCs/>
                <w:color w:val="0D0D0D" w:themeColor="text1" w:themeTint="F2"/>
                <w:sz w:val="20"/>
                <w:szCs w:val="20"/>
              </w:rPr>
              <w:t>AC(p)] x 2x VR</w:t>
            </w:r>
            <w:r w:rsidRPr="00C8563B">
              <w:rPr>
                <w:rFonts w:ascii="Arial" w:eastAsia="Calibri" w:hAnsi="Arial" w:cs="Arial"/>
                <w:iCs/>
                <w:color w:val="0D0D0D" w:themeColor="text1" w:themeTint="F2"/>
                <w:sz w:val="20"/>
                <w:szCs w:val="20"/>
                <w:vertAlign w:val="subscript"/>
              </w:rPr>
              <w:t>DULT</w:t>
            </w:r>
            <w:r w:rsidRPr="00C8563B">
              <w:rPr>
                <w:rFonts w:ascii="Arial" w:eastAsia="Calibri" w:hAnsi="Arial" w:cs="Arial"/>
                <w:iCs/>
                <w:color w:val="0D0D0D" w:themeColor="text1" w:themeTint="F2"/>
                <w:sz w:val="20"/>
                <w:szCs w:val="20"/>
              </w:rPr>
              <w:t xml:space="preserve"> (p)</w:t>
            </w:r>
          </w:p>
        </w:tc>
      </w:tr>
      <w:tr w:rsidR="00800334" w:rsidRPr="00C8563B" w14:paraId="24680E39" w14:textId="77777777" w:rsidTr="005E12EA">
        <w:trPr>
          <w:trHeight w:val="3998"/>
        </w:trPr>
        <w:tc>
          <w:tcPr>
            <w:tcW w:w="7838" w:type="dxa"/>
          </w:tcPr>
          <w:p w14:paraId="36FB6545" w14:textId="77777777" w:rsidR="00800334" w:rsidRPr="00C8563B" w:rsidRDefault="00800334" w:rsidP="005E12EA">
            <w:pPr>
              <w:autoSpaceDE w:val="0"/>
              <w:autoSpaceDN w:val="0"/>
              <w:adjustRightInd w:val="0"/>
              <w:ind w:left="56" w:right="425"/>
              <w:rPr>
                <w:rFonts w:ascii="Arial" w:eastAsia="Calibri" w:hAnsi="Arial" w:cs="Arial"/>
                <w:color w:val="0D0D0D" w:themeColor="text1" w:themeTint="F2"/>
                <w:sz w:val="20"/>
                <w:szCs w:val="20"/>
              </w:rPr>
            </w:pPr>
          </w:p>
          <w:p w14:paraId="6568DEDE" w14:textId="77777777" w:rsidR="00800334" w:rsidRPr="00C8563B" w:rsidRDefault="00800334" w:rsidP="005E12EA">
            <w:pPr>
              <w:autoSpaceDE w:val="0"/>
              <w:autoSpaceDN w:val="0"/>
              <w:adjustRightInd w:val="0"/>
              <w:ind w:left="56" w:right="425"/>
              <w:rPr>
                <w:rFonts w:ascii="Arial" w:eastAsia="Calibri" w:hAnsi="Arial" w:cs="Arial"/>
                <w:color w:val="0D0D0D" w:themeColor="text1" w:themeTint="F2"/>
                <w:sz w:val="20"/>
                <w:szCs w:val="20"/>
              </w:rPr>
            </w:pPr>
            <w:r w:rsidRPr="00C8563B">
              <w:rPr>
                <w:rFonts w:ascii="Arial" w:eastAsia="Calibri" w:hAnsi="Arial" w:cs="Arial"/>
                <w:color w:val="0D0D0D" w:themeColor="text1" w:themeTint="F2"/>
                <w:sz w:val="20"/>
                <w:szCs w:val="20"/>
              </w:rPr>
              <w:t>Onde:</w:t>
            </w:r>
          </w:p>
          <w:p w14:paraId="033AE83B" w14:textId="77777777" w:rsidR="00800334" w:rsidRPr="00C8563B" w:rsidRDefault="00800334" w:rsidP="005E12EA">
            <w:pPr>
              <w:autoSpaceDE w:val="0"/>
              <w:autoSpaceDN w:val="0"/>
              <w:adjustRightInd w:val="0"/>
              <w:ind w:left="56" w:right="425"/>
              <w:rPr>
                <w:rFonts w:ascii="Arial" w:eastAsia="Calibri" w:hAnsi="Arial" w:cs="Arial"/>
                <w:color w:val="0D0D0D" w:themeColor="text1" w:themeTint="F2"/>
                <w:sz w:val="20"/>
                <w:szCs w:val="20"/>
              </w:rPr>
            </w:pPr>
          </w:p>
          <w:p w14:paraId="029E6FD5" w14:textId="77777777" w:rsidR="00B656C2" w:rsidRPr="00C8563B" w:rsidRDefault="00B656C2" w:rsidP="005E12EA">
            <w:pPr>
              <w:autoSpaceDE w:val="0"/>
              <w:autoSpaceDN w:val="0"/>
              <w:adjustRightInd w:val="0"/>
              <w:ind w:left="56" w:right="425"/>
              <w:rPr>
                <w:rFonts w:ascii="Arial" w:eastAsia="Calibri" w:hAnsi="Arial" w:cs="Arial"/>
                <w:iCs/>
                <w:color w:val="0D0D0D" w:themeColor="text1" w:themeTint="F2"/>
                <w:sz w:val="20"/>
                <w:szCs w:val="20"/>
              </w:rPr>
            </w:pPr>
            <w:r w:rsidRPr="00C8563B">
              <w:rPr>
                <w:rFonts w:ascii="Arial" w:eastAsia="Calibri" w:hAnsi="Arial" w:cs="Arial"/>
                <w:iCs/>
                <w:color w:val="0D0D0D" w:themeColor="text1" w:themeTint="F2"/>
                <w:sz w:val="20"/>
                <w:szCs w:val="20"/>
              </w:rPr>
              <w:t>C</w:t>
            </w:r>
            <w:r w:rsidRPr="00C8563B">
              <w:rPr>
                <w:rFonts w:ascii="Arial" w:eastAsia="Calibri" w:hAnsi="Arial" w:cs="Arial"/>
                <w:iCs/>
                <w:color w:val="0D0D0D" w:themeColor="text1" w:themeTint="F2"/>
                <w:sz w:val="12"/>
                <w:szCs w:val="12"/>
              </w:rPr>
              <w:t>ULTRAPASSAGEM</w:t>
            </w:r>
            <w:r w:rsidRPr="00C8563B">
              <w:rPr>
                <w:rFonts w:ascii="Arial" w:eastAsia="Calibri" w:hAnsi="Arial" w:cs="Arial"/>
                <w:iCs/>
                <w:color w:val="0D0D0D" w:themeColor="text1" w:themeTint="F2"/>
                <w:sz w:val="20"/>
                <w:szCs w:val="20"/>
              </w:rPr>
              <w:t>(p) = valor correspondente à cobrança pela demanda excedente, por posto tarifário “p”, caso aplicável, em Reais (R$);</w:t>
            </w:r>
          </w:p>
          <w:p w14:paraId="4D49F008" w14:textId="77777777" w:rsidR="0051300F" w:rsidRPr="00C8563B" w:rsidRDefault="0051300F" w:rsidP="005E12EA">
            <w:pPr>
              <w:autoSpaceDE w:val="0"/>
              <w:autoSpaceDN w:val="0"/>
              <w:adjustRightInd w:val="0"/>
              <w:ind w:left="56" w:right="425"/>
              <w:rPr>
                <w:rFonts w:ascii="Arial" w:eastAsia="Calibri" w:hAnsi="Arial" w:cs="Arial"/>
                <w:iCs/>
                <w:color w:val="0D0D0D" w:themeColor="text1" w:themeTint="F2"/>
                <w:sz w:val="20"/>
                <w:szCs w:val="20"/>
              </w:rPr>
            </w:pPr>
          </w:p>
          <w:p w14:paraId="103A9305" w14:textId="219CC34E" w:rsidR="00B656C2" w:rsidRPr="00C8563B" w:rsidRDefault="00B656C2" w:rsidP="005E12EA">
            <w:pPr>
              <w:autoSpaceDE w:val="0"/>
              <w:autoSpaceDN w:val="0"/>
              <w:adjustRightInd w:val="0"/>
              <w:ind w:left="56" w:right="425"/>
              <w:rPr>
                <w:rFonts w:ascii="Arial" w:eastAsia="Calibri" w:hAnsi="Arial" w:cs="Arial"/>
                <w:iCs/>
                <w:color w:val="0D0D0D" w:themeColor="text1" w:themeTint="F2"/>
                <w:sz w:val="20"/>
                <w:szCs w:val="20"/>
              </w:rPr>
            </w:pPr>
            <w:r w:rsidRPr="00C8563B">
              <w:rPr>
                <w:rFonts w:ascii="Arial" w:eastAsia="Calibri" w:hAnsi="Arial" w:cs="Arial"/>
                <w:iCs/>
                <w:color w:val="0D0D0D" w:themeColor="text1" w:themeTint="F2"/>
                <w:sz w:val="20"/>
                <w:szCs w:val="20"/>
              </w:rPr>
              <w:t xml:space="preserve">DAM (p) = demanda de potência ativa medida, em cada posto tarifário “p” no período de faturamento, caso aplicável, em quilowatt (kW); </w:t>
            </w:r>
          </w:p>
          <w:p w14:paraId="44569761" w14:textId="77777777" w:rsidR="0051300F" w:rsidRPr="00C8563B" w:rsidRDefault="0051300F" w:rsidP="005E12EA">
            <w:pPr>
              <w:autoSpaceDE w:val="0"/>
              <w:autoSpaceDN w:val="0"/>
              <w:adjustRightInd w:val="0"/>
              <w:ind w:left="56" w:right="425"/>
              <w:rPr>
                <w:rFonts w:ascii="Arial" w:eastAsia="Calibri" w:hAnsi="Arial" w:cs="Arial"/>
                <w:iCs/>
                <w:color w:val="0D0D0D" w:themeColor="text1" w:themeTint="F2"/>
                <w:sz w:val="20"/>
                <w:szCs w:val="20"/>
              </w:rPr>
            </w:pPr>
          </w:p>
          <w:p w14:paraId="37FF2270" w14:textId="77777777" w:rsidR="00B656C2" w:rsidRPr="00C8563B" w:rsidRDefault="00B656C2" w:rsidP="005E12EA">
            <w:pPr>
              <w:autoSpaceDE w:val="0"/>
              <w:autoSpaceDN w:val="0"/>
              <w:adjustRightInd w:val="0"/>
              <w:ind w:left="56" w:right="425"/>
              <w:rPr>
                <w:rFonts w:ascii="Arial" w:eastAsia="Calibri" w:hAnsi="Arial" w:cs="Arial"/>
                <w:iCs/>
                <w:color w:val="0D0D0D" w:themeColor="text1" w:themeTint="F2"/>
                <w:sz w:val="20"/>
                <w:szCs w:val="20"/>
              </w:rPr>
            </w:pPr>
            <w:r w:rsidRPr="00C8563B">
              <w:rPr>
                <w:rFonts w:ascii="Arial" w:eastAsia="Calibri" w:hAnsi="Arial" w:cs="Arial"/>
                <w:iCs/>
                <w:color w:val="0D0D0D" w:themeColor="text1" w:themeTint="F2"/>
                <w:sz w:val="20"/>
                <w:szCs w:val="20"/>
              </w:rPr>
              <w:t xml:space="preserve">DAC (p) = demanda de potência ativa contratada, por posto tarifário “p” no período de faturamento, caso aplicável, em quilowatt (kW); </w:t>
            </w:r>
          </w:p>
          <w:p w14:paraId="2297938E" w14:textId="77777777" w:rsidR="0051300F" w:rsidRPr="00C8563B" w:rsidRDefault="0051300F" w:rsidP="005E12EA">
            <w:pPr>
              <w:autoSpaceDE w:val="0"/>
              <w:autoSpaceDN w:val="0"/>
              <w:adjustRightInd w:val="0"/>
              <w:ind w:left="56" w:right="425"/>
              <w:rPr>
                <w:rFonts w:ascii="Arial" w:eastAsia="Calibri" w:hAnsi="Arial" w:cs="Arial"/>
                <w:iCs/>
                <w:color w:val="0D0D0D" w:themeColor="text1" w:themeTint="F2"/>
                <w:sz w:val="20"/>
                <w:szCs w:val="20"/>
              </w:rPr>
            </w:pPr>
          </w:p>
          <w:p w14:paraId="444D1E22" w14:textId="77777777" w:rsidR="0051300F" w:rsidRPr="00C8563B" w:rsidRDefault="00B656C2" w:rsidP="005E12EA">
            <w:pPr>
              <w:autoSpaceDE w:val="0"/>
              <w:autoSpaceDN w:val="0"/>
              <w:adjustRightInd w:val="0"/>
              <w:ind w:left="56" w:right="425"/>
              <w:rPr>
                <w:rFonts w:ascii="Arial" w:eastAsia="Calibri" w:hAnsi="Arial" w:cs="Arial"/>
                <w:iCs/>
                <w:color w:val="0D0D0D" w:themeColor="text1" w:themeTint="F2"/>
                <w:sz w:val="20"/>
                <w:szCs w:val="20"/>
              </w:rPr>
            </w:pPr>
            <w:r w:rsidRPr="00C8563B">
              <w:rPr>
                <w:rFonts w:ascii="Arial" w:eastAsia="Calibri" w:hAnsi="Arial" w:cs="Arial"/>
                <w:iCs/>
                <w:color w:val="0D0D0D" w:themeColor="text1" w:themeTint="F2"/>
                <w:sz w:val="20"/>
                <w:szCs w:val="20"/>
              </w:rPr>
              <w:t>VR</w:t>
            </w:r>
            <w:r w:rsidRPr="00C8563B">
              <w:rPr>
                <w:rFonts w:ascii="Arial" w:eastAsia="Calibri" w:hAnsi="Arial" w:cs="Arial"/>
                <w:iCs/>
                <w:color w:val="0D0D0D" w:themeColor="text1" w:themeTint="F2"/>
                <w:sz w:val="14"/>
                <w:szCs w:val="14"/>
              </w:rPr>
              <w:t>DULT</w:t>
            </w:r>
            <w:r w:rsidRPr="00C8563B">
              <w:rPr>
                <w:rFonts w:ascii="Arial" w:eastAsia="Calibri" w:hAnsi="Arial" w:cs="Arial"/>
                <w:iCs/>
                <w:color w:val="0D0D0D" w:themeColor="text1" w:themeTint="F2"/>
                <w:sz w:val="20"/>
                <w:szCs w:val="20"/>
              </w:rPr>
              <w:t xml:space="preserve"> (p) = valor de referência de ultrapassagem, equivalente às tarifas de demanda de potência aplicáveis aos subgrupos do grupo A ou as TUSD-Consumidores-Livres; e</w:t>
            </w:r>
          </w:p>
          <w:p w14:paraId="1C1AA16B" w14:textId="77777777" w:rsidR="0051300F" w:rsidRPr="00C8563B" w:rsidRDefault="0051300F" w:rsidP="005E12EA">
            <w:pPr>
              <w:autoSpaceDE w:val="0"/>
              <w:autoSpaceDN w:val="0"/>
              <w:adjustRightInd w:val="0"/>
              <w:ind w:left="56" w:right="425"/>
              <w:rPr>
                <w:rFonts w:ascii="Arial" w:eastAsia="Calibri" w:hAnsi="Arial" w:cs="Arial"/>
                <w:iCs/>
                <w:color w:val="0D0D0D" w:themeColor="text1" w:themeTint="F2"/>
                <w:sz w:val="20"/>
                <w:szCs w:val="20"/>
              </w:rPr>
            </w:pPr>
          </w:p>
          <w:p w14:paraId="6A7EFACA" w14:textId="15FD3ABD" w:rsidR="00800334" w:rsidRPr="00C8563B" w:rsidRDefault="00B656C2" w:rsidP="005E12EA">
            <w:pPr>
              <w:autoSpaceDE w:val="0"/>
              <w:autoSpaceDN w:val="0"/>
              <w:adjustRightInd w:val="0"/>
              <w:ind w:left="56" w:right="425"/>
              <w:rPr>
                <w:rFonts w:ascii="Arial" w:eastAsia="Times New Roman" w:hAnsi="Arial" w:cs="Arial"/>
                <w:color w:val="0D0D0D" w:themeColor="text1" w:themeTint="F2"/>
                <w:sz w:val="20"/>
                <w:szCs w:val="20"/>
              </w:rPr>
            </w:pPr>
            <w:r w:rsidRPr="00C8563B">
              <w:rPr>
                <w:rFonts w:ascii="Arial" w:eastAsia="Calibri" w:hAnsi="Arial" w:cs="Arial"/>
                <w:iCs/>
                <w:color w:val="0D0D0D" w:themeColor="text1" w:themeTint="F2"/>
                <w:sz w:val="20"/>
                <w:szCs w:val="20"/>
              </w:rPr>
              <w:t>p = posto tarifário ponta ou fora de ponta para as modalidades tarifárias horárias</w:t>
            </w:r>
          </w:p>
        </w:tc>
      </w:tr>
    </w:tbl>
    <w:p w14:paraId="46F65754" w14:textId="77777777" w:rsidR="00800334" w:rsidRPr="00C8563B" w:rsidRDefault="00800334" w:rsidP="00800334">
      <w:pPr>
        <w:ind w:left="56"/>
        <w:rPr>
          <w:rFonts w:ascii="Arial" w:eastAsia="Times New Roman" w:hAnsi="Arial" w:cs="Arial"/>
          <w:color w:val="0D0D0D" w:themeColor="text1" w:themeTint="F2"/>
          <w:sz w:val="20"/>
          <w:szCs w:val="20"/>
        </w:rPr>
      </w:pPr>
    </w:p>
    <w:p w14:paraId="73811B50" w14:textId="0A5E5FE7" w:rsidR="00800334" w:rsidRPr="00C8563B" w:rsidRDefault="00800334" w:rsidP="00800334">
      <w:pPr>
        <w:numPr>
          <w:ilvl w:val="1"/>
          <w:numId w:val="2"/>
        </w:numPr>
        <w:spacing w:after="4"/>
        <w:jc w:val="both"/>
        <w:outlineLvl w:val="2"/>
        <w:rPr>
          <w:rFonts w:ascii="Arial" w:eastAsia="Times New Roman" w:hAnsi="Arial" w:cs="Arial"/>
          <w:color w:val="0D0D0D" w:themeColor="text1" w:themeTint="F2"/>
          <w:sz w:val="20"/>
          <w:szCs w:val="20"/>
        </w:rPr>
      </w:pPr>
      <w:r w:rsidRPr="00C8563B">
        <w:rPr>
          <w:rFonts w:ascii="Arial" w:hAnsi="Arial" w:cs="Arial"/>
          <w:color w:val="0D0D0D" w:themeColor="text1" w:themeTint="F2"/>
          <w:sz w:val="20"/>
          <w:szCs w:val="20"/>
        </w:rPr>
        <w:t xml:space="preserve">A título de cobrança por ultrapassagem, nos termos do artigo </w:t>
      </w:r>
      <w:r w:rsidR="00462B8A" w:rsidRPr="00C8563B">
        <w:rPr>
          <w:rFonts w:ascii="Arial" w:hAnsi="Arial" w:cs="Arial"/>
          <w:color w:val="0D0D0D" w:themeColor="text1" w:themeTint="F2"/>
          <w:sz w:val="20"/>
          <w:szCs w:val="20"/>
        </w:rPr>
        <w:t>301</w:t>
      </w:r>
      <w:r w:rsidRPr="00C8563B">
        <w:rPr>
          <w:rFonts w:ascii="Arial" w:hAnsi="Arial" w:cs="Arial"/>
          <w:color w:val="0D0D0D" w:themeColor="text1" w:themeTint="F2"/>
          <w:sz w:val="20"/>
          <w:szCs w:val="20"/>
        </w:rPr>
        <w:t xml:space="preserve"> </w:t>
      </w:r>
      <w:r w:rsidRPr="00C8563B">
        <w:rPr>
          <w:rFonts w:ascii="Arial" w:eastAsia="Times New Roman" w:hAnsi="Arial" w:cs="Arial"/>
          <w:snapToGrid w:val="0"/>
          <w:color w:val="0D0D0D" w:themeColor="text1" w:themeTint="F2"/>
          <w:sz w:val="20"/>
          <w:szCs w:val="20"/>
        </w:rPr>
        <w:t xml:space="preserve">Resolução Normativa ANEEL nº </w:t>
      </w:r>
      <w:r w:rsidR="00462B8A"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 xml:space="preserve">, </w:t>
      </w:r>
      <w:r w:rsidRPr="00C8563B">
        <w:rPr>
          <w:rFonts w:ascii="Arial" w:hAnsi="Arial" w:cs="Arial"/>
          <w:color w:val="0D0D0D" w:themeColor="text1" w:themeTint="F2"/>
          <w:sz w:val="20"/>
          <w:szCs w:val="20"/>
        </w:rPr>
        <w:t xml:space="preserve">deve ser aplicado à parcela </w:t>
      </w:r>
      <w:r w:rsidR="002A3231" w:rsidRPr="00C8563B">
        <w:rPr>
          <w:rFonts w:ascii="Arial" w:hAnsi="Arial" w:cs="Arial"/>
          <w:color w:val="0D0D0D" w:themeColor="text1" w:themeTint="F2"/>
          <w:sz w:val="20"/>
          <w:szCs w:val="20"/>
        </w:rPr>
        <w:t>da demanda</w:t>
      </w:r>
      <w:r w:rsidRPr="00C8563B">
        <w:rPr>
          <w:rFonts w:ascii="Arial" w:hAnsi="Arial" w:cs="Arial"/>
          <w:color w:val="0D0D0D" w:themeColor="text1" w:themeTint="F2"/>
          <w:sz w:val="20"/>
          <w:szCs w:val="20"/>
        </w:rPr>
        <w:t xml:space="preserve"> medid</w:t>
      </w:r>
      <w:r w:rsidR="002A3231" w:rsidRPr="00C8563B">
        <w:rPr>
          <w:rFonts w:ascii="Arial" w:hAnsi="Arial" w:cs="Arial"/>
          <w:color w:val="0D0D0D" w:themeColor="text1" w:themeTint="F2"/>
          <w:sz w:val="20"/>
          <w:szCs w:val="20"/>
        </w:rPr>
        <w:t>a</w:t>
      </w:r>
      <w:r w:rsidRPr="00C8563B">
        <w:rPr>
          <w:rFonts w:ascii="Arial" w:hAnsi="Arial" w:cs="Arial"/>
          <w:color w:val="0D0D0D" w:themeColor="text1" w:themeTint="F2"/>
          <w:sz w:val="20"/>
          <w:szCs w:val="20"/>
        </w:rPr>
        <w:t xml:space="preserve"> superior </w:t>
      </w:r>
      <w:r w:rsidR="00FC5D0D" w:rsidRPr="00C8563B">
        <w:rPr>
          <w:rFonts w:ascii="Arial" w:hAnsi="Arial" w:cs="Arial"/>
          <w:color w:val="0D0D0D" w:themeColor="text1" w:themeTint="F2"/>
          <w:sz w:val="20"/>
          <w:szCs w:val="20"/>
        </w:rPr>
        <w:t>à demanda</w:t>
      </w:r>
      <w:r w:rsidRPr="00C8563B">
        <w:rPr>
          <w:rFonts w:ascii="Arial" w:hAnsi="Arial" w:cs="Arial"/>
          <w:color w:val="0D0D0D" w:themeColor="text1" w:themeTint="F2"/>
          <w:sz w:val="20"/>
          <w:szCs w:val="20"/>
        </w:rPr>
        <w:t xml:space="preserve"> contratad</w:t>
      </w:r>
      <w:r w:rsidR="00FC5D0D" w:rsidRPr="00C8563B">
        <w:rPr>
          <w:rFonts w:ascii="Arial" w:hAnsi="Arial" w:cs="Arial"/>
          <w:color w:val="0D0D0D" w:themeColor="text1" w:themeTint="F2"/>
          <w:sz w:val="20"/>
          <w:szCs w:val="20"/>
        </w:rPr>
        <w:t>a</w:t>
      </w:r>
      <w:r w:rsidRPr="00C8563B">
        <w:rPr>
          <w:rFonts w:ascii="Arial" w:hAnsi="Arial" w:cs="Arial"/>
          <w:color w:val="0D0D0D" w:themeColor="text1" w:themeTint="F2"/>
          <w:sz w:val="20"/>
          <w:szCs w:val="20"/>
        </w:rPr>
        <w:t xml:space="preserve"> um valor de referência equivalente a duas vezes as parcelas de potência da TUSD aplicável ao </w:t>
      </w:r>
      <w:proofErr w:type="spellStart"/>
      <w:r w:rsidRPr="00C8563B">
        <w:rPr>
          <w:rFonts w:ascii="Arial" w:hAnsi="Arial" w:cs="Arial"/>
          <w:color w:val="0D0D0D" w:themeColor="text1" w:themeTint="F2"/>
          <w:sz w:val="20"/>
          <w:szCs w:val="20"/>
        </w:rPr>
        <w:t>acessante</w:t>
      </w:r>
      <w:proofErr w:type="spellEnd"/>
      <w:r w:rsidRPr="00C8563B">
        <w:rPr>
          <w:rFonts w:ascii="Arial" w:hAnsi="Arial" w:cs="Arial"/>
          <w:color w:val="0D0D0D" w:themeColor="text1" w:themeTint="F2"/>
          <w:sz w:val="20"/>
          <w:szCs w:val="20"/>
        </w:rPr>
        <w:t>, sem a incidência de eventuais descontos, nos casos em que:</w:t>
      </w:r>
    </w:p>
    <w:p w14:paraId="3B01B82F" w14:textId="77777777" w:rsidR="00800334" w:rsidRPr="00C8563B" w:rsidRDefault="00800334" w:rsidP="00800334">
      <w:pPr>
        <w:spacing w:after="4"/>
        <w:ind w:left="567"/>
        <w:outlineLvl w:val="2"/>
        <w:rPr>
          <w:rFonts w:ascii="Arial" w:eastAsia="Times New Roman" w:hAnsi="Arial" w:cs="Arial"/>
          <w:color w:val="0D0D0D" w:themeColor="text1" w:themeTint="F2"/>
          <w:sz w:val="20"/>
          <w:szCs w:val="20"/>
        </w:rPr>
      </w:pPr>
    </w:p>
    <w:p w14:paraId="4C03C11C" w14:textId="1EC6991D" w:rsidR="00800334" w:rsidRPr="00C8563B" w:rsidRDefault="00800334" w:rsidP="00800334">
      <w:pPr>
        <w:pStyle w:val="PargrafodaLista"/>
        <w:numPr>
          <w:ilvl w:val="0"/>
          <w:numId w:val="35"/>
        </w:numPr>
        <w:tabs>
          <w:tab w:val="left" w:pos="1843"/>
        </w:tabs>
        <w:spacing w:after="4" w:line="240" w:lineRule="auto"/>
        <w:ind w:left="1843" w:hanging="425"/>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lastRenderedPageBreak/>
        <w:t xml:space="preserve">o valor </w:t>
      </w:r>
      <w:r w:rsidR="00FC5D0D" w:rsidRPr="00C8563B">
        <w:rPr>
          <w:rFonts w:ascii="Arial" w:eastAsia="Times New Roman" w:hAnsi="Arial" w:cs="Arial"/>
          <w:color w:val="0D0D0D" w:themeColor="text1" w:themeTint="F2"/>
          <w:sz w:val="20"/>
          <w:szCs w:val="20"/>
        </w:rPr>
        <w:t>da demanda</w:t>
      </w:r>
      <w:r w:rsidRPr="00C8563B">
        <w:rPr>
          <w:rFonts w:ascii="Arial" w:eastAsia="Times New Roman" w:hAnsi="Arial" w:cs="Arial"/>
          <w:color w:val="0D0D0D" w:themeColor="text1" w:themeTint="F2"/>
          <w:sz w:val="20"/>
          <w:szCs w:val="20"/>
        </w:rPr>
        <w:t xml:space="preserve"> medid</w:t>
      </w:r>
      <w:r w:rsidR="00FC5D0D" w:rsidRPr="00C8563B">
        <w:rPr>
          <w:rFonts w:ascii="Arial" w:eastAsia="Times New Roman" w:hAnsi="Arial" w:cs="Arial"/>
          <w:color w:val="0D0D0D" w:themeColor="text1" w:themeTint="F2"/>
          <w:sz w:val="20"/>
          <w:szCs w:val="20"/>
        </w:rPr>
        <w:t>a</w:t>
      </w:r>
      <w:r w:rsidRPr="00C8563B">
        <w:rPr>
          <w:rFonts w:ascii="Arial" w:eastAsia="Times New Roman" w:hAnsi="Arial" w:cs="Arial"/>
          <w:color w:val="0D0D0D" w:themeColor="text1" w:themeTint="F2"/>
          <w:sz w:val="20"/>
          <w:szCs w:val="20"/>
        </w:rPr>
        <w:t xml:space="preserve"> for superior a cento e dez por cento </w:t>
      </w:r>
      <w:r w:rsidR="00FC5D0D" w:rsidRPr="00C8563B">
        <w:rPr>
          <w:rFonts w:ascii="Arial" w:eastAsia="Times New Roman" w:hAnsi="Arial" w:cs="Arial"/>
          <w:color w:val="0D0D0D" w:themeColor="text1" w:themeTint="F2"/>
          <w:sz w:val="20"/>
          <w:szCs w:val="20"/>
        </w:rPr>
        <w:t>da demanda</w:t>
      </w:r>
      <w:r w:rsidRPr="00C8563B">
        <w:rPr>
          <w:rFonts w:ascii="Arial" w:eastAsia="Times New Roman" w:hAnsi="Arial" w:cs="Arial"/>
          <w:color w:val="0D0D0D" w:themeColor="text1" w:themeTint="F2"/>
          <w:sz w:val="20"/>
          <w:szCs w:val="20"/>
        </w:rPr>
        <w:t xml:space="preserve"> contratad</w:t>
      </w:r>
      <w:r w:rsidR="00FC5D0D" w:rsidRPr="00C8563B">
        <w:rPr>
          <w:rFonts w:ascii="Arial" w:eastAsia="Times New Roman" w:hAnsi="Arial" w:cs="Arial"/>
          <w:color w:val="0D0D0D" w:themeColor="text1" w:themeTint="F2"/>
          <w:sz w:val="20"/>
          <w:szCs w:val="20"/>
        </w:rPr>
        <w:t>a</w:t>
      </w:r>
      <w:r w:rsidRPr="00C8563B">
        <w:rPr>
          <w:rFonts w:ascii="Arial" w:eastAsia="Times New Roman" w:hAnsi="Arial" w:cs="Arial"/>
          <w:color w:val="0D0D0D" w:themeColor="text1" w:themeTint="F2"/>
          <w:sz w:val="20"/>
          <w:szCs w:val="20"/>
        </w:rPr>
        <w:t xml:space="preserve">, quando o </w:t>
      </w:r>
      <w:proofErr w:type="spellStart"/>
      <w:r w:rsidRPr="00C8563B">
        <w:rPr>
          <w:rFonts w:ascii="Arial" w:eastAsia="Times New Roman" w:hAnsi="Arial" w:cs="Arial"/>
          <w:color w:val="0D0D0D" w:themeColor="text1" w:themeTint="F2"/>
          <w:sz w:val="20"/>
          <w:szCs w:val="20"/>
        </w:rPr>
        <w:t>acessante</w:t>
      </w:r>
      <w:proofErr w:type="spellEnd"/>
      <w:r w:rsidRPr="00C8563B">
        <w:rPr>
          <w:rFonts w:ascii="Arial" w:eastAsia="Times New Roman" w:hAnsi="Arial" w:cs="Arial"/>
          <w:color w:val="0D0D0D" w:themeColor="text1" w:themeTint="F2"/>
          <w:sz w:val="20"/>
          <w:szCs w:val="20"/>
        </w:rPr>
        <w:t xml:space="preserve"> for </w:t>
      </w:r>
      <w:r w:rsidR="00462B8A" w:rsidRPr="00C8563B">
        <w:rPr>
          <w:rFonts w:ascii="Arial" w:eastAsia="Times New Roman" w:hAnsi="Arial" w:cs="Arial"/>
          <w:color w:val="0D0D0D" w:themeColor="text1" w:themeTint="F2"/>
          <w:sz w:val="20"/>
          <w:szCs w:val="20"/>
        </w:rPr>
        <w:t>outra distribuidora</w:t>
      </w:r>
      <w:r w:rsidRPr="00C8563B">
        <w:rPr>
          <w:rFonts w:ascii="Arial" w:eastAsia="Times New Roman" w:hAnsi="Arial" w:cs="Arial"/>
          <w:color w:val="0D0D0D" w:themeColor="text1" w:themeTint="F2"/>
          <w:sz w:val="20"/>
          <w:szCs w:val="20"/>
        </w:rPr>
        <w:t>; e</w:t>
      </w:r>
    </w:p>
    <w:p w14:paraId="47142770" w14:textId="16411B6C" w:rsidR="00800334" w:rsidRPr="00C8563B" w:rsidRDefault="00800334" w:rsidP="00800334">
      <w:pPr>
        <w:numPr>
          <w:ilvl w:val="0"/>
          <w:numId w:val="35"/>
        </w:numPr>
        <w:tabs>
          <w:tab w:val="left" w:pos="1843"/>
        </w:tabs>
        <w:spacing w:after="4"/>
        <w:ind w:left="1843" w:hanging="425"/>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o valor d</w:t>
      </w:r>
      <w:r w:rsidR="00FC5D0D" w:rsidRPr="00C8563B">
        <w:rPr>
          <w:rFonts w:ascii="Arial" w:eastAsia="Times New Roman" w:hAnsi="Arial" w:cs="Arial"/>
          <w:color w:val="0D0D0D" w:themeColor="text1" w:themeTint="F2"/>
          <w:sz w:val="20"/>
          <w:szCs w:val="20"/>
        </w:rPr>
        <w:t xml:space="preserve">a demanda </w:t>
      </w:r>
      <w:r w:rsidRPr="00C8563B">
        <w:rPr>
          <w:rFonts w:ascii="Arial" w:eastAsia="Times New Roman" w:hAnsi="Arial" w:cs="Arial"/>
          <w:color w:val="0D0D0D" w:themeColor="text1" w:themeTint="F2"/>
          <w:sz w:val="20"/>
          <w:szCs w:val="20"/>
        </w:rPr>
        <w:t>medid</w:t>
      </w:r>
      <w:r w:rsidR="00FC5D0D" w:rsidRPr="00C8563B">
        <w:rPr>
          <w:rFonts w:ascii="Arial" w:eastAsia="Times New Roman" w:hAnsi="Arial" w:cs="Arial"/>
          <w:color w:val="0D0D0D" w:themeColor="text1" w:themeTint="F2"/>
          <w:sz w:val="20"/>
          <w:szCs w:val="20"/>
        </w:rPr>
        <w:t>a</w:t>
      </w:r>
      <w:r w:rsidRPr="00C8563B">
        <w:rPr>
          <w:rFonts w:ascii="Arial" w:eastAsia="Times New Roman" w:hAnsi="Arial" w:cs="Arial"/>
          <w:color w:val="0D0D0D" w:themeColor="text1" w:themeTint="F2"/>
          <w:sz w:val="20"/>
          <w:szCs w:val="20"/>
        </w:rPr>
        <w:t xml:space="preserve"> for superior a cento e um por cento d</w:t>
      </w:r>
      <w:r w:rsidR="00FC5D0D" w:rsidRPr="00C8563B">
        <w:rPr>
          <w:rFonts w:ascii="Arial" w:eastAsia="Times New Roman" w:hAnsi="Arial" w:cs="Arial"/>
          <w:color w:val="0D0D0D" w:themeColor="text1" w:themeTint="F2"/>
          <w:sz w:val="20"/>
          <w:szCs w:val="20"/>
        </w:rPr>
        <w:t>a demanda</w:t>
      </w:r>
      <w:r w:rsidRPr="00C8563B">
        <w:rPr>
          <w:rFonts w:ascii="Arial" w:eastAsia="Times New Roman" w:hAnsi="Arial" w:cs="Arial"/>
          <w:color w:val="0D0D0D" w:themeColor="text1" w:themeTint="F2"/>
          <w:sz w:val="20"/>
          <w:szCs w:val="20"/>
        </w:rPr>
        <w:t xml:space="preserve"> contratad</w:t>
      </w:r>
      <w:r w:rsidR="00FC5D0D" w:rsidRPr="00C8563B">
        <w:rPr>
          <w:rFonts w:ascii="Arial" w:eastAsia="Times New Roman" w:hAnsi="Arial" w:cs="Arial"/>
          <w:color w:val="0D0D0D" w:themeColor="text1" w:themeTint="F2"/>
          <w:sz w:val="20"/>
          <w:szCs w:val="20"/>
        </w:rPr>
        <w:t>a</w:t>
      </w:r>
      <w:r w:rsidRPr="00C8563B">
        <w:rPr>
          <w:rFonts w:ascii="Arial" w:eastAsia="Times New Roman" w:hAnsi="Arial" w:cs="Arial"/>
          <w:color w:val="0D0D0D" w:themeColor="text1" w:themeTint="F2"/>
          <w:sz w:val="20"/>
          <w:szCs w:val="20"/>
        </w:rPr>
        <w:t xml:space="preserve">, quando o </w:t>
      </w:r>
      <w:proofErr w:type="spellStart"/>
      <w:r w:rsidRPr="00C8563B">
        <w:rPr>
          <w:rFonts w:ascii="Arial" w:eastAsia="Times New Roman" w:hAnsi="Arial" w:cs="Arial"/>
          <w:color w:val="0D0D0D" w:themeColor="text1" w:themeTint="F2"/>
          <w:sz w:val="20"/>
          <w:szCs w:val="20"/>
        </w:rPr>
        <w:t>acessante</w:t>
      </w:r>
      <w:proofErr w:type="spellEnd"/>
      <w:r w:rsidRPr="00C8563B">
        <w:rPr>
          <w:rFonts w:ascii="Arial" w:eastAsia="Times New Roman" w:hAnsi="Arial" w:cs="Arial"/>
          <w:color w:val="0D0D0D" w:themeColor="text1" w:themeTint="F2"/>
          <w:sz w:val="20"/>
          <w:szCs w:val="20"/>
        </w:rPr>
        <w:t xml:space="preserve"> for central geradora. </w:t>
      </w:r>
    </w:p>
    <w:p w14:paraId="6B39CC7A" w14:textId="77777777" w:rsidR="00800334" w:rsidRPr="00C8563B" w:rsidRDefault="00800334" w:rsidP="00800334">
      <w:pPr>
        <w:tabs>
          <w:tab w:val="left" w:pos="1843"/>
        </w:tabs>
        <w:spacing w:after="4"/>
        <w:ind w:left="1843"/>
        <w:rPr>
          <w:rFonts w:ascii="Arial" w:eastAsia="Times New Roman" w:hAnsi="Arial" w:cs="Arial"/>
          <w:color w:val="0D0D0D" w:themeColor="text1" w:themeTint="F2"/>
          <w:sz w:val="20"/>
          <w:szCs w:val="20"/>
        </w:rPr>
      </w:pPr>
    </w:p>
    <w:p w14:paraId="23664787" w14:textId="77777777"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A eventual cobrança por ultrapassagem deve ocorrer simultaneamente à cobrança do encargo de uso do sistema de distribuição em caráter permanente, calculado segundo os critérios desta Resolução.</w:t>
      </w:r>
    </w:p>
    <w:p w14:paraId="25D2CC67" w14:textId="77777777" w:rsidR="00800334" w:rsidRPr="00C8563B" w:rsidRDefault="00800334" w:rsidP="00800334">
      <w:pPr>
        <w:spacing w:after="4"/>
        <w:ind w:left="1418"/>
        <w:outlineLvl w:val="2"/>
        <w:rPr>
          <w:rFonts w:ascii="Arial" w:hAnsi="Arial" w:cs="Arial"/>
          <w:color w:val="0D0D0D" w:themeColor="text1" w:themeTint="F2"/>
          <w:sz w:val="20"/>
          <w:szCs w:val="20"/>
        </w:rPr>
      </w:pPr>
    </w:p>
    <w:p w14:paraId="22F85466" w14:textId="2488BFB5" w:rsidR="00800334" w:rsidRPr="00C8563B" w:rsidRDefault="00800334" w:rsidP="00800334">
      <w:pPr>
        <w:numPr>
          <w:ilvl w:val="2"/>
          <w:numId w:val="2"/>
        </w:numPr>
        <w:spacing w:after="4"/>
        <w:ind w:left="1418"/>
        <w:jc w:val="both"/>
        <w:outlineLvl w:val="2"/>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Na hipótese de contratação simultânea de acesso em caráter permanente para atendimento a unidade consumidora diretamente conectada a central geradora e de reserva de capacidade, a cobrança por ultrapassagem deve considerar simultaneamente </w:t>
      </w:r>
      <w:r w:rsidR="00FC5D0D" w:rsidRPr="00C8563B">
        <w:rPr>
          <w:rFonts w:ascii="Arial" w:hAnsi="Arial" w:cs="Arial"/>
          <w:color w:val="0D0D0D" w:themeColor="text1" w:themeTint="F2"/>
          <w:sz w:val="20"/>
          <w:szCs w:val="20"/>
        </w:rPr>
        <w:t>as demandas</w:t>
      </w:r>
      <w:r w:rsidRPr="00C8563B">
        <w:rPr>
          <w:rFonts w:ascii="Arial" w:hAnsi="Arial" w:cs="Arial"/>
          <w:color w:val="0D0D0D" w:themeColor="text1" w:themeTint="F2"/>
          <w:sz w:val="20"/>
          <w:szCs w:val="20"/>
        </w:rPr>
        <w:t xml:space="preserve"> contratad</w:t>
      </w:r>
      <w:r w:rsidR="00FC5D0D" w:rsidRPr="00C8563B">
        <w:rPr>
          <w:rFonts w:ascii="Arial" w:hAnsi="Arial" w:cs="Arial"/>
          <w:color w:val="0D0D0D" w:themeColor="text1" w:themeTint="F2"/>
          <w:sz w:val="20"/>
          <w:szCs w:val="20"/>
        </w:rPr>
        <w:t>a</w:t>
      </w:r>
      <w:r w:rsidRPr="00C8563B">
        <w:rPr>
          <w:rFonts w:ascii="Arial" w:hAnsi="Arial" w:cs="Arial"/>
          <w:color w:val="0D0D0D" w:themeColor="text1" w:themeTint="F2"/>
          <w:sz w:val="20"/>
          <w:szCs w:val="20"/>
        </w:rPr>
        <w:t>s em caráter permanente e de reserva de capacidade conforme regra específica desta Resolução.</w:t>
      </w:r>
    </w:p>
    <w:p w14:paraId="2BCAA3C0" w14:textId="77777777" w:rsidR="00800334" w:rsidRPr="00C8563B" w:rsidRDefault="00800334" w:rsidP="00800334">
      <w:pPr>
        <w:ind w:left="56"/>
        <w:rPr>
          <w:rFonts w:ascii="Arial" w:eastAsia="Times New Roman" w:hAnsi="Arial" w:cs="Arial"/>
          <w:color w:val="0D0D0D" w:themeColor="text1" w:themeTint="F2"/>
          <w:sz w:val="20"/>
          <w:szCs w:val="20"/>
        </w:rPr>
      </w:pPr>
    </w:p>
    <w:p w14:paraId="17F8B64C"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55" w:name="_Toc327868682"/>
      <w:r w:rsidRPr="00C8563B">
        <w:rPr>
          <w:rFonts w:ascii="Arial" w:eastAsiaTheme="majorEastAsia" w:hAnsi="Arial" w:cs="Arial"/>
          <w:b/>
          <w:color w:val="0D0D0D" w:themeColor="text1" w:themeTint="F2"/>
          <w:sz w:val="20"/>
          <w:szCs w:val="20"/>
        </w:rPr>
        <w:t>ENERGIA E DEMANDAS REATIVAS</w:t>
      </w:r>
      <w:bookmarkEnd w:id="155"/>
    </w:p>
    <w:p w14:paraId="3B764844" w14:textId="77777777" w:rsidR="00800334" w:rsidRPr="00C8563B" w:rsidRDefault="00800334" w:rsidP="00800334">
      <w:pPr>
        <w:ind w:left="56"/>
        <w:rPr>
          <w:rFonts w:ascii="Arial" w:eastAsia="Times New Roman" w:hAnsi="Arial" w:cs="Arial"/>
          <w:color w:val="0D0D0D" w:themeColor="text1" w:themeTint="F2"/>
          <w:sz w:val="20"/>
          <w:szCs w:val="20"/>
        </w:rPr>
      </w:pPr>
    </w:p>
    <w:p w14:paraId="43BF3D8F" w14:textId="4BDB0D90"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56" w:name="_Toc327867921"/>
      <w:bookmarkStart w:id="157" w:name="_Toc327868683"/>
      <w:r w:rsidRPr="00C8563B">
        <w:rPr>
          <w:rFonts w:ascii="Arial" w:eastAsia="Times New Roman" w:hAnsi="Arial" w:cs="Arial"/>
          <w:snapToGrid w:val="0"/>
          <w:color w:val="0D0D0D" w:themeColor="text1" w:themeTint="F2"/>
          <w:sz w:val="20"/>
          <w:szCs w:val="20"/>
        </w:rPr>
        <w:t>O Fator de Potência de referência “F</w:t>
      </w:r>
      <w:r w:rsidRPr="00C8563B">
        <w:rPr>
          <w:rFonts w:ascii="Arial" w:eastAsia="Times New Roman" w:hAnsi="Arial" w:cs="Arial"/>
          <w:snapToGrid w:val="0"/>
          <w:color w:val="0D0D0D" w:themeColor="text1" w:themeTint="F2"/>
          <w:sz w:val="20"/>
          <w:szCs w:val="20"/>
          <w:vertAlign w:val="subscript"/>
        </w:rPr>
        <w:t>R</w:t>
      </w:r>
      <w:r w:rsidRPr="00C8563B">
        <w:rPr>
          <w:rFonts w:ascii="Arial" w:eastAsia="Times New Roman" w:hAnsi="Arial" w:cs="Arial"/>
          <w:snapToGrid w:val="0"/>
          <w:color w:val="0D0D0D" w:themeColor="text1" w:themeTint="F2"/>
          <w:sz w:val="20"/>
          <w:szCs w:val="20"/>
        </w:rPr>
        <w:t>”, indutivo ou capacitivo, terá como limite mínimo permitido para a unidade consumidora o valor de 0,92.</w:t>
      </w:r>
      <w:bookmarkEnd w:id="156"/>
      <w:bookmarkEnd w:id="157"/>
    </w:p>
    <w:p w14:paraId="1AA95D29" w14:textId="77777777" w:rsidR="00800334" w:rsidRPr="00C8563B" w:rsidRDefault="00800334" w:rsidP="00800334">
      <w:pPr>
        <w:ind w:left="56"/>
        <w:rPr>
          <w:rFonts w:ascii="Arial" w:eastAsia="Times New Roman" w:hAnsi="Arial" w:cs="Arial"/>
          <w:color w:val="0D0D0D" w:themeColor="text1" w:themeTint="F2"/>
          <w:sz w:val="20"/>
          <w:szCs w:val="20"/>
        </w:rPr>
      </w:pPr>
    </w:p>
    <w:p w14:paraId="6E67A8EF" w14:textId="2F205512"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58" w:name="_Toc327867922"/>
      <w:bookmarkStart w:id="159" w:name="_Toc327868684"/>
      <w:r w:rsidRPr="00C8563B">
        <w:rPr>
          <w:rFonts w:ascii="Arial" w:eastAsia="Times New Roman" w:hAnsi="Arial" w:cs="Arial"/>
          <w:snapToGrid w:val="0"/>
          <w:color w:val="0D0D0D" w:themeColor="text1" w:themeTint="F2"/>
          <w:sz w:val="20"/>
          <w:szCs w:val="20"/>
        </w:rPr>
        <w:t xml:space="preserve">Os montantes de energia elétrica e demanda de potência reativas que excederem o limite permitido, serão adicionados ao faturamento regular considerando a equação e as condições definidas na legislação vigente aplicável, em especial na Seção </w:t>
      </w:r>
      <w:r w:rsidR="00774516" w:rsidRPr="00C8563B">
        <w:rPr>
          <w:rFonts w:ascii="Arial" w:eastAsia="Times New Roman" w:hAnsi="Arial" w:cs="Arial"/>
          <w:snapToGrid w:val="0"/>
          <w:color w:val="0D0D0D" w:themeColor="text1" w:themeTint="F2"/>
          <w:sz w:val="20"/>
          <w:szCs w:val="20"/>
        </w:rPr>
        <w:t>VIII</w:t>
      </w:r>
      <w:r w:rsidRPr="00C8563B">
        <w:rPr>
          <w:rFonts w:ascii="Arial" w:eastAsia="Times New Roman" w:hAnsi="Arial" w:cs="Arial"/>
          <w:snapToGrid w:val="0"/>
          <w:color w:val="0D0D0D" w:themeColor="text1" w:themeTint="F2"/>
          <w:sz w:val="20"/>
          <w:szCs w:val="20"/>
        </w:rPr>
        <w:t xml:space="preserve"> do Capítulo </w:t>
      </w:r>
      <w:r w:rsidR="004B0D37" w:rsidRPr="00C8563B">
        <w:rPr>
          <w:rFonts w:ascii="Arial" w:eastAsia="Times New Roman" w:hAnsi="Arial" w:cs="Arial"/>
          <w:snapToGrid w:val="0"/>
          <w:color w:val="0D0D0D" w:themeColor="text1" w:themeTint="F2"/>
          <w:sz w:val="20"/>
          <w:szCs w:val="20"/>
        </w:rPr>
        <w:t xml:space="preserve">X </w:t>
      </w:r>
      <w:r w:rsidRPr="00C8563B">
        <w:rPr>
          <w:rFonts w:ascii="Arial" w:eastAsia="Times New Roman" w:hAnsi="Arial" w:cs="Arial"/>
          <w:snapToGrid w:val="0"/>
          <w:color w:val="0D0D0D" w:themeColor="text1" w:themeTint="F2"/>
          <w:sz w:val="20"/>
          <w:szCs w:val="20"/>
        </w:rPr>
        <w:t xml:space="preserve">da Resolução Normativa ANEEL nº </w:t>
      </w:r>
      <w:r w:rsidR="004B0D37"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158"/>
      <w:bookmarkEnd w:id="159"/>
    </w:p>
    <w:p w14:paraId="19C8DE20" w14:textId="77777777" w:rsidR="00800334" w:rsidRPr="00C8563B" w:rsidRDefault="00800334" w:rsidP="00800334">
      <w:pPr>
        <w:tabs>
          <w:tab w:val="left" w:pos="720"/>
        </w:tabs>
        <w:ind w:left="1418" w:hanging="851"/>
        <w:rPr>
          <w:rFonts w:ascii="Arial" w:eastAsia="Times New Roman" w:hAnsi="Arial" w:cs="Arial"/>
          <w:color w:val="0D0D0D" w:themeColor="text1" w:themeTint="F2"/>
          <w:sz w:val="20"/>
          <w:szCs w:val="20"/>
        </w:rPr>
      </w:pPr>
    </w:p>
    <w:p w14:paraId="49FE2A7F" w14:textId="437486D9"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60" w:name="_Toc327867923"/>
      <w:bookmarkStart w:id="161" w:name="_Toc327868685"/>
      <w:r w:rsidRPr="00C8563B">
        <w:rPr>
          <w:rFonts w:ascii="Arial" w:eastAsia="Times New Roman" w:hAnsi="Arial" w:cs="Arial"/>
          <w:snapToGrid w:val="0"/>
          <w:color w:val="0D0D0D" w:themeColor="text1" w:themeTint="F2"/>
          <w:sz w:val="20"/>
          <w:szCs w:val="20"/>
        </w:rPr>
        <w:t>Fica estabelecido que no intervalo entre as 23h30</w:t>
      </w:r>
      <w:r w:rsidR="00255794" w:rsidRPr="00C8563B">
        <w:rPr>
          <w:rFonts w:ascii="Arial" w:eastAsia="Times New Roman" w:hAnsi="Arial" w:cs="Arial"/>
          <w:snapToGrid w:val="0"/>
          <w:color w:val="0D0D0D" w:themeColor="text1" w:themeTint="F2"/>
          <w:sz w:val="20"/>
          <w:szCs w:val="20"/>
        </w:rPr>
        <w:t>min</w:t>
      </w:r>
      <w:r w:rsidRPr="00C8563B">
        <w:rPr>
          <w:rFonts w:ascii="Arial" w:eastAsia="Times New Roman" w:hAnsi="Arial" w:cs="Arial"/>
          <w:snapToGrid w:val="0"/>
          <w:color w:val="0D0D0D" w:themeColor="text1" w:themeTint="F2"/>
          <w:sz w:val="20"/>
          <w:szCs w:val="20"/>
        </w:rPr>
        <w:t xml:space="preserve"> (vinte e três horas e trinta minutos) e 06h30</w:t>
      </w:r>
      <w:r w:rsidR="00255794" w:rsidRPr="00C8563B">
        <w:rPr>
          <w:rFonts w:ascii="Arial" w:eastAsia="Times New Roman" w:hAnsi="Arial" w:cs="Arial"/>
          <w:snapToGrid w:val="0"/>
          <w:color w:val="0D0D0D" w:themeColor="text1" w:themeTint="F2"/>
          <w:sz w:val="20"/>
          <w:szCs w:val="20"/>
        </w:rPr>
        <w:t>min</w:t>
      </w:r>
      <w:r w:rsidRPr="00C8563B">
        <w:rPr>
          <w:rFonts w:ascii="Arial" w:eastAsia="Times New Roman" w:hAnsi="Arial" w:cs="Arial"/>
          <w:snapToGrid w:val="0"/>
          <w:color w:val="0D0D0D" w:themeColor="text1" w:themeTint="F2"/>
          <w:sz w:val="20"/>
          <w:szCs w:val="20"/>
        </w:rPr>
        <w:t xml:space="preserve">, sendo que durante </w:t>
      </w:r>
      <w:r w:rsidR="00255794" w:rsidRPr="00C8563B">
        <w:rPr>
          <w:rFonts w:ascii="Arial" w:eastAsia="Times New Roman" w:hAnsi="Arial" w:cs="Arial"/>
          <w:snapToGrid w:val="0"/>
          <w:color w:val="0D0D0D" w:themeColor="text1" w:themeTint="F2"/>
          <w:sz w:val="20"/>
          <w:szCs w:val="20"/>
        </w:rPr>
        <w:t>06h00min (seis horas) consecutivas</w:t>
      </w:r>
      <w:r w:rsidRPr="00C8563B">
        <w:rPr>
          <w:rFonts w:ascii="Arial" w:eastAsia="Times New Roman" w:hAnsi="Arial" w:cs="Arial"/>
          <w:snapToGrid w:val="0"/>
          <w:color w:val="0D0D0D" w:themeColor="text1" w:themeTint="F2"/>
          <w:sz w:val="20"/>
          <w:szCs w:val="20"/>
        </w:rPr>
        <w:t>, serão registrados os valores de fator de potência capacitivo, sendo que, no período complementar, o registro será do fator de potência indutivo, ambos inferiores ao estabelecido pelas normas vigentes.</w:t>
      </w:r>
      <w:bookmarkEnd w:id="160"/>
      <w:bookmarkEnd w:id="161"/>
    </w:p>
    <w:p w14:paraId="36B11ECE" w14:textId="77777777" w:rsidR="00800334" w:rsidRPr="00C8563B" w:rsidRDefault="00800334" w:rsidP="00800334">
      <w:pPr>
        <w:ind w:left="56"/>
        <w:outlineLvl w:val="2"/>
        <w:rPr>
          <w:rFonts w:ascii="Arial" w:eastAsia="Times New Roman" w:hAnsi="Arial" w:cs="Arial"/>
          <w:color w:val="0D0D0D" w:themeColor="text1" w:themeTint="F2"/>
          <w:sz w:val="20"/>
          <w:szCs w:val="20"/>
        </w:rPr>
      </w:pPr>
    </w:p>
    <w:p w14:paraId="43F7A86A"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hAnsi="Arial" w:cs="Arial"/>
          <w:color w:val="0D0D0D" w:themeColor="text1" w:themeTint="F2"/>
          <w:sz w:val="20"/>
          <w:szCs w:val="20"/>
        </w:rPr>
        <w:t>O Fator de Potência para</w:t>
      </w:r>
      <w:r w:rsidRPr="00C8563B">
        <w:rPr>
          <w:rFonts w:ascii="Arial" w:eastAsia="Times New Roman" w:hAnsi="Arial" w:cs="Arial"/>
          <w:snapToGrid w:val="0"/>
          <w:color w:val="0D0D0D" w:themeColor="text1" w:themeTint="F2"/>
          <w:sz w:val="20"/>
          <w:szCs w:val="20"/>
        </w:rPr>
        <w:t xml:space="preserve"> </w:t>
      </w:r>
      <w:r w:rsidRPr="00C8563B">
        <w:rPr>
          <w:rFonts w:ascii="Arial" w:hAnsi="Arial" w:cs="Arial"/>
          <w:color w:val="0D0D0D" w:themeColor="text1" w:themeTint="F2"/>
          <w:sz w:val="20"/>
          <w:szCs w:val="20"/>
        </w:rPr>
        <w:t>ACESSANTE com central geradora, na utilização do SISTEMA DE DISTRIBUIÇÃO, deve observar o limite de 0,92 para consumidor e os percentuais limites definidos nos procedimentos de rede para cada tipo de gerador.</w:t>
      </w:r>
    </w:p>
    <w:p w14:paraId="0F04D3B6" w14:textId="77777777" w:rsidR="00800334" w:rsidRPr="00C8563B" w:rsidRDefault="00800334" w:rsidP="00800334">
      <w:pPr>
        <w:ind w:left="709"/>
        <w:rPr>
          <w:rFonts w:ascii="Arial" w:eastAsia="Times New Roman" w:hAnsi="Arial" w:cs="Arial"/>
          <w:color w:val="0D0D0D" w:themeColor="text1" w:themeTint="F2"/>
          <w:sz w:val="20"/>
          <w:szCs w:val="20"/>
        </w:rPr>
      </w:pPr>
    </w:p>
    <w:p w14:paraId="473AA17E" w14:textId="56D0B6AF"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62" w:name="_Toc327868693"/>
      <w:r w:rsidRPr="00C8563B">
        <w:rPr>
          <w:rFonts w:ascii="Arial" w:eastAsiaTheme="majorEastAsia" w:hAnsi="Arial" w:cs="Arial"/>
          <w:b/>
          <w:color w:val="0D0D0D" w:themeColor="text1" w:themeTint="F2"/>
          <w:sz w:val="20"/>
          <w:szCs w:val="20"/>
        </w:rPr>
        <w:t>GARANTIA PARA A CONTINUIDADE DO FORNECIMENTO</w:t>
      </w:r>
      <w:bookmarkEnd w:id="162"/>
    </w:p>
    <w:p w14:paraId="2F523757" w14:textId="77777777" w:rsidR="00800334" w:rsidRPr="00C8563B" w:rsidRDefault="00800334" w:rsidP="00800334">
      <w:pPr>
        <w:ind w:left="56"/>
        <w:rPr>
          <w:rFonts w:ascii="Arial" w:eastAsia="Times New Roman" w:hAnsi="Arial" w:cs="Arial"/>
          <w:color w:val="0D0D0D" w:themeColor="text1" w:themeTint="F2"/>
          <w:sz w:val="20"/>
          <w:szCs w:val="20"/>
        </w:rPr>
      </w:pPr>
    </w:p>
    <w:p w14:paraId="0EE090C1" w14:textId="3C081E06" w:rsidR="000E555E" w:rsidRPr="00C8563B" w:rsidRDefault="000E555E" w:rsidP="000E555E">
      <w:pPr>
        <w:numPr>
          <w:ilvl w:val="1"/>
          <w:numId w:val="2"/>
        </w:numPr>
        <w:jc w:val="both"/>
        <w:outlineLvl w:val="2"/>
        <w:rPr>
          <w:rFonts w:ascii="Arial" w:eastAsia="Times New Roman" w:hAnsi="Arial" w:cs="Arial"/>
          <w:snapToGrid w:val="0"/>
          <w:color w:val="0D0D0D" w:themeColor="text1" w:themeTint="F2"/>
          <w:sz w:val="20"/>
          <w:szCs w:val="20"/>
        </w:rPr>
      </w:pPr>
      <w:bookmarkStart w:id="163" w:name="_Toc327867932"/>
      <w:bookmarkStart w:id="164" w:name="_Toc327868694"/>
      <w:r w:rsidRPr="00C8563B">
        <w:rPr>
          <w:rFonts w:ascii="Arial" w:eastAsia="Times New Roman" w:hAnsi="Arial" w:cs="Arial"/>
          <w:color w:val="0D0D0D" w:themeColor="text1" w:themeTint="F2"/>
          <w:sz w:val="20"/>
          <w:szCs w:val="20"/>
        </w:rPr>
        <w:t>Quando do inadimplemento do ACESSANTE de mais de uma fatura mensal em um período de 12 (doze) meses, sem prejuízo da exigibilidade de quitação dos débitos, faculta-se à ACESSADA exigir o oferecimento de garantias, limitadas ao valor inadimplido, nos termos do artigo 345 da Resolução ANEEL nº 1.000/2021.</w:t>
      </w:r>
      <w:bookmarkEnd w:id="163"/>
      <w:bookmarkEnd w:id="164"/>
      <w:r w:rsidRPr="00C8563B">
        <w:rPr>
          <w:rFonts w:ascii="Arial" w:eastAsia="Times New Roman" w:hAnsi="Arial" w:cs="Arial"/>
          <w:color w:val="0D0D0D" w:themeColor="text1" w:themeTint="F2"/>
          <w:sz w:val="20"/>
          <w:szCs w:val="20"/>
        </w:rPr>
        <w:t xml:space="preserve"> </w:t>
      </w:r>
    </w:p>
    <w:p w14:paraId="2CA4E101" w14:textId="77777777" w:rsidR="00800334" w:rsidRPr="00C8563B" w:rsidRDefault="00800334" w:rsidP="00800334">
      <w:pPr>
        <w:ind w:left="567"/>
        <w:outlineLvl w:val="2"/>
        <w:rPr>
          <w:rFonts w:ascii="Arial" w:eastAsia="Times New Roman" w:hAnsi="Arial" w:cs="Arial"/>
          <w:color w:val="0D0D0D" w:themeColor="text1" w:themeTint="F2"/>
          <w:sz w:val="20"/>
          <w:szCs w:val="20"/>
        </w:rPr>
      </w:pPr>
    </w:p>
    <w:p w14:paraId="4C58AB38" w14:textId="77777777"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Para o ACESSANTE Potencialmente Livre, a ACESSADA poderá, alternativamente à garantia, exigir a apresentação de Contrato de Compra de Energia no ambiente de contratação livre. Para tanto, a ACESSADA deve notificar o ACESSANTE Potencialmente Livre, de forma escrita, específica e com entrega comprovada, informando os valores em atraso, com os acréscimos cabíveis, assim como a possibilidade de encerramento da relação de consumo decorrente da não quitação dos débitos.</w:t>
      </w:r>
    </w:p>
    <w:p w14:paraId="00AD72FE" w14:textId="77777777" w:rsidR="00800334" w:rsidRPr="00C8563B" w:rsidRDefault="00800334" w:rsidP="00800334">
      <w:pPr>
        <w:ind w:left="1418"/>
        <w:outlineLvl w:val="2"/>
        <w:rPr>
          <w:rFonts w:ascii="Arial" w:eastAsia="Times New Roman" w:hAnsi="Arial" w:cs="Arial"/>
          <w:color w:val="0D0D0D" w:themeColor="text1" w:themeTint="F2"/>
          <w:sz w:val="20"/>
          <w:szCs w:val="20"/>
        </w:rPr>
      </w:pPr>
    </w:p>
    <w:p w14:paraId="1921201D" w14:textId="77777777"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Essa garantia </w:t>
      </w:r>
      <w:r w:rsidRPr="00C8563B">
        <w:rPr>
          <w:rFonts w:ascii="Arial" w:hAnsi="Arial" w:cs="Arial"/>
          <w:color w:val="0D0D0D" w:themeColor="text1" w:themeTint="F2"/>
          <w:sz w:val="20"/>
          <w:szCs w:val="20"/>
        </w:rPr>
        <w:t>não se aplica ao consumidor que seja prestador de serviços públicos essenciais ou cuja unidade consumidora pertença à classe residencial ou subclasse rural-residencial da classe rural.</w:t>
      </w:r>
    </w:p>
    <w:p w14:paraId="26D9C7F6" w14:textId="77777777" w:rsidR="00800334" w:rsidRPr="00C8563B" w:rsidRDefault="00800334" w:rsidP="00800334">
      <w:pPr>
        <w:spacing w:after="4"/>
        <w:ind w:left="567"/>
        <w:outlineLvl w:val="2"/>
        <w:rPr>
          <w:rFonts w:ascii="Arial" w:eastAsia="Times New Roman" w:hAnsi="Arial" w:cs="Arial"/>
          <w:color w:val="0D0D0D" w:themeColor="text1" w:themeTint="F2"/>
          <w:sz w:val="20"/>
          <w:szCs w:val="20"/>
        </w:rPr>
      </w:pPr>
    </w:p>
    <w:p w14:paraId="0BD8FC07" w14:textId="77777777" w:rsidR="00800334" w:rsidRPr="00C8563B" w:rsidRDefault="00800334" w:rsidP="00800334">
      <w:pPr>
        <w:numPr>
          <w:ilvl w:val="1"/>
          <w:numId w:val="2"/>
        </w:numPr>
        <w:spacing w:after="4"/>
        <w:jc w:val="both"/>
        <w:outlineLvl w:val="2"/>
        <w:rPr>
          <w:rFonts w:ascii="Arial" w:eastAsia="Times New Roman" w:hAnsi="Arial" w:cs="Arial"/>
          <w:color w:val="0D0D0D" w:themeColor="text1" w:themeTint="F2"/>
          <w:sz w:val="20"/>
          <w:szCs w:val="20"/>
        </w:rPr>
      </w:pPr>
      <w:r w:rsidRPr="00C8563B">
        <w:rPr>
          <w:rFonts w:ascii="Arial" w:hAnsi="Arial" w:cs="Arial"/>
          <w:color w:val="0D0D0D" w:themeColor="text1" w:themeTint="F2"/>
          <w:sz w:val="20"/>
          <w:szCs w:val="20"/>
        </w:rPr>
        <w:t>Caso o processo de migração do Consumidor Potencialmente Livre para o ACL não se conclua por motivo não imputável à ACESSADA, esta, após o término do período de fornecimento estabelecido no CCER, ficará autorizada a efetuar o faturamento e a cobrança mensal, em substituição à suspensão do fornecimento de energia elétrica, de valor referente ao ressarcimento pelas repercussões financeiras incorridas.</w:t>
      </w:r>
    </w:p>
    <w:p w14:paraId="1E495799" w14:textId="77777777" w:rsidR="00800334" w:rsidRPr="00C8563B" w:rsidRDefault="00800334" w:rsidP="00800334">
      <w:pPr>
        <w:spacing w:after="4"/>
        <w:ind w:left="2269"/>
        <w:outlineLvl w:val="2"/>
        <w:rPr>
          <w:rFonts w:ascii="Arial" w:eastAsia="Times New Roman" w:hAnsi="Arial" w:cs="Arial"/>
          <w:color w:val="0D0D0D" w:themeColor="text1" w:themeTint="F2"/>
          <w:sz w:val="20"/>
          <w:szCs w:val="20"/>
        </w:rPr>
      </w:pPr>
    </w:p>
    <w:p w14:paraId="7EB24981" w14:textId="71A2F677" w:rsidR="00800334" w:rsidRPr="00C8563B" w:rsidRDefault="00800334" w:rsidP="00800334">
      <w:pPr>
        <w:numPr>
          <w:ilvl w:val="2"/>
          <w:numId w:val="2"/>
        </w:numPr>
        <w:spacing w:after="4"/>
        <w:jc w:val="both"/>
        <w:outlineLvl w:val="2"/>
        <w:rPr>
          <w:rFonts w:ascii="Arial" w:eastAsia="Times New Roman" w:hAnsi="Arial" w:cs="Arial"/>
          <w:color w:val="0D0D0D" w:themeColor="text1" w:themeTint="F2"/>
          <w:sz w:val="20"/>
          <w:szCs w:val="20"/>
        </w:rPr>
      </w:pPr>
      <w:r w:rsidRPr="00C8563B">
        <w:rPr>
          <w:rFonts w:ascii="Arial" w:hAnsi="Arial" w:cs="Arial"/>
          <w:color w:val="0D0D0D" w:themeColor="text1" w:themeTint="F2"/>
          <w:sz w:val="20"/>
          <w:szCs w:val="20"/>
        </w:rPr>
        <w:t>O valor referente ao ressarcimento pelas repercussões financeiras incorridas, de que trata o item 1</w:t>
      </w:r>
      <w:r w:rsidR="006A2506" w:rsidRPr="00C8563B">
        <w:rPr>
          <w:rFonts w:ascii="Arial" w:hAnsi="Arial" w:cs="Arial"/>
          <w:color w:val="0D0D0D" w:themeColor="text1" w:themeTint="F2"/>
          <w:sz w:val="20"/>
          <w:szCs w:val="20"/>
        </w:rPr>
        <w:t>5</w:t>
      </w:r>
      <w:r w:rsidRPr="00C8563B">
        <w:rPr>
          <w:rFonts w:ascii="Arial" w:hAnsi="Arial" w:cs="Arial"/>
          <w:color w:val="0D0D0D" w:themeColor="text1" w:themeTint="F2"/>
          <w:sz w:val="20"/>
          <w:szCs w:val="20"/>
        </w:rPr>
        <w:t>.2, será calculado mediante a multiplicação da energia efetivamente fornecida pela diferença, se positiva, entre o Preço de Liquidação de Diferenças – PLD médio mensal publicado pela CCEE e o custo médio de aquisição de energia elétrica pela ACESSADA, considerado nos processos de reajuste tarifário, acrescidos os tributos incidentes.</w:t>
      </w:r>
    </w:p>
    <w:p w14:paraId="18BAD5E9" w14:textId="77777777" w:rsidR="00800334" w:rsidRPr="00C8563B" w:rsidRDefault="00800334" w:rsidP="00800334">
      <w:pPr>
        <w:ind w:left="709"/>
        <w:rPr>
          <w:rFonts w:ascii="Arial" w:eastAsia="Times New Roman" w:hAnsi="Arial" w:cs="Arial"/>
          <w:color w:val="0D0D0D" w:themeColor="text1" w:themeTint="F2"/>
          <w:sz w:val="20"/>
          <w:szCs w:val="20"/>
        </w:rPr>
      </w:pPr>
    </w:p>
    <w:p w14:paraId="52AD0710"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65" w:name="_Toc327868698"/>
      <w:r w:rsidRPr="00C8563B">
        <w:rPr>
          <w:rFonts w:ascii="Arial" w:eastAsiaTheme="majorEastAsia" w:hAnsi="Arial" w:cs="Arial"/>
          <w:b/>
          <w:color w:val="0D0D0D" w:themeColor="text1" w:themeTint="F2"/>
          <w:sz w:val="20"/>
          <w:szCs w:val="20"/>
        </w:rPr>
        <w:t>CONDIÇÕES DE FORNECIMENTO</w:t>
      </w:r>
      <w:bookmarkEnd w:id="165"/>
    </w:p>
    <w:p w14:paraId="52F4CC39" w14:textId="77777777" w:rsidR="00800334" w:rsidRPr="00C8563B" w:rsidRDefault="00800334" w:rsidP="00800334">
      <w:pPr>
        <w:ind w:left="56"/>
        <w:rPr>
          <w:rFonts w:ascii="Arial" w:eastAsia="Times New Roman" w:hAnsi="Arial" w:cs="Arial"/>
          <w:color w:val="0D0D0D" w:themeColor="text1" w:themeTint="F2"/>
          <w:sz w:val="20"/>
          <w:szCs w:val="20"/>
        </w:rPr>
      </w:pPr>
    </w:p>
    <w:p w14:paraId="144B97A1" w14:textId="70F5F83A"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66" w:name="_Ref327862539"/>
      <w:bookmarkStart w:id="167" w:name="_Toc327867937"/>
      <w:bookmarkStart w:id="168" w:name="_Toc327868699"/>
      <w:r w:rsidRPr="00C8563B">
        <w:rPr>
          <w:rFonts w:ascii="Arial" w:eastAsia="Times New Roman" w:hAnsi="Arial" w:cs="Arial"/>
          <w:snapToGrid w:val="0"/>
          <w:color w:val="0D0D0D" w:themeColor="text1" w:themeTint="F2"/>
          <w:sz w:val="20"/>
          <w:szCs w:val="20"/>
        </w:rPr>
        <w:t>A ligação de geradores de energia elétrica de propriedade do ACESSANTE, em paralelo com o sistema da ACESSADA, será permitida apenas mediante a prévia análise e aprovação pela ACESSADA, estando sujeita às respectivas normas e instruções de operação.</w:t>
      </w:r>
      <w:bookmarkEnd w:id="166"/>
      <w:bookmarkEnd w:id="167"/>
      <w:bookmarkEnd w:id="168"/>
    </w:p>
    <w:p w14:paraId="3304A4B3" w14:textId="77777777" w:rsidR="00800334" w:rsidRPr="00C8563B" w:rsidRDefault="00800334" w:rsidP="00800334">
      <w:pPr>
        <w:ind w:left="56"/>
        <w:rPr>
          <w:rFonts w:ascii="Arial" w:eastAsia="Times New Roman" w:hAnsi="Arial" w:cs="Arial"/>
          <w:color w:val="0D0D0D" w:themeColor="text1" w:themeTint="F2"/>
          <w:sz w:val="20"/>
          <w:szCs w:val="20"/>
        </w:rPr>
      </w:pPr>
    </w:p>
    <w:p w14:paraId="542F3D1E" w14:textId="12C3D4EA"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69" w:name="_Toc327867938"/>
      <w:bookmarkStart w:id="170" w:name="_Toc327868700"/>
      <w:r w:rsidRPr="00C8563B">
        <w:rPr>
          <w:rFonts w:ascii="Arial" w:eastAsia="Times New Roman" w:hAnsi="Arial" w:cs="Arial"/>
          <w:snapToGrid w:val="0"/>
          <w:color w:val="0D0D0D" w:themeColor="text1" w:themeTint="F2"/>
          <w:sz w:val="20"/>
          <w:szCs w:val="20"/>
        </w:rPr>
        <w:t>Para suprir eventuais deficiências do sistema de geração própria, o ACESSANTE classificado como Produtor Independente/Autoprodutor poderá contratar com a ACESSADA a Reserva de Capacidade e Energia Associada à Reserva de Capacidade, nos termos da Resoluç</w:t>
      </w:r>
      <w:r w:rsidR="00D138FD" w:rsidRPr="00C8563B">
        <w:rPr>
          <w:rFonts w:ascii="Arial" w:eastAsia="Times New Roman" w:hAnsi="Arial" w:cs="Arial"/>
          <w:snapToGrid w:val="0"/>
          <w:color w:val="0D0D0D" w:themeColor="text1" w:themeTint="F2"/>
          <w:sz w:val="20"/>
          <w:szCs w:val="20"/>
        </w:rPr>
        <w:t>ão</w:t>
      </w:r>
      <w:r w:rsidRPr="00C8563B">
        <w:rPr>
          <w:rFonts w:ascii="Arial" w:eastAsia="Times New Roman" w:hAnsi="Arial" w:cs="Arial"/>
          <w:snapToGrid w:val="0"/>
          <w:color w:val="0D0D0D" w:themeColor="text1" w:themeTint="F2"/>
          <w:sz w:val="20"/>
          <w:szCs w:val="20"/>
        </w:rPr>
        <w:t xml:space="preserve"> ANEEL nº </w:t>
      </w:r>
      <w:r w:rsidR="00D138FD"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w:t>
      </w:r>
      <w:bookmarkEnd w:id="169"/>
      <w:bookmarkEnd w:id="170"/>
    </w:p>
    <w:p w14:paraId="33489CCA" w14:textId="77777777" w:rsidR="00800334" w:rsidRPr="00C8563B" w:rsidRDefault="00800334" w:rsidP="00800334">
      <w:pPr>
        <w:ind w:left="56"/>
        <w:rPr>
          <w:rFonts w:ascii="Arial" w:eastAsia="Times New Roman" w:hAnsi="Arial" w:cs="Arial"/>
          <w:color w:val="0D0D0D" w:themeColor="text1" w:themeTint="F2"/>
          <w:sz w:val="20"/>
          <w:szCs w:val="20"/>
        </w:rPr>
      </w:pPr>
    </w:p>
    <w:p w14:paraId="03B3B2A6" w14:textId="677382BE"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71" w:name="_Toc327867939"/>
      <w:bookmarkStart w:id="172" w:name="_Toc327868701"/>
      <w:r w:rsidRPr="00C8563B">
        <w:rPr>
          <w:rFonts w:ascii="Arial" w:eastAsia="Times New Roman" w:hAnsi="Arial" w:cs="Arial"/>
          <w:snapToGrid w:val="0"/>
          <w:color w:val="0D0D0D" w:themeColor="text1" w:themeTint="F2"/>
          <w:sz w:val="20"/>
          <w:szCs w:val="20"/>
        </w:rPr>
        <w:t xml:space="preserve">A inobservância dos termos da subcláusula </w:t>
      </w:r>
      <w:r w:rsidRPr="00C8563B">
        <w:rPr>
          <w:rFonts w:ascii="Arial" w:hAnsi="Arial" w:cs="Arial"/>
          <w:color w:val="0D0D0D" w:themeColor="text1" w:themeTint="F2"/>
          <w:sz w:val="20"/>
          <w:szCs w:val="20"/>
        </w:rPr>
        <w:fldChar w:fldCharType="begin"/>
      </w:r>
      <w:r w:rsidRPr="00C8563B">
        <w:rPr>
          <w:rFonts w:ascii="Arial" w:hAnsi="Arial" w:cs="Arial"/>
          <w:color w:val="0D0D0D" w:themeColor="text1" w:themeTint="F2"/>
          <w:sz w:val="20"/>
          <w:szCs w:val="20"/>
        </w:rPr>
        <w:instrText xml:space="preserve"> REF _Ref327862539 \r \h  \* MERGEFORMAT </w:instrText>
      </w:r>
      <w:r w:rsidRPr="00C8563B">
        <w:rPr>
          <w:rFonts w:ascii="Arial" w:hAnsi="Arial" w:cs="Arial"/>
          <w:color w:val="0D0D0D" w:themeColor="text1" w:themeTint="F2"/>
          <w:sz w:val="20"/>
          <w:szCs w:val="20"/>
        </w:rPr>
      </w:r>
      <w:r w:rsidRPr="00C8563B">
        <w:rPr>
          <w:rFonts w:ascii="Arial" w:hAnsi="Arial" w:cs="Arial"/>
          <w:color w:val="0D0D0D" w:themeColor="text1" w:themeTint="F2"/>
          <w:sz w:val="20"/>
          <w:szCs w:val="20"/>
        </w:rPr>
        <w:fldChar w:fldCharType="separate"/>
      </w:r>
      <w:r w:rsidR="00482963" w:rsidRPr="00482963">
        <w:rPr>
          <w:rFonts w:ascii="Arial" w:eastAsia="Times New Roman" w:hAnsi="Arial" w:cs="Arial"/>
          <w:snapToGrid w:val="0"/>
          <w:color w:val="0D0D0D" w:themeColor="text1" w:themeTint="F2"/>
          <w:sz w:val="20"/>
          <w:szCs w:val="20"/>
        </w:rPr>
        <w:t>16.1</w:t>
      </w:r>
      <w:r w:rsidRPr="00C8563B">
        <w:rPr>
          <w:rFonts w:ascii="Arial" w:hAnsi="Arial" w:cs="Arial"/>
          <w:color w:val="0D0D0D" w:themeColor="text1" w:themeTint="F2"/>
          <w:sz w:val="20"/>
          <w:szCs w:val="20"/>
        </w:rPr>
        <w:fldChar w:fldCharType="end"/>
      </w:r>
      <w:r w:rsidRPr="00C8563B">
        <w:rPr>
          <w:rFonts w:ascii="Arial" w:eastAsia="Times New Roman" w:hAnsi="Arial" w:cs="Arial"/>
          <w:snapToGrid w:val="0"/>
          <w:color w:val="0D0D0D" w:themeColor="text1" w:themeTint="F2"/>
          <w:sz w:val="20"/>
          <w:szCs w:val="20"/>
        </w:rPr>
        <w:t xml:space="preserve"> implicará a suspensão do fornecimento de energia elétrica ao ACESSANTE, que será responsabilizado por quaisquer danos porventura causados à ACESSADA e/ou a terceiros.</w:t>
      </w:r>
      <w:bookmarkEnd w:id="171"/>
      <w:bookmarkEnd w:id="172"/>
    </w:p>
    <w:p w14:paraId="1FD945CD" w14:textId="77777777" w:rsidR="00800334" w:rsidRPr="00C8563B" w:rsidRDefault="00800334" w:rsidP="00800334">
      <w:pPr>
        <w:spacing w:after="4"/>
        <w:ind w:left="567"/>
        <w:outlineLvl w:val="2"/>
        <w:rPr>
          <w:rFonts w:ascii="Arial" w:eastAsia="Times New Roman" w:hAnsi="Arial" w:cs="Arial"/>
          <w:snapToGrid w:val="0"/>
          <w:color w:val="0D0D0D" w:themeColor="text1" w:themeTint="F2"/>
          <w:sz w:val="20"/>
          <w:szCs w:val="20"/>
        </w:rPr>
      </w:pPr>
    </w:p>
    <w:p w14:paraId="6D57857D"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hAnsi="Arial" w:cs="Arial"/>
          <w:color w:val="0D0D0D" w:themeColor="text1" w:themeTint="F2"/>
          <w:sz w:val="20"/>
          <w:szCs w:val="20"/>
        </w:rPr>
        <w:t>As centrais geradoras interessadas em cadastramento com vistas à habilitação técnica para participação em leilões de energia no Ambiente de Contratação Regulada – ACR devem formalizar solicitação à ACESSADA para obtenção do Documento de Acesso para Leilão – DAL, observando responsabilidades, critérios e prazos estabelecidos no PRODIST.</w:t>
      </w:r>
    </w:p>
    <w:p w14:paraId="51A8F935" w14:textId="77777777" w:rsidR="00800334" w:rsidRPr="00C8563B" w:rsidRDefault="00800334" w:rsidP="00800334">
      <w:pPr>
        <w:ind w:left="709"/>
        <w:rPr>
          <w:rFonts w:ascii="Arial" w:eastAsia="Times New Roman" w:hAnsi="Arial" w:cs="Arial"/>
          <w:color w:val="0D0D0D" w:themeColor="text1" w:themeTint="F2"/>
          <w:sz w:val="20"/>
          <w:szCs w:val="20"/>
        </w:rPr>
      </w:pPr>
    </w:p>
    <w:p w14:paraId="5A6D3633"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73" w:name="_Toc327868702"/>
      <w:r w:rsidRPr="00C8563B">
        <w:rPr>
          <w:rFonts w:ascii="Arial" w:eastAsiaTheme="majorEastAsia" w:hAnsi="Arial" w:cs="Arial"/>
          <w:b/>
          <w:color w:val="0D0D0D" w:themeColor="text1" w:themeTint="F2"/>
          <w:sz w:val="20"/>
          <w:szCs w:val="20"/>
        </w:rPr>
        <w:t>PULSOS DE POTÊNCIA E SINCRONISMO</w:t>
      </w:r>
      <w:bookmarkEnd w:id="173"/>
    </w:p>
    <w:p w14:paraId="2AC53B77" w14:textId="77777777" w:rsidR="00800334" w:rsidRPr="00C8563B" w:rsidRDefault="00800334" w:rsidP="00800334">
      <w:pPr>
        <w:ind w:left="56"/>
        <w:rPr>
          <w:rFonts w:ascii="Arial" w:eastAsia="Times New Roman" w:hAnsi="Arial" w:cs="Arial"/>
          <w:color w:val="0D0D0D" w:themeColor="text1" w:themeTint="F2"/>
          <w:sz w:val="20"/>
          <w:szCs w:val="20"/>
        </w:rPr>
      </w:pPr>
    </w:p>
    <w:p w14:paraId="6B86FE26" w14:textId="3B98A771"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74" w:name="_Toc327867941"/>
      <w:bookmarkStart w:id="175" w:name="_Toc327868703"/>
      <w:r w:rsidRPr="00C8563B">
        <w:rPr>
          <w:rFonts w:ascii="Arial" w:eastAsia="Times New Roman" w:hAnsi="Arial" w:cs="Arial"/>
          <w:snapToGrid w:val="0"/>
          <w:color w:val="0D0D0D" w:themeColor="text1" w:themeTint="F2"/>
          <w:sz w:val="20"/>
          <w:szCs w:val="20"/>
        </w:rPr>
        <w:t>A ACESSADA</w:t>
      </w:r>
      <w:r w:rsidRPr="00C8563B">
        <w:rPr>
          <w:rFonts w:ascii="Arial" w:eastAsia="Times New Roman" w:hAnsi="Arial" w:cs="Arial"/>
          <w:bCs/>
          <w:snapToGrid w:val="0"/>
          <w:color w:val="0D0D0D" w:themeColor="text1" w:themeTint="F2"/>
          <w:sz w:val="20"/>
          <w:szCs w:val="20"/>
        </w:rPr>
        <w:t xml:space="preserve">, </w:t>
      </w:r>
      <w:r w:rsidRPr="00C8563B">
        <w:rPr>
          <w:rFonts w:ascii="Arial" w:eastAsia="Times New Roman" w:hAnsi="Arial" w:cs="Arial"/>
          <w:snapToGrid w:val="0"/>
          <w:color w:val="0D0D0D" w:themeColor="text1" w:themeTint="F2"/>
          <w:sz w:val="20"/>
          <w:szCs w:val="20"/>
        </w:rPr>
        <w:t xml:space="preserve">a seu critério e mediante solicitação do </w:t>
      </w:r>
      <w:r w:rsidRPr="00C8563B">
        <w:rPr>
          <w:rFonts w:ascii="Arial" w:eastAsia="Times New Roman" w:hAnsi="Arial" w:cs="Arial"/>
          <w:bCs/>
          <w:snapToGrid w:val="0"/>
          <w:color w:val="0D0D0D" w:themeColor="text1" w:themeTint="F2"/>
          <w:sz w:val="20"/>
          <w:szCs w:val="20"/>
        </w:rPr>
        <w:t xml:space="preserve">ACESSANTE e </w:t>
      </w:r>
      <w:r w:rsidRPr="00C8563B">
        <w:rPr>
          <w:rFonts w:ascii="Arial" w:eastAsia="Times New Roman" w:hAnsi="Arial" w:cs="Arial"/>
          <w:snapToGrid w:val="0"/>
          <w:color w:val="0D0D0D" w:themeColor="text1" w:themeTint="F2"/>
          <w:sz w:val="20"/>
          <w:szCs w:val="20"/>
        </w:rPr>
        <w:t>disponibilidade do medidor</w:t>
      </w:r>
      <w:r w:rsidRPr="00C8563B">
        <w:rPr>
          <w:rFonts w:ascii="Arial" w:eastAsia="Times New Roman" w:hAnsi="Arial" w:cs="Arial"/>
          <w:bCs/>
          <w:snapToGrid w:val="0"/>
          <w:color w:val="0D0D0D" w:themeColor="text1" w:themeTint="F2"/>
          <w:sz w:val="20"/>
          <w:szCs w:val="20"/>
        </w:rPr>
        <w:t xml:space="preserve">, </w:t>
      </w:r>
      <w:r w:rsidRPr="00C8563B">
        <w:rPr>
          <w:rFonts w:ascii="Arial" w:eastAsia="Times New Roman" w:hAnsi="Arial" w:cs="Arial"/>
          <w:snapToGrid w:val="0"/>
          <w:color w:val="0D0D0D" w:themeColor="text1" w:themeTint="F2"/>
          <w:sz w:val="20"/>
          <w:szCs w:val="20"/>
        </w:rPr>
        <w:t>poderá fornecer pulsos de potência para a UNIDADE CONSUMIDORA, nos limites da legislação vigente.</w:t>
      </w:r>
      <w:bookmarkEnd w:id="174"/>
      <w:bookmarkEnd w:id="175"/>
    </w:p>
    <w:p w14:paraId="34D0E14E" w14:textId="77777777" w:rsidR="00800334" w:rsidRPr="00C8563B" w:rsidRDefault="00800334" w:rsidP="00800334">
      <w:pPr>
        <w:ind w:left="56"/>
        <w:rPr>
          <w:rFonts w:ascii="Arial" w:eastAsia="Times New Roman" w:hAnsi="Arial" w:cs="Arial"/>
          <w:color w:val="0D0D0D" w:themeColor="text1" w:themeTint="F2"/>
          <w:sz w:val="20"/>
          <w:szCs w:val="20"/>
        </w:rPr>
      </w:pPr>
    </w:p>
    <w:p w14:paraId="4C603D95" w14:textId="16E04F6B"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76" w:name="_Toc327867942"/>
      <w:bookmarkStart w:id="177" w:name="_Toc327868704"/>
      <w:r w:rsidRPr="00C8563B">
        <w:rPr>
          <w:rFonts w:ascii="Arial" w:eastAsia="Times New Roman" w:hAnsi="Arial" w:cs="Arial"/>
          <w:snapToGrid w:val="0"/>
          <w:color w:val="0D0D0D" w:themeColor="text1" w:themeTint="F2"/>
          <w:sz w:val="20"/>
          <w:szCs w:val="20"/>
        </w:rPr>
        <w:t xml:space="preserve">Serão de responsabilidade do ACESSANTE os eventuais custos relativos </w:t>
      </w:r>
      <w:proofErr w:type="gramStart"/>
      <w:r w:rsidRPr="00C8563B">
        <w:rPr>
          <w:rFonts w:ascii="Arial" w:eastAsia="Times New Roman" w:hAnsi="Arial" w:cs="Arial"/>
          <w:snapToGrid w:val="0"/>
          <w:color w:val="0D0D0D" w:themeColor="text1" w:themeTint="F2"/>
          <w:sz w:val="20"/>
          <w:szCs w:val="20"/>
        </w:rPr>
        <w:t>a</w:t>
      </w:r>
      <w:proofErr w:type="gramEnd"/>
      <w:r w:rsidRPr="00C8563B">
        <w:rPr>
          <w:rFonts w:ascii="Arial" w:eastAsia="Times New Roman" w:hAnsi="Arial" w:cs="Arial"/>
          <w:snapToGrid w:val="0"/>
          <w:color w:val="0D0D0D" w:themeColor="text1" w:themeTint="F2"/>
          <w:sz w:val="20"/>
          <w:szCs w:val="20"/>
        </w:rPr>
        <w:t xml:space="preserve"> liberação do pulso, à adaptação e manutenção dos equipamentos de medição para fornecimento de pulsos de potência.</w:t>
      </w:r>
      <w:bookmarkEnd w:id="176"/>
      <w:bookmarkEnd w:id="177"/>
    </w:p>
    <w:p w14:paraId="23276B93" w14:textId="77777777" w:rsidR="00800334" w:rsidRPr="00C8563B" w:rsidRDefault="00800334" w:rsidP="00800334">
      <w:pPr>
        <w:ind w:left="1418" w:hanging="851"/>
        <w:rPr>
          <w:rFonts w:ascii="Arial" w:eastAsia="Times New Roman" w:hAnsi="Arial" w:cs="Arial"/>
          <w:color w:val="0D0D0D" w:themeColor="text1" w:themeTint="F2"/>
          <w:sz w:val="20"/>
          <w:szCs w:val="20"/>
        </w:rPr>
      </w:pPr>
    </w:p>
    <w:p w14:paraId="3A56B634" w14:textId="68667642"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78" w:name="_Toc327867943"/>
      <w:bookmarkStart w:id="179" w:name="_Toc327868705"/>
      <w:r w:rsidRPr="00C8563B">
        <w:rPr>
          <w:rFonts w:ascii="Arial" w:eastAsia="Times New Roman" w:hAnsi="Arial" w:cs="Arial"/>
          <w:snapToGrid w:val="0"/>
          <w:color w:val="0D0D0D" w:themeColor="text1" w:themeTint="F2"/>
          <w:sz w:val="20"/>
          <w:szCs w:val="20"/>
        </w:rPr>
        <w:t>A ACESSADA ficará isenta de qualquer responsabilidade na hipótese de ocorrerem defeitos nos equipamentos de medição que possam causar problemas no fornecimento dos pulsos de potência, ou qualquer outro sinal gerado pela medição, utilizados pelo ACESSANTE.</w:t>
      </w:r>
      <w:bookmarkEnd w:id="178"/>
      <w:bookmarkEnd w:id="179"/>
    </w:p>
    <w:p w14:paraId="2B98AD87" w14:textId="77777777" w:rsidR="00800334" w:rsidRPr="00C8563B" w:rsidRDefault="00800334" w:rsidP="00800334">
      <w:pPr>
        <w:ind w:left="1418" w:hanging="851"/>
        <w:rPr>
          <w:rFonts w:ascii="Arial" w:eastAsia="Times New Roman" w:hAnsi="Arial" w:cs="Arial"/>
          <w:color w:val="0D0D0D" w:themeColor="text1" w:themeTint="F2"/>
          <w:sz w:val="20"/>
          <w:szCs w:val="20"/>
        </w:rPr>
      </w:pPr>
    </w:p>
    <w:p w14:paraId="1B45D635"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bookmarkStart w:id="180" w:name="_Toc327867944"/>
      <w:bookmarkStart w:id="181" w:name="_Toc327868706"/>
      <w:r w:rsidRPr="00C8563B">
        <w:rPr>
          <w:rFonts w:ascii="Arial" w:eastAsia="Times New Roman" w:hAnsi="Arial" w:cs="Arial"/>
          <w:snapToGrid w:val="0"/>
          <w:color w:val="0D0D0D" w:themeColor="text1" w:themeTint="F2"/>
          <w:sz w:val="20"/>
          <w:szCs w:val="20"/>
        </w:rPr>
        <w:t xml:space="preserve">O ACESSANTE será comunicado quando necessária a interrupção do fornecimento de sinais por ocasião de manutenção ou aferição dos equipamentos de medição que, a critério da </w:t>
      </w:r>
      <w:r w:rsidRPr="00C8563B">
        <w:rPr>
          <w:rFonts w:ascii="Arial" w:eastAsia="Times New Roman" w:hAnsi="Arial" w:cs="Arial"/>
          <w:bCs/>
          <w:snapToGrid w:val="0"/>
          <w:color w:val="0D0D0D" w:themeColor="text1" w:themeTint="F2"/>
          <w:sz w:val="20"/>
          <w:szCs w:val="20"/>
        </w:rPr>
        <w:t>ACESSADA</w:t>
      </w:r>
      <w:r w:rsidRPr="00C8563B">
        <w:rPr>
          <w:rFonts w:ascii="Arial" w:eastAsia="Times New Roman" w:hAnsi="Arial" w:cs="Arial"/>
          <w:snapToGrid w:val="0"/>
          <w:color w:val="0D0D0D" w:themeColor="text1" w:themeTint="F2"/>
          <w:sz w:val="20"/>
          <w:szCs w:val="20"/>
        </w:rPr>
        <w:t>, se façam necessários para cumprir a prestação de seus serviços.</w:t>
      </w:r>
      <w:bookmarkEnd w:id="180"/>
      <w:bookmarkEnd w:id="181"/>
    </w:p>
    <w:p w14:paraId="613771A4" w14:textId="77777777" w:rsidR="00800334" w:rsidRPr="00C8563B" w:rsidRDefault="00800334" w:rsidP="00800334">
      <w:pPr>
        <w:ind w:left="56"/>
        <w:outlineLvl w:val="2"/>
        <w:rPr>
          <w:rFonts w:ascii="Arial" w:eastAsia="Times New Roman" w:hAnsi="Arial" w:cs="Arial"/>
          <w:snapToGrid w:val="0"/>
          <w:color w:val="0D0D0D" w:themeColor="text1" w:themeTint="F2"/>
          <w:sz w:val="20"/>
          <w:szCs w:val="20"/>
        </w:rPr>
      </w:pPr>
    </w:p>
    <w:p w14:paraId="270F77DF" w14:textId="47BB4DB6"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82" w:name="_Toc327868707"/>
      <w:r w:rsidRPr="00C8563B">
        <w:rPr>
          <w:rFonts w:ascii="Arial" w:eastAsiaTheme="majorEastAsia" w:hAnsi="Arial" w:cs="Arial"/>
          <w:b/>
          <w:color w:val="0D0D0D" w:themeColor="text1" w:themeTint="F2"/>
          <w:sz w:val="20"/>
          <w:szCs w:val="20"/>
        </w:rPr>
        <w:t>QUALIDADE E CONTINUIDADE DO FORNECIMENTO</w:t>
      </w:r>
      <w:bookmarkEnd w:id="182"/>
    </w:p>
    <w:p w14:paraId="177670F1" w14:textId="77777777" w:rsidR="00800334" w:rsidRPr="00C8563B" w:rsidRDefault="00800334" w:rsidP="00800334">
      <w:pPr>
        <w:ind w:left="56"/>
        <w:rPr>
          <w:rFonts w:ascii="Arial" w:eastAsia="Times New Roman" w:hAnsi="Arial" w:cs="Arial"/>
          <w:color w:val="0D0D0D" w:themeColor="text1" w:themeTint="F2"/>
          <w:sz w:val="20"/>
          <w:szCs w:val="20"/>
        </w:rPr>
      </w:pPr>
    </w:p>
    <w:p w14:paraId="35D7999B" w14:textId="2E5FA6C8"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color w:val="0D0D0D" w:themeColor="text1" w:themeTint="F2"/>
          <w:sz w:val="20"/>
          <w:szCs w:val="20"/>
        </w:rPr>
        <w:t xml:space="preserve"> A ACESSADA obriga-se, ainda, a manter os índices mínimos de qualidade relativos aos serviços de distribuição, estabelecidos pela ANEEL</w:t>
      </w:r>
      <w:r w:rsidR="0084544E" w:rsidRPr="00C8563B">
        <w:rPr>
          <w:rFonts w:ascii="Arial" w:eastAsia="Times New Roman" w:hAnsi="Arial" w:cs="Arial"/>
          <w:color w:val="0D0D0D" w:themeColor="text1" w:themeTint="F2"/>
          <w:sz w:val="20"/>
          <w:szCs w:val="20"/>
        </w:rPr>
        <w:t xml:space="preserve"> nos processos de Revisão Tarifária Periódica</w:t>
      </w:r>
      <w:r w:rsidRPr="00C8563B">
        <w:rPr>
          <w:rFonts w:ascii="Arial" w:eastAsia="Times New Roman" w:hAnsi="Arial" w:cs="Arial"/>
          <w:color w:val="0D0D0D" w:themeColor="text1" w:themeTint="F2"/>
          <w:sz w:val="20"/>
          <w:szCs w:val="20"/>
        </w:rPr>
        <w:t>, desde que o ACESSANTE não ultrapasse o montante de capacidade contratada.</w:t>
      </w:r>
    </w:p>
    <w:p w14:paraId="2B2C90CC" w14:textId="77777777" w:rsidR="00800334" w:rsidRPr="00C8563B" w:rsidRDefault="00800334" w:rsidP="00800334">
      <w:pPr>
        <w:ind w:left="567"/>
        <w:outlineLvl w:val="2"/>
        <w:rPr>
          <w:rFonts w:ascii="Arial" w:eastAsia="Times New Roman" w:hAnsi="Arial" w:cs="Arial"/>
          <w:snapToGrid w:val="0"/>
          <w:color w:val="0D0D0D" w:themeColor="text1" w:themeTint="F2"/>
          <w:sz w:val="20"/>
          <w:szCs w:val="20"/>
        </w:rPr>
      </w:pPr>
    </w:p>
    <w:p w14:paraId="67BBB281" w14:textId="19D54A2A" w:rsidR="00800334" w:rsidRPr="00C8563B" w:rsidRDefault="00800334" w:rsidP="00800334">
      <w:pPr>
        <w:numPr>
          <w:ilvl w:val="2"/>
          <w:numId w:val="2"/>
        </w:numPr>
        <w:spacing w:after="4"/>
        <w:ind w:left="1418"/>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Caso fique comprovado o não atendimento, pela ACESSADA, dos referidos índices mínimos de qualidade, </w:t>
      </w:r>
      <w:proofErr w:type="gramStart"/>
      <w:r w:rsidRPr="00C8563B">
        <w:rPr>
          <w:rFonts w:ascii="Arial" w:hAnsi="Arial" w:cs="Arial"/>
          <w:color w:val="0D0D0D" w:themeColor="text1" w:themeTint="F2"/>
          <w:sz w:val="20"/>
          <w:szCs w:val="20"/>
        </w:rPr>
        <w:t>a mesma</w:t>
      </w:r>
      <w:proofErr w:type="gramEnd"/>
      <w:r w:rsidRPr="00C8563B">
        <w:rPr>
          <w:rFonts w:ascii="Arial" w:hAnsi="Arial" w:cs="Arial"/>
          <w:color w:val="0D0D0D" w:themeColor="text1" w:themeTint="F2"/>
          <w:sz w:val="20"/>
          <w:szCs w:val="20"/>
        </w:rPr>
        <w:t xml:space="preserve"> se sujeita ao pagamento das </w:t>
      </w:r>
      <w:r w:rsidR="006A2506" w:rsidRPr="00C8563B">
        <w:rPr>
          <w:rFonts w:ascii="Arial" w:hAnsi="Arial" w:cs="Arial"/>
          <w:color w:val="0D0D0D" w:themeColor="text1" w:themeTint="F2"/>
          <w:sz w:val="20"/>
          <w:szCs w:val="20"/>
        </w:rPr>
        <w:t>compensações</w:t>
      </w:r>
      <w:r w:rsidRPr="00C8563B">
        <w:rPr>
          <w:rFonts w:ascii="Arial" w:hAnsi="Arial" w:cs="Arial"/>
          <w:color w:val="0D0D0D" w:themeColor="text1" w:themeTint="F2"/>
          <w:sz w:val="20"/>
          <w:szCs w:val="20"/>
        </w:rPr>
        <w:t xml:space="preserve"> previstas na legislação </w:t>
      </w:r>
      <w:r w:rsidR="006A2506" w:rsidRPr="00C8563B">
        <w:rPr>
          <w:rFonts w:ascii="Arial" w:hAnsi="Arial" w:cs="Arial"/>
          <w:color w:val="0D0D0D" w:themeColor="text1" w:themeTint="F2"/>
          <w:sz w:val="20"/>
          <w:szCs w:val="20"/>
        </w:rPr>
        <w:t xml:space="preserve">e regulamentação </w:t>
      </w:r>
      <w:r w:rsidRPr="00C8563B">
        <w:rPr>
          <w:rFonts w:ascii="Arial" w:hAnsi="Arial" w:cs="Arial"/>
          <w:color w:val="0D0D0D" w:themeColor="text1" w:themeTint="F2"/>
          <w:sz w:val="20"/>
          <w:szCs w:val="20"/>
        </w:rPr>
        <w:t xml:space="preserve">aplicável. </w:t>
      </w:r>
    </w:p>
    <w:p w14:paraId="26BBFB3F" w14:textId="77777777" w:rsidR="00800334" w:rsidRPr="00C8563B" w:rsidRDefault="00800334" w:rsidP="00800334">
      <w:pPr>
        <w:ind w:left="567"/>
        <w:outlineLvl w:val="2"/>
        <w:rPr>
          <w:rFonts w:ascii="Arial" w:eastAsia="Times New Roman" w:hAnsi="Arial" w:cs="Arial"/>
          <w:snapToGrid w:val="0"/>
          <w:color w:val="0D0D0D" w:themeColor="text1" w:themeTint="F2"/>
          <w:sz w:val="20"/>
          <w:szCs w:val="20"/>
        </w:rPr>
      </w:pPr>
    </w:p>
    <w:p w14:paraId="14A26772" w14:textId="637B92BE"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83" w:name="_Toc327867947"/>
      <w:bookmarkStart w:id="184" w:name="_Toc327868709"/>
      <w:r w:rsidRPr="00C8563B">
        <w:rPr>
          <w:rFonts w:ascii="Arial" w:eastAsia="Times New Roman" w:hAnsi="Arial" w:cs="Arial"/>
          <w:snapToGrid w:val="0"/>
          <w:color w:val="0D0D0D" w:themeColor="text1" w:themeTint="F2"/>
          <w:sz w:val="20"/>
          <w:szCs w:val="20"/>
        </w:rPr>
        <w:t xml:space="preserve">Quando aplicável, a ACESSADA informará ao ACESSANTE, pela imprensa ou mediante comunicação direta, as interrupções do fornecimento necessárias à execução de serviços de </w:t>
      </w:r>
      <w:r w:rsidRPr="00C8563B">
        <w:rPr>
          <w:rFonts w:ascii="Arial" w:eastAsia="Times New Roman" w:hAnsi="Arial" w:cs="Arial"/>
          <w:snapToGrid w:val="0"/>
          <w:color w:val="0D0D0D" w:themeColor="text1" w:themeTint="F2"/>
          <w:sz w:val="20"/>
          <w:szCs w:val="20"/>
        </w:rPr>
        <w:lastRenderedPageBreak/>
        <w:t>melhorias, ampliação ou manutenção preventiva de suas instalações, nos prazos estabelecidos pelas normas vigentes aplicáveis.</w:t>
      </w:r>
      <w:bookmarkEnd w:id="183"/>
      <w:bookmarkEnd w:id="184"/>
    </w:p>
    <w:p w14:paraId="356745CC" w14:textId="77777777" w:rsidR="00800334" w:rsidRPr="00C8563B" w:rsidRDefault="00800334" w:rsidP="00800334">
      <w:pPr>
        <w:ind w:left="56"/>
        <w:rPr>
          <w:rFonts w:ascii="Arial" w:eastAsia="Times New Roman" w:hAnsi="Arial" w:cs="Arial"/>
          <w:color w:val="0D0D0D" w:themeColor="text1" w:themeTint="F2"/>
          <w:sz w:val="20"/>
          <w:szCs w:val="20"/>
        </w:rPr>
      </w:pPr>
    </w:p>
    <w:p w14:paraId="55ED8497"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85" w:name="_Toc327867948"/>
      <w:bookmarkStart w:id="186" w:name="_Toc327868710"/>
      <w:r w:rsidRPr="00C8563B">
        <w:rPr>
          <w:rFonts w:ascii="Arial" w:eastAsia="Times New Roman" w:hAnsi="Arial" w:cs="Arial"/>
          <w:snapToGrid w:val="0"/>
          <w:color w:val="0D0D0D" w:themeColor="text1" w:themeTint="F2"/>
          <w:sz w:val="20"/>
          <w:szCs w:val="20"/>
        </w:rPr>
        <w:t>As interrupções de caráter emergencial independerão de comunicação prévia. Neste caso e naquelas situações previstas na legislação, não caberá à ACESSADA o ressarcimento de qualquer prejuízo que o ACESSANTE venha a sofrer em consequência dessas interrupções.</w:t>
      </w:r>
      <w:bookmarkEnd w:id="185"/>
      <w:bookmarkEnd w:id="186"/>
    </w:p>
    <w:p w14:paraId="14047AC3" w14:textId="77777777" w:rsidR="00800334" w:rsidRPr="00C8563B" w:rsidRDefault="00800334" w:rsidP="00800334">
      <w:pPr>
        <w:ind w:left="56"/>
        <w:rPr>
          <w:rFonts w:ascii="Arial" w:eastAsia="Times New Roman" w:hAnsi="Arial" w:cs="Arial"/>
          <w:color w:val="0D0D0D" w:themeColor="text1" w:themeTint="F2"/>
          <w:sz w:val="20"/>
          <w:szCs w:val="20"/>
        </w:rPr>
      </w:pPr>
    </w:p>
    <w:p w14:paraId="0AE63F85"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87" w:name="_Toc327867949"/>
      <w:bookmarkStart w:id="188" w:name="_Toc327868711"/>
      <w:r w:rsidRPr="00C8563B">
        <w:rPr>
          <w:rFonts w:ascii="Arial" w:eastAsia="Times New Roman" w:hAnsi="Arial" w:cs="Arial"/>
          <w:snapToGrid w:val="0"/>
          <w:color w:val="0D0D0D" w:themeColor="text1" w:themeTint="F2"/>
          <w:sz w:val="20"/>
          <w:szCs w:val="20"/>
        </w:rPr>
        <w:t>O ACESSANTE atenderá às determinações dos setores de operação da ACESSADA, inclusive em condições de emergência, desligando ou reduzindo a carga ou transferindo a alimentação para o ramal de reserva, quando este existir.</w:t>
      </w:r>
      <w:bookmarkEnd w:id="187"/>
      <w:bookmarkEnd w:id="188"/>
    </w:p>
    <w:p w14:paraId="3E1F7907" w14:textId="77777777" w:rsidR="00800334" w:rsidRPr="00C8563B" w:rsidRDefault="00800334" w:rsidP="00800334">
      <w:pPr>
        <w:ind w:left="56"/>
        <w:rPr>
          <w:rFonts w:ascii="Arial" w:eastAsia="Times New Roman" w:hAnsi="Arial" w:cs="Arial"/>
          <w:color w:val="0D0D0D" w:themeColor="text1" w:themeTint="F2"/>
          <w:sz w:val="20"/>
          <w:szCs w:val="20"/>
        </w:rPr>
      </w:pPr>
    </w:p>
    <w:p w14:paraId="5872E5B9" w14:textId="675890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89" w:name="_Toc327867950"/>
      <w:bookmarkStart w:id="190" w:name="_Toc327868712"/>
      <w:r w:rsidRPr="00C8563B">
        <w:rPr>
          <w:rFonts w:ascii="Arial" w:eastAsia="Times New Roman" w:hAnsi="Arial" w:cs="Arial"/>
          <w:snapToGrid w:val="0"/>
          <w:color w:val="0D0D0D" w:themeColor="text1" w:themeTint="F2"/>
          <w:sz w:val="20"/>
          <w:szCs w:val="20"/>
        </w:rPr>
        <w:t>Os prejuízos reclamados pelo ACESSANTE, atribuíveis a interrupções, variações e ou perturbações do fornecimento de energia poderão ser indenizados pela ACESSADA</w:t>
      </w:r>
      <w:r w:rsidRPr="00C8563B">
        <w:rPr>
          <w:rFonts w:ascii="Arial" w:eastAsia="Times New Roman" w:hAnsi="Arial" w:cs="Arial"/>
          <w:bCs/>
          <w:snapToGrid w:val="0"/>
          <w:color w:val="0D0D0D" w:themeColor="text1" w:themeTint="F2"/>
          <w:sz w:val="20"/>
          <w:szCs w:val="20"/>
        </w:rPr>
        <w:t>,</w:t>
      </w:r>
      <w:r w:rsidRPr="00C8563B">
        <w:rPr>
          <w:rFonts w:ascii="Arial" w:eastAsia="Times New Roman" w:hAnsi="Arial" w:cs="Arial"/>
          <w:snapToGrid w:val="0"/>
          <w:color w:val="0D0D0D" w:themeColor="text1" w:themeTint="F2"/>
          <w:sz w:val="20"/>
          <w:szCs w:val="20"/>
        </w:rPr>
        <w:t xml:space="preserve"> desde que presente e comprovado o nexo causal, além de observada a legislação e/ou regulamentação sobre o assunto. São excludentes da responsabilidade da ACESSADA, as interrupções, variações e/ou perturbações dentro dos limites estabelecidos pelo poder concedente, bem como aquelas atribuíveis a casos fortuitos, de força maior ou à ação de terceiros.</w:t>
      </w:r>
      <w:bookmarkEnd w:id="189"/>
      <w:bookmarkEnd w:id="190"/>
    </w:p>
    <w:p w14:paraId="4AE3BE6D" w14:textId="77777777" w:rsidR="00800334" w:rsidRPr="00C8563B" w:rsidRDefault="00800334" w:rsidP="00800334">
      <w:pPr>
        <w:ind w:left="56"/>
        <w:rPr>
          <w:rFonts w:ascii="Arial" w:eastAsia="Times New Roman" w:hAnsi="Arial" w:cs="Arial"/>
          <w:color w:val="0D0D0D" w:themeColor="text1" w:themeTint="F2"/>
          <w:sz w:val="20"/>
          <w:szCs w:val="20"/>
        </w:rPr>
      </w:pPr>
    </w:p>
    <w:p w14:paraId="1E0D3BBC" w14:textId="58995223"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91" w:name="_Toc327867951"/>
      <w:bookmarkStart w:id="192" w:name="_Toc327868713"/>
      <w:r w:rsidRPr="00C8563B">
        <w:rPr>
          <w:rFonts w:ascii="Arial" w:eastAsia="Times New Roman" w:hAnsi="Arial" w:cs="Arial"/>
          <w:snapToGrid w:val="0"/>
          <w:color w:val="0D0D0D" w:themeColor="text1" w:themeTint="F2"/>
          <w:sz w:val="20"/>
          <w:szCs w:val="20"/>
        </w:rPr>
        <w:t>Nos casos de necessidade de realização, pela ACESSADA, de serviços de melhorias ou ampliação em suas redes, ou para desenvolver trabalhos de manutenção preventiva ou corretiva de ordem técnica ou de segurança das instalações e/ou em situações de emergência, em que haja necessidade de interromper o fornecimento, a ACESSADA ficará isenta de qualquer responsabilidade pela descontinuidade do fornecimento, não sendo caracterizado, portanto, como descontinuidade de serviço, de acordo com o § 3º do artigo 6º da Lei 8.987/95.</w:t>
      </w:r>
      <w:bookmarkEnd w:id="191"/>
      <w:bookmarkEnd w:id="192"/>
      <w:r w:rsidRPr="00C8563B">
        <w:rPr>
          <w:rFonts w:ascii="Arial" w:eastAsia="Times New Roman" w:hAnsi="Arial" w:cs="Arial"/>
          <w:snapToGrid w:val="0"/>
          <w:color w:val="0D0D0D" w:themeColor="text1" w:themeTint="F2"/>
          <w:sz w:val="20"/>
          <w:szCs w:val="20"/>
        </w:rPr>
        <w:t xml:space="preserve"> </w:t>
      </w:r>
    </w:p>
    <w:p w14:paraId="7CB9507E" w14:textId="77777777" w:rsidR="00800334" w:rsidRPr="00C8563B" w:rsidRDefault="00800334" w:rsidP="00800334">
      <w:pPr>
        <w:ind w:left="56"/>
        <w:rPr>
          <w:rFonts w:ascii="Arial" w:eastAsia="Times New Roman" w:hAnsi="Arial" w:cs="Arial"/>
          <w:color w:val="0D0D0D" w:themeColor="text1" w:themeTint="F2"/>
          <w:sz w:val="20"/>
          <w:szCs w:val="20"/>
        </w:rPr>
      </w:pPr>
    </w:p>
    <w:p w14:paraId="6C51F0A0" w14:textId="5C2B1368"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93" w:name="_Toc327867952"/>
      <w:bookmarkStart w:id="194" w:name="_Toc327868714"/>
      <w:r w:rsidRPr="00C8563B">
        <w:rPr>
          <w:rFonts w:ascii="Arial" w:eastAsia="Times New Roman" w:hAnsi="Arial" w:cs="Arial"/>
          <w:snapToGrid w:val="0"/>
          <w:color w:val="0D0D0D" w:themeColor="text1" w:themeTint="F2"/>
          <w:sz w:val="20"/>
          <w:szCs w:val="20"/>
        </w:rPr>
        <w:t>Também não se caracteriza como descontinuidade do serviço as hipóteses de suspensão do fornecimento efetuadas nas situações e termos previstos nos regulamentos e legislação que regem o setor elétrico, em razão da prevalência do interesse da coletividade.</w:t>
      </w:r>
      <w:bookmarkEnd w:id="193"/>
      <w:bookmarkEnd w:id="194"/>
    </w:p>
    <w:p w14:paraId="1E8917E6" w14:textId="77777777" w:rsidR="00800334" w:rsidRPr="00C8563B" w:rsidRDefault="00800334" w:rsidP="00800334">
      <w:pPr>
        <w:keepLines/>
        <w:spacing w:after="4" w:line="250" w:lineRule="auto"/>
        <w:ind w:left="567"/>
        <w:outlineLvl w:val="0"/>
        <w:rPr>
          <w:rFonts w:ascii="Arial" w:hAnsi="Arial" w:cs="Arial"/>
          <w:color w:val="0D0D0D" w:themeColor="text1" w:themeTint="F2"/>
          <w:sz w:val="20"/>
          <w:szCs w:val="20"/>
        </w:rPr>
      </w:pPr>
    </w:p>
    <w:p w14:paraId="0C668A14"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ACESSANTE deve realizar a operação e manutenção de suas instalações de forma a não interferir na qualidade de fornecimento dos demais </w:t>
      </w:r>
      <w:proofErr w:type="spellStart"/>
      <w:r w:rsidRPr="00C8563B">
        <w:rPr>
          <w:rFonts w:ascii="Arial" w:hAnsi="Arial" w:cs="Arial"/>
          <w:color w:val="0D0D0D" w:themeColor="text1" w:themeTint="F2"/>
          <w:sz w:val="20"/>
          <w:szCs w:val="20"/>
        </w:rPr>
        <w:t>acessantes</w:t>
      </w:r>
      <w:proofErr w:type="spellEnd"/>
      <w:r w:rsidRPr="00C8563B">
        <w:rPr>
          <w:rFonts w:ascii="Arial" w:hAnsi="Arial" w:cs="Arial"/>
          <w:color w:val="0D0D0D" w:themeColor="text1" w:themeTint="F2"/>
          <w:sz w:val="20"/>
          <w:szCs w:val="20"/>
        </w:rPr>
        <w:t>.</w:t>
      </w:r>
    </w:p>
    <w:p w14:paraId="54CBEB98" w14:textId="77777777" w:rsidR="00800334" w:rsidRPr="00C8563B" w:rsidRDefault="00800334" w:rsidP="00800334">
      <w:pPr>
        <w:keepLines/>
        <w:spacing w:after="4" w:line="250" w:lineRule="auto"/>
        <w:ind w:left="567"/>
        <w:outlineLvl w:val="0"/>
        <w:rPr>
          <w:rFonts w:ascii="Arial" w:hAnsi="Arial" w:cs="Arial"/>
          <w:color w:val="0D0D0D" w:themeColor="text1" w:themeTint="F2"/>
          <w:sz w:val="20"/>
          <w:szCs w:val="20"/>
        </w:rPr>
      </w:pPr>
    </w:p>
    <w:p w14:paraId="2E1A0741"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O ACESSANTE deve manter os ajustes da proteção de suas instalações conforme disposições dos PROCEDIMENTOS DE DISTRIBUIÇÃO, normas e recomendação da ACESSADA e, quando aplicáveis, dos PROCEDIMENTOS DE REDE. </w:t>
      </w:r>
    </w:p>
    <w:p w14:paraId="379504B5" w14:textId="77777777" w:rsidR="00800334" w:rsidRPr="00C8563B" w:rsidRDefault="00800334" w:rsidP="00800334">
      <w:pPr>
        <w:keepLines/>
        <w:spacing w:after="4" w:line="250" w:lineRule="auto"/>
        <w:ind w:left="567"/>
        <w:outlineLvl w:val="0"/>
        <w:rPr>
          <w:rFonts w:ascii="Arial" w:hAnsi="Arial" w:cs="Arial"/>
          <w:color w:val="0D0D0D" w:themeColor="text1" w:themeTint="F2"/>
          <w:sz w:val="20"/>
          <w:szCs w:val="20"/>
        </w:rPr>
      </w:pPr>
    </w:p>
    <w:p w14:paraId="6AE26127"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195" w:name="_Toc327868716"/>
      <w:r w:rsidRPr="00C8563B">
        <w:rPr>
          <w:rFonts w:ascii="Arial" w:eastAsiaTheme="majorEastAsia" w:hAnsi="Arial" w:cs="Arial"/>
          <w:b/>
          <w:color w:val="0D0D0D" w:themeColor="text1" w:themeTint="F2"/>
          <w:sz w:val="20"/>
          <w:szCs w:val="20"/>
        </w:rPr>
        <w:t>SUSPENSÃO DO FORNECIMENTO</w:t>
      </w:r>
      <w:bookmarkEnd w:id="195"/>
    </w:p>
    <w:p w14:paraId="09B6075D" w14:textId="77777777" w:rsidR="00800334" w:rsidRPr="00C8563B" w:rsidRDefault="00800334" w:rsidP="00800334">
      <w:pPr>
        <w:ind w:left="56"/>
        <w:rPr>
          <w:rFonts w:ascii="Arial" w:eastAsia="Times New Roman" w:hAnsi="Arial" w:cs="Arial"/>
          <w:color w:val="0D0D0D" w:themeColor="text1" w:themeTint="F2"/>
          <w:sz w:val="20"/>
          <w:szCs w:val="20"/>
        </w:rPr>
      </w:pPr>
    </w:p>
    <w:p w14:paraId="2745275F"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196" w:name="_Toc327867955"/>
      <w:bookmarkStart w:id="197" w:name="_Toc327868717"/>
      <w:r w:rsidRPr="00C8563B">
        <w:rPr>
          <w:rFonts w:ascii="Arial" w:eastAsia="Times New Roman" w:hAnsi="Arial" w:cs="Arial"/>
          <w:snapToGrid w:val="0"/>
          <w:color w:val="0D0D0D" w:themeColor="text1" w:themeTint="F2"/>
          <w:sz w:val="20"/>
          <w:szCs w:val="20"/>
        </w:rPr>
        <w:t>Sem prejuízo de outras situações descritas na legislação vigente e/ou outras situações que, a critério da ACESSADA, possam de alguma forma colocar em risco o sistema elétrico, a ACESSADA poderá interromper o fornecimento de energia elétrica, de forma imediata, independente de notificação, quando:</w:t>
      </w:r>
      <w:bookmarkEnd w:id="196"/>
      <w:bookmarkEnd w:id="197"/>
    </w:p>
    <w:p w14:paraId="23041DE9" w14:textId="77777777" w:rsidR="00800334" w:rsidRPr="00C8563B" w:rsidRDefault="00800334" w:rsidP="00800334">
      <w:pPr>
        <w:ind w:left="56"/>
        <w:rPr>
          <w:rFonts w:ascii="Arial" w:eastAsia="Times New Roman" w:hAnsi="Arial" w:cs="Arial"/>
          <w:color w:val="0D0D0D" w:themeColor="text1" w:themeTint="F2"/>
          <w:sz w:val="20"/>
          <w:szCs w:val="20"/>
        </w:rPr>
      </w:pPr>
    </w:p>
    <w:p w14:paraId="6FFC4889" w14:textId="77777777" w:rsidR="00800334" w:rsidRPr="00C8563B" w:rsidRDefault="00800334" w:rsidP="00800334">
      <w:pPr>
        <w:numPr>
          <w:ilvl w:val="0"/>
          <w:numId w:val="17"/>
        </w:numPr>
        <w:tabs>
          <w:tab w:val="left" w:pos="1418"/>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constatada ligação clandestina que permita a utilização de energia elétrica sem que haja relação de consumo; ou</w:t>
      </w:r>
    </w:p>
    <w:p w14:paraId="3C77A841" w14:textId="77777777" w:rsidR="00800334" w:rsidRPr="00C8563B" w:rsidRDefault="00800334" w:rsidP="00800334">
      <w:pPr>
        <w:numPr>
          <w:ilvl w:val="0"/>
          <w:numId w:val="17"/>
        </w:numPr>
        <w:tabs>
          <w:tab w:val="left" w:pos="1418"/>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revenda ou fornecimento pelo ACESSANTE a terceiros da energia disponibilizada e fornecida pela ACESSADA, sem autorização federal para tanto; ou</w:t>
      </w:r>
    </w:p>
    <w:p w14:paraId="557EA273" w14:textId="77777777" w:rsidR="00800334" w:rsidRPr="00C8563B" w:rsidRDefault="00800334" w:rsidP="00800334">
      <w:pPr>
        <w:numPr>
          <w:ilvl w:val="0"/>
          <w:numId w:val="17"/>
        </w:numPr>
        <w:tabs>
          <w:tab w:val="left" w:pos="1418"/>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constatada deficiência técnica ou de segurança na unidade consumidora que caracterize risco iminente de danos a pessoas, bens ou ao funcionamento do sistema elétrico.</w:t>
      </w:r>
    </w:p>
    <w:p w14:paraId="762AF1A3" w14:textId="77777777" w:rsidR="00800334" w:rsidRPr="00C8563B" w:rsidRDefault="00800334" w:rsidP="00800334">
      <w:pPr>
        <w:ind w:left="56"/>
        <w:rPr>
          <w:rFonts w:ascii="Arial" w:eastAsia="Times New Roman" w:hAnsi="Arial" w:cs="Arial"/>
          <w:color w:val="0D0D0D" w:themeColor="text1" w:themeTint="F2"/>
          <w:sz w:val="20"/>
          <w:szCs w:val="20"/>
        </w:rPr>
      </w:pPr>
    </w:p>
    <w:p w14:paraId="6884EE94" w14:textId="2CF8FBDC" w:rsidR="00800334" w:rsidRPr="00C8563B" w:rsidRDefault="00800334" w:rsidP="00800334">
      <w:pPr>
        <w:numPr>
          <w:ilvl w:val="2"/>
          <w:numId w:val="2"/>
        </w:numPr>
        <w:spacing w:after="4"/>
        <w:ind w:left="1418"/>
        <w:jc w:val="both"/>
        <w:outlineLvl w:val="2"/>
        <w:rPr>
          <w:rFonts w:ascii="Arial" w:eastAsia="Times New Roman" w:hAnsi="Arial" w:cs="Arial"/>
          <w:color w:val="0D0D0D" w:themeColor="text1" w:themeTint="F2"/>
          <w:sz w:val="20"/>
          <w:szCs w:val="20"/>
        </w:rPr>
      </w:pPr>
      <w:bookmarkStart w:id="198" w:name="_Toc327867956"/>
      <w:bookmarkStart w:id="199" w:name="_Toc327868718"/>
      <w:r w:rsidRPr="00C8563B">
        <w:rPr>
          <w:rFonts w:ascii="Arial" w:eastAsia="Times New Roman" w:hAnsi="Arial" w:cs="Arial"/>
          <w:color w:val="0D0D0D" w:themeColor="text1" w:themeTint="F2"/>
          <w:sz w:val="20"/>
          <w:szCs w:val="20"/>
        </w:rPr>
        <w:t>Quando for constatado o fornecimento de energia elétrica a terceiros por aquele que não possua outorga federal para distribuição de energia elétrica, a ACESSADA interromperá, de forma imediata, a interligação correspondente, ou, havendo impossibilidade técnica, suspenderá o fornecimento da unidade consumidora da qual provenha a interligação.</w:t>
      </w:r>
      <w:bookmarkEnd w:id="198"/>
      <w:bookmarkEnd w:id="199"/>
    </w:p>
    <w:p w14:paraId="4EC1810D" w14:textId="77777777" w:rsidR="00800334" w:rsidRPr="00C8563B" w:rsidRDefault="00800334" w:rsidP="00800334">
      <w:pPr>
        <w:ind w:left="1418"/>
        <w:outlineLvl w:val="2"/>
        <w:rPr>
          <w:rFonts w:ascii="Arial" w:eastAsia="Times New Roman" w:hAnsi="Arial" w:cs="Arial"/>
          <w:color w:val="0D0D0D" w:themeColor="text1" w:themeTint="F2"/>
          <w:sz w:val="20"/>
          <w:szCs w:val="20"/>
        </w:rPr>
      </w:pPr>
    </w:p>
    <w:p w14:paraId="7080AF07" w14:textId="0C09FCE4"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200" w:name="_Toc327867957"/>
      <w:bookmarkStart w:id="201" w:name="_Toc327868719"/>
      <w:r w:rsidRPr="00C8563B">
        <w:rPr>
          <w:rFonts w:ascii="Arial" w:eastAsia="Times New Roman" w:hAnsi="Arial" w:cs="Arial"/>
          <w:snapToGrid w:val="0"/>
          <w:color w:val="0D0D0D" w:themeColor="text1" w:themeTint="F2"/>
          <w:sz w:val="20"/>
          <w:szCs w:val="20"/>
        </w:rPr>
        <w:t>Sem prejuízo de outras hipóteses descritas na legislação específica do setor elétrico, poderá a ACESSADA suspender o fornecimento por razões de ordem técnica ou de segurança na UNIDADE CONSUMIDORA, precedida da notificação, nos seguintes casos:</w:t>
      </w:r>
      <w:bookmarkEnd w:id="200"/>
      <w:bookmarkEnd w:id="201"/>
    </w:p>
    <w:p w14:paraId="13C7A18C" w14:textId="77777777" w:rsidR="00800334" w:rsidRPr="00C8563B" w:rsidRDefault="00800334" w:rsidP="00800334">
      <w:pPr>
        <w:ind w:left="567"/>
        <w:outlineLvl w:val="2"/>
        <w:rPr>
          <w:rFonts w:ascii="Arial" w:eastAsia="Times New Roman" w:hAnsi="Arial" w:cs="Arial"/>
          <w:snapToGrid w:val="0"/>
          <w:color w:val="0D0D0D" w:themeColor="text1" w:themeTint="F2"/>
          <w:sz w:val="20"/>
          <w:szCs w:val="20"/>
        </w:rPr>
      </w:pPr>
    </w:p>
    <w:p w14:paraId="6C8D3107" w14:textId="77777777" w:rsidR="00800334" w:rsidRPr="00C8563B" w:rsidRDefault="00800334" w:rsidP="00800334">
      <w:pPr>
        <w:numPr>
          <w:ilvl w:val="0"/>
          <w:numId w:val="13"/>
        </w:numPr>
        <w:tabs>
          <w:tab w:val="num" w:pos="1418"/>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Quando se verificar impedimento ao acesso de empregados e prepostos da ACESSADA em qualquer local onde se encontrem condutores e aparelhos de propriedade desta, para fins de leitura, substituição de medidor, bem como para inspeções necessárias.</w:t>
      </w:r>
    </w:p>
    <w:p w14:paraId="7F9ECA15" w14:textId="77777777" w:rsidR="00800334" w:rsidRPr="00C8563B" w:rsidRDefault="00800334" w:rsidP="00800334">
      <w:pPr>
        <w:numPr>
          <w:ilvl w:val="0"/>
          <w:numId w:val="13"/>
        </w:numPr>
        <w:tabs>
          <w:tab w:val="num" w:pos="1418"/>
        </w:tabs>
        <w:autoSpaceDE w:val="0"/>
        <w:autoSpaceDN w:val="0"/>
        <w:adjustRightInd w:val="0"/>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Pela inexecução das correções indicadas no prazo informado pela ACESSADA, quando da constatação de deficiência não emergencial na UNIDADE CONSUMIDORA, em especial no padrão de entrada de energia elétrica;</w:t>
      </w:r>
    </w:p>
    <w:p w14:paraId="09BB813E" w14:textId="77777777" w:rsidR="00800334" w:rsidRPr="00C8563B" w:rsidRDefault="00800334" w:rsidP="00800334">
      <w:pPr>
        <w:numPr>
          <w:ilvl w:val="0"/>
          <w:numId w:val="13"/>
        </w:numPr>
        <w:tabs>
          <w:tab w:val="num" w:pos="1418"/>
        </w:tabs>
        <w:autoSpaceDE w:val="0"/>
        <w:autoSpaceDN w:val="0"/>
        <w:adjustRightInd w:val="0"/>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Pela inexecução das adequações indicadas no prazo informado pela ACESSADA, quando, à sua revelia, o ACESSANTE utilizar na UNIDADE CONSUMIDORA carga que provoque distúrbios ou danos ao sistema elétrico de distribuição, ou ainda às instalações e equipamentos elétricos de outros </w:t>
      </w:r>
      <w:proofErr w:type="spellStart"/>
      <w:r w:rsidRPr="00C8563B">
        <w:rPr>
          <w:rFonts w:ascii="Arial" w:eastAsia="Times New Roman" w:hAnsi="Arial" w:cs="Arial"/>
          <w:color w:val="0D0D0D" w:themeColor="text1" w:themeTint="F2"/>
          <w:sz w:val="20"/>
          <w:szCs w:val="20"/>
        </w:rPr>
        <w:t>acessantes</w:t>
      </w:r>
      <w:proofErr w:type="spellEnd"/>
      <w:r w:rsidRPr="00C8563B">
        <w:rPr>
          <w:rFonts w:ascii="Arial" w:eastAsia="Times New Roman" w:hAnsi="Arial" w:cs="Arial"/>
          <w:color w:val="0D0D0D" w:themeColor="text1" w:themeTint="F2"/>
          <w:sz w:val="20"/>
          <w:szCs w:val="20"/>
        </w:rPr>
        <w:t xml:space="preserve">/consumidores; </w:t>
      </w:r>
    </w:p>
    <w:p w14:paraId="7959D381" w14:textId="77777777" w:rsidR="00800334" w:rsidRPr="00C8563B" w:rsidRDefault="00800334" w:rsidP="00800334">
      <w:pPr>
        <w:numPr>
          <w:ilvl w:val="0"/>
          <w:numId w:val="13"/>
        </w:numPr>
        <w:tabs>
          <w:tab w:val="num" w:pos="1418"/>
        </w:tabs>
        <w:autoSpaceDE w:val="0"/>
        <w:autoSpaceDN w:val="0"/>
        <w:adjustRightInd w:val="0"/>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Não pagamento da fatura relativa à prestação do serviço público de distribuição de energia elétrica ou de quaisquer serviços cobráveis nos termos previstos pelo regulamento e/ou legislação do setor, ficando impedida a suspensão do fornecimento decorridos 90 (noventa) dias da data da fatura vencida e não paga, exceto quando comprovado impedimento da sua execução por determinação de medida judicial ou outro motivo justificável, ficando suspensa a contagem pelo período do impedimento.</w:t>
      </w:r>
    </w:p>
    <w:p w14:paraId="0613ED9C" w14:textId="77777777" w:rsidR="00800334" w:rsidRPr="00C8563B" w:rsidRDefault="00800334" w:rsidP="00800334">
      <w:pPr>
        <w:numPr>
          <w:ilvl w:val="0"/>
          <w:numId w:val="13"/>
        </w:numPr>
        <w:tabs>
          <w:tab w:val="num" w:pos="1418"/>
        </w:tabs>
        <w:spacing w:after="4"/>
        <w:ind w:left="1418"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Pelo recebimento por parte da ACESSADA, de comunicação formal da Câmara de Comercialização de Energia Elétrica – CCEE, quanto ao desligamento do ACESSANTE da referida Câmara, quando aplicável.</w:t>
      </w:r>
    </w:p>
    <w:p w14:paraId="458F22F5" w14:textId="77777777" w:rsidR="00800334" w:rsidRPr="00C8563B" w:rsidRDefault="00800334" w:rsidP="00800334">
      <w:pPr>
        <w:numPr>
          <w:ilvl w:val="0"/>
          <w:numId w:val="13"/>
        </w:numPr>
        <w:tabs>
          <w:tab w:val="num" w:pos="1418"/>
        </w:tabs>
        <w:spacing w:after="4"/>
        <w:ind w:left="1418" w:right="425"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No caso de descumprimento no oferecimento e manutenção de garantias.</w:t>
      </w:r>
    </w:p>
    <w:p w14:paraId="1F3CEE11" w14:textId="77777777" w:rsidR="00800334" w:rsidRPr="00C8563B" w:rsidRDefault="00800334" w:rsidP="00800334">
      <w:pPr>
        <w:numPr>
          <w:ilvl w:val="0"/>
          <w:numId w:val="13"/>
        </w:numPr>
        <w:tabs>
          <w:tab w:val="num" w:pos="1418"/>
        </w:tabs>
        <w:spacing w:after="4"/>
        <w:ind w:left="1418" w:right="3" w:hanging="851"/>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O não pagamento de prejuízos causados nas instalações da ACESSADA, vinculados a prestação do serviço público de energia elétrica, </w:t>
      </w:r>
      <w:proofErr w:type="gramStart"/>
      <w:r w:rsidRPr="00C8563B">
        <w:rPr>
          <w:rFonts w:ascii="Arial" w:eastAsia="Times New Roman" w:hAnsi="Arial" w:cs="Arial"/>
          <w:color w:val="0D0D0D" w:themeColor="text1" w:themeTint="F2"/>
          <w:sz w:val="20"/>
          <w:szCs w:val="20"/>
        </w:rPr>
        <w:t>cuja a</w:t>
      </w:r>
      <w:proofErr w:type="gramEnd"/>
      <w:r w:rsidRPr="00C8563B">
        <w:rPr>
          <w:rFonts w:ascii="Arial" w:eastAsia="Times New Roman" w:hAnsi="Arial" w:cs="Arial"/>
          <w:color w:val="0D0D0D" w:themeColor="text1" w:themeTint="F2"/>
          <w:sz w:val="20"/>
          <w:szCs w:val="20"/>
        </w:rPr>
        <w:t xml:space="preserve"> responsabilidade tenha sido imputada ao ACESSANTE</w:t>
      </w:r>
    </w:p>
    <w:p w14:paraId="7F85CC93" w14:textId="77777777" w:rsidR="00800334" w:rsidRPr="00C8563B" w:rsidRDefault="00800334" w:rsidP="00800334">
      <w:pPr>
        <w:tabs>
          <w:tab w:val="num" w:pos="1418"/>
        </w:tabs>
        <w:ind w:left="708" w:right="-1"/>
        <w:rPr>
          <w:rFonts w:ascii="Arial" w:eastAsia="Times New Roman" w:hAnsi="Arial" w:cs="Arial"/>
          <w:color w:val="0D0D0D" w:themeColor="text1" w:themeTint="F2"/>
          <w:sz w:val="20"/>
          <w:szCs w:val="20"/>
        </w:rPr>
      </w:pPr>
    </w:p>
    <w:p w14:paraId="4B0631C4"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202" w:name="_Toc327867958"/>
      <w:bookmarkStart w:id="203" w:name="_Toc327868720"/>
      <w:r w:rsidRPr="00C8563B">
        <w:rPr>
          <w:rFonts w:ascii="Arial" w:eastAsia="Times New Roman" w:hAnsi="Arial" w:cs="Arial"/>
          <w:snapToGrid w:val="0"/>
          <w:color w:val="0D0D0D" w:themeColor="text1" w:themeTint="F2"/>
          <w:sz w:val="20"/>
          <w:szCs w:val="20"/>
        </w:rPr>
        <w:t>As PARTES deverão observar sempre os prazos, formas e condições, tanto para notificação quanto para resposta do ACESSANTE, encontrados na legislação vigente aplicável, em especial nos PROCEDIMENTOS DE DISTRIBUIÇÃO.</w:t>
      </w:r>
      <w:bookmarkEnd w:id="202"/>
      <w:bookmarkEnd w:id="203"/>
    </w:p>
    <w:p w14:paraId="47B00A8A" w14:textId="77777777" w:rsidR="00800334" w:rsidRPr="00C8563B" w:rsidRDefault="00800334" w:rsidP="00800334">
      <w:pPr>
        <w:ind w:left="56"/>
        <w:rPr>
          <w:rFonts w:ascii="Arial" w:eastAsia="Times New Roman" w:hAnsi="Arial" w:cs="Arial"/>
          <w:color w:val="0D0D0D" w:themeColor="text1" w:themeTint="F2"/>
          <w:sz w:val="20"/>
          <w:szCs w:val="20"/>
        </w:rPr>
      </w:pPr>
    </w:p>
    <w:p w14:paraId="47911DE9"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bookmarkStart w:id="204" w:name="_Toc327867959"/>
      <w:bookmarkStart w:id="205" w:name="_Toc327868721"/>
      <w:r w:rsidRPr="00C8563B">
        <w:rPr>
          <w:rFonts w:ascii="Arial" w:eastAsia="Times New Roman" w:hAnsi="Arial" w:cs="Arial"/>
          <w:snapToGrid w:val="0"/>
          <w:color w:val="0D0D0D" w:themeColor="text1" w:themeTint="F2"/>
          <w:sz w:val="20"/>
          <w:szCs w:val="20"/>
        </w:rPr>
        <w:t>Nos casos em que a suspensão de fornecimento perdurar por mais de um ciclo de faturamento, a ACESSADA efetuará a cobrança dos valores em aberto enquanto vigente a relação contratual existente entre as PARTES.</w:t>
      </w:r>
      <w:bookmarkEnd w:id="204"/>
      <w:bookmarkEnd w:id="205"/>
    </w:p>
    <w:p w14:paraId="25353BF4" w14:textId="77777777" w:rsidR="00800334" w:rsidRPr="00C8563B" w:rsidRDefault="00800334" w:rsidP="00800334">
      <w:pPr>
        <w:ind w:left="56"/>
        <w:rPr>
          <w:rFonts w:ascii="Arial" w:eastAsia="Times New Roman" w:hAnsi="Arial" w:cs="Arial"/>
          <w:color w:val="0D0D0D" w:themeColor="text1" w:themeTint="F2"/>
          <w:sz w:val="20"/>
          <w:szCs w:val="20"/>
        </w:rPr>
      </w:pPr>
    </w:p>
    <w:p w14:paraId="0649BDFC" w14:textId="57A860F8"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A ACESSADA poderá, ainda, suspender o fornecimento de energia elétrica objeto deste CUSD, sempre que houver recusa injustificada do ACESSANTE em celebrar contratos e aditivos pertinentes, respeitados os requisitos do artigo </w:t>
      </w:r>
      <w:r w:rsidR="00B47E61" w:rsidRPr="00C8563B">
        <w:rPr>
          <w:rFonts w:ascii="Arial" w:eastAsia="Times New Roman" w:hAnsi="Arial" w:cs="Arial"/>
          <w:snapToGrid w:val="0"/>
          <w:color w:val="0D0D0D" w:themeColor="text1" w:themeTint="F2"/>
          <w:sz w:val="20"/>
          <w:szCs w:val="20"/>
        </w:rPr>
        <w:t>144</w:t>
      </w:r>
      <w:r w:rsidRPr="00C8563B">
        <w:rPr>
          <w:rFonts w:ascii="Arial" w:eastAsia="Times New Roman" w:hAnsi="Arial" w:cs="Arial"/>
          <w:snapToGrid w:val="0"/>
          <w:color w:val="0D0D0D" w:themeColor="text1" w:themeTint="F2"/>
          <w:sz w:val="20"/>
          <w:szCs w:val="20"/>
        </w:rPr>
        <w:t xml:space="preserve"> da Resolução Normativa ANEEL nº </w:t>
      </w:r>
      <w:r w:rsidR="00B47E61" w:rsidRPr="00C8563B">
        <w:rPr>
          <w:rFonts w:ascii="Arial" w:eastAsia="Times New Roman" w:hAnsi="Arial" w:cs="Arial"/>
          <w:snapToGrid w:val="0"/>
          <w:color w:val="0D0D0D" w:themeColor="text1" w:themeTint="F2"/>
          <w:sz w:val="20"/>
          <w:szCs w:val="20"/>
        </w:rPr>
        <w:t>1.000/2021</w:t>
      </w:r>
      <w:r w:rsidRPr="00C8563B">
        <w:rPr>
          <w:rFonts w:ascii="Arial" w:eastAsia="Times New Roman" w:hAnsi="Arial" w:cs="Arial"/>
          <w:snapToGrid w:val="0"/>
          <w:color w:val="0D0D0D" w:themeColor="text1" w:themeTint="F2"/>
          <w:sz w:val="20"/>
          <w:szCs w:val="20"/>
        </w:rPr>
        <w:t xml:space="preserve">. </w:t>
      </w:r>
    </w:p>
    <w:p w14:paraId="560A24D1" w14:textId="77777777" w:rsidR="00800334" w:rsidRPr="00C8563B" w:rsidRDefault="00800334" w:rsidP="00800334">
      <w:pPr>
        <w:ind w:left="567"/>
        <w:outlineLvl w:val="2"/>
        <w:rPr>
          <w:rFonts w:ascii="Arial" w:eastAsia="Times New Roman" w:hAnsi="Arial" w:cs="Arial"/>
          <w:snapToGrid w:val="0"/>
          <w:color w:val="0D0D0D" w:themeColor="text1" w:themeTint="F2"/>
          <w:sz w:val="20"/>
          <w:szCs w:val="20"/>
        </w:rPr>
      </w:pPr>
    </w:p>
    <w:p w14:paraId="5E334F93"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bookmarkStart w:id="206" w:name="_Toc327868722"/>
      <w:r w:rsidRPr="00C8563B">
        <w:rPr>
          <w:rFonts w:ascii="Arial" w:eastAsiaTheme="majorEastAsia" w:hAnsi="Arial" w:cs="Arial"/>
          <w:b/>
          <w:color w:val="0D0D0D" w:themeColor="text1" w:themeTint="F2"/>
          <w:sz w:val="20"/>
          <w:szCs w:val="20"/>
        </w:rPr>
        <w:t>ENCERRAMENTO CONTRATUAL</w:t>
      </w:r>
      <w:bookmarkEnd w:id="206"/>
    </w:p>
    <w:p w14:paraId="71809896" w14:textId="77777777" w:rsidR="00800334" w:rsidRPr="00C8563B" w:rsidRDefault="00800334" w:rsidP="00800334">
      <w:pPr>
        <w:ind w:left="709"/>
        <w:rPr>
          <w:rFonts w:ascii="Arial" w:eastAsia="Times New Roman" w:hAnsi="Arial" w:cs="Arial"/>
          <w:color w:val="0D0D0D" w:themeColor="text1" w:themeTint="F2"/>
          <w:sz w:val="20"/>
          <w:szCs w:val="20"/>
        </w:rPr>
      </w:pPr>
    </w:p>
    <w:p w14:paraId="6D6A98B1"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Sem prejuízo da cobrança de eventuais penalidades devidas nos termos da legislação aplicável ou previstas neste instrumento, o encerramento da relação contratual entre a ACESSADA e o ACESSANTE deve ocorrer nas seguintes circunstâncias:</w:t>
      </w:r>
    </w:p>
    <w:p w14:paraId="2D70B537" w14:textId="77777777" w:rsidR="00800334" w:rsidRPr="00C8563B" w:rsidRDefault="00800334" w:rsidP="00800334">
      <w:pPr>
        <w:ind w:left="56"/>
        <w:rPr>
          <w:rFonts w:ascii="Arial" w:hAnsi="Arial" w:cs="Arial"/>
          <w:color w:val="0D0D0D" w:themeColor="text1" w:themeTint="F2"/>
          <w:sz w:val="20"/>
          <w:szCs w:val="20"/>
        </w:rPr>
      </w:pPr>
    </w:p>
    <w:p w14:paraId="57E4BCA5" w14:textId="77777777" w:rsidR="00800334" w:rsidRPr="00C8563B" w:rsidRDefault="00800334" w:rsidP="00800334">
      <w:pPr>
        <w:numPr>
          <w:ilvl w:val="0"/>
          <w:numId w:val="5"/>
        </w:numPr>
        <w:autoSpaceDE w:val="0"/>
        <w:autoSpaceDN w:val="0"/>
        <w:adjustRightInd w:val="0"/>
        <w:spacing w:after="4"/>
        <w:ind w:left="1134"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mediante acordo entre as PARTES;</w:t>
      </w:r>
    </w:p>
    <w:p w14:paraId="7D25F296" w14:textId="77777777" w:rsidR="00800334" w:rsidRPr="00C8563B" w:rsidRDefault="00800334" w:rsidP="00800334">
      <w:pPr>
        <w:numPr>
          <w:ilvl w:val="0"/>
          <w:numId w:val="5"/>
        </w:numPr>
        <w:autoSpaceDE w:val="0"/>
        <w:autoSpaceDN w:val="0"/>
        <w:adjustRightInd w:val="0"/>
        <w:spacing w:after="4"/>
        <w:ind w:left="1134"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o desligamento da ACESSANTE inadimplente na Câmara de Comercialização de energia Elétrica (CCEE), importa em rescisão concomitante do presente CUSD;</w:t>
      </w:r>
    </w:p>
    <w:p w14:paraId="33D84CDE" w14:textId="77777777" w:rsidR="00800334" w:rsidRPr="00C8563B" w:rsidRDefault="00800334" w:rsidP="00800334">
      <w:pPr>
        <w:numPr>
          <w:ilvl w:val="0"/>
          <w:numId w:val="5"/>
        </w:numPr>
        <w:autoSpaceDE w:val="0"/>
        <w:autoSpaceDN w:val="0"/>
        <w:adjustRightInd w:val="0"/>
        <w:spacing w:after="4"/>
        <w:ind w:left="1134"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por falência, ou insolvência civil de qualquer das PARTES, ou alteração social ou modificação da finalidade ou da estrutura da ACESSANTE, o que implicará rescisão automática, independente de aviso prévio;</w:t>
      </w:r>
    </w:p>
    <w:p w14:paraId="0C09BB8A" w14:textId="1A037482" w:rsidR="00800334" w:rsidRPr="00C8563B" w:rsidRDefault="00800334" w:rsidP="00800334">
      <w:pPr>
        <w:numPr>
          <w:ilvl w:val="0"/>
          <w:numId w:val="5"/>
        </w:numPr>
        <w:autoSpaceDE w:val="0"/>
        <w:autoSpaceDN w:val="0"/>
        <w:adjustRightInd w:val="0"/>
        <w:spacing w:after="4"/>
        <w:ind w:left="1134"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pela ACESSANTE, em caso de continuidade de um CASO FORTUITO ou FORÇA MAIOR que impossibilite a ACESSADA de cumprir as obrigações previstas neste CUSD por período superior a 180 (cento e oitenta)</w:t>
      </w:r>
      <w:r w:rsidR="00EF4DE9" w:rsidRPr="00C8563B">
        <w:rPr>
          <w:rFonts w:ascii="Arial" w:eastAsia="Times New Roman" w:hAnsi="Arial" w:cs="Arial"/>
          <w:color w:val="0D0D0D" w:themeColor="text1" w:themeTint="F2"/>
          <w:sz w:val="20"/>
          <w:szCs w:val="20"/>
        </w:rPr>
        <w:t xml:space="preserve"> </w:t>
      </w:r>
      <w:r w:rsidRPr="00C8563B">
        <w:rPr>
          <w:rFonts w:ascii="Arial" w:eastAsia="Times New Roman" w:hAnsi="Arial" w:cs="Arial"/>
          <w:color w:val="0D0D0D" w:themeColor="text1" w:themeTint="F2"/>
          <w:sz w:val="20"/>
          <w:szCs w:val="20"/>
        </w:rPr>
        <w:t>dias;</w:t>
      </w:r>
    </w:p>
    <w:p w14:paraId="6C6C5D45" w14:textId="77777777" w:rsidR="00800334" w:rsidRPr="00C8563B" w:rsidRDefault="00800334" w:rsidP="00800334">
      <w:pPr>
        <w:numPr>
          <w:ilvl w:val="0"/>
          <w:numId w:val="5"/>
        </w:numPr>
        <w:autoSpaceDE w:val="0"/>
        <w:autoSpaceDN w:val="0"/>
        <w:adjustRightInd w:val="0"/>
        <w:spacing w:after="4"/>
        <w:ind w:left="1134" w:hanging="567"/>
        <w:jc w:val="both"/>
        <w:rPr>
          <w:rFonts w:ascii="Arial" w:eastAsia="Times New Roman" w:hAnsi="Arial" w:cs="Arial"/>
          <w:color w:val="0D0D0D" w:themeColor="text1" w:themeTint="F2"/>
          <w:sz w:val="20"/>
          <w:szCs w:val="20"/>
        </w:rPr>
      </w:pPr>
      <w:r w:rsidRPr="00C8563B">
        <w:rPr>
          <w:rFonts w:ascii="Arial" w:eastAsia="Times New Roman" w:hAnsi="Arial" w:cs="Arial"/>
          <w:color w:val="0D0D0D" w:themeColor="text1" w:themeTint="F2"/>
          <w:sz w:val="20"/>
          <w:szCs w:val="20"/>
        </w:rPr>
        <w:t>por qualquer das PARTES, caso uma PARTE venha a ter revogada ou, caso vencida, não seja renovada qualquer aprovação ou autorização regulatória necessária à condução de seus negócios e cumprimento de suas obrigações contratuais;</w:t>
      </w:r>
    </w:p>
    <w:p w14:paraId="47793AEF" w14:textId="77777777" w:rsidR="00D15BF9" w:rsidRPr="00C8563B" w:rsidRDefault="00D15BF9" w:rsidP="00D15BF9">
      <w:pPr>
        <w:pStyle w:val="Default"/>
        <w:numPr>
          <w:ilvl w:val="0"/>
          <w:numId w:val="5"/>
        </w:numPr>
        <w:ind w:left="1134" w:hanging="567"/>
        <w:jc w:val="both"/>
        <w:rPr>
          <w:rFonts w:eastAsia="Times New Roman"/>
          <w:color w:val="0D0D0D" w:themeColor="text1" w:themeTint="F2"/>
          <w:sz w:val="20"/>
          <w:szCs w:val="20"/>
        </w:rPr>
      </w:pPr>
      <w:r w:rsidRPr="00C8563B">
        <w:rPr>
          <w:rFonts w:eastAsia="Times New Roman"/>
          <w:color w:val="0D0D0D" w:themeColor="text1" w:themeTint="F2"/>
          <w:sz w:val="20"/>
          <w:szCs w:val="20"/>
        </w:rPr>
        <w:t>ação da ACESSADA, quando houver solicitação de fornecimento formulado por novo interessado referente à mesma unidade consumidora, observados os requisitos previstos no art. 138 da Resolução Normativa ANEEL nº 1.000/2021.</w:t>
      </w:r>
    </w:p>
    <w:p w14:paraId="6B42EAF4" w14:textId="77777777" w:rsidR="00800334" w:rsidRPr="00C8563B" w:rsidRDefault="00800334" w:rsidP="00800334">
      <w:pPr>
        <w:autoSpaceDE w:val="0"/>
        <w:autoSpaceDN w:val="0"/>
        <w:adjustRightInd w:val="0"/>
        <w:ind w:left="720"/>
        <w:rPr>
          <w:rFonts w:ascii="Arial" w:eastAsia="Times New Roman" w:hAnsi="Arial" w:cs="Arial"/>
          <w:snapToGrid w:val="0"/>
          <w:color w:val="0D0D0D" w:themeColor="text1" w:themeTint="F2"/>
          <w:sz w:val="20"/>
          <w:szCs w:val="20"/>
        </w:rPr>
      </w:pPr>
    </w:p>
    <w:p w14:paraId="3D07ADD3" w14:textId="259DF522" w:rsidR="005D50EA" w:rsidRPr="00C8563B" w:rsidRDefault="005D50EA" w:rsidP="005D50EA">
      <w:pPr>
        <w:numPr>
          <w:ilvl w:val="2"/>
          <w:numId w:val="2"/>
        </w:numPr>
        <w:ind w:left="1418"/>
        <w:jc w:val="both"/>
        <w:outlineLvl w:val="2"/>
        <w:rPr>
          <w:rFonts w:ascii="Arial" w:hAnsi="Arial" w:cs="Arial"/>
          <w:b/>
          <w:color w:val="0D0D0D" w:themeColor="text1" w:themeTint="F2"/>
          <w:sz w:val="20"/>
          <w:szCs w:val="20"/>
        </w:rPr>
      </w:pPr>
      <w:r w:rsidRPr="00C8563B">
        <w:rPr>
          <w:rFonts w:ascii="Arial" w:hAnsi="Arial" w:cs="Arial"/>
          <w:color w:val="0D0D0D" w:themeColor="text1" w:themeTint="F2"/>
          <w:sz w:val="20"/>
          <w:szCs w:val="20"/>
        </w:rPr>
        <w:t>Faculta-se à ACESSADA o encerramento da relação contratual quando ocorrer o decurso do prazo de 2 (dois) ciclos completos de faturamento após a suspensão regular e ininterrupta do fornecimento à unidade consumidora, desde que o ACESSANTE seja notificado com antecedência mínima de 15 (quinze) dias, respeitando-se o disposto na legislação aplicável, em especial o artigo 70 da REN 1.0</w:t>
      </w:r>
      <w:r w:rsidR="00E5050B" w:rsidRPr="00C8563B">
        <w:rPr>
          <w:rFonts w:ascii="Arial" w:hAnsi="Arial" w:cs="Arial"/>
          <w:color w:val="0D0D0D" w:themeColor="text1" w:themeTint="F2"/>
          <w:sz w:val="20"/>
          <w:szCs w:val="20"/>
        </w:rPr>
        <w:t>0</w:t>
      </w:r>
      <w:r w:rsidRPr="00C8563B">
        <w:rPr>
          <w:rFonts w:ascii="Arial" w:hAnsi="Arial" w:cs="Arial"/>
          <w:color w:val="0D0D0D" w:themeColor="text1" w:themeTint="F2"/>
          <w:sz w:val="20"/>
          <w:szCs w:val="20"/>
        </w:rPr>
        <w:t xml:space="preserve">0/2021. </w:t>
      </w:r>
    </w:p>
    <w:p w14:paraId="09257976" w14:textId="77777777" w:rsidR="00800334" w:rsidRPr="00C8563B" w:rsidRDefault="00800334" w:rsidP="00800334">
      <w:pPr>
        <w:autoSpaceDE w:val="0"/>
        <w:autoSpaceDN w:val="0"/>
        <w:adjustRightInd w:val="0"/>
        <w:rPr>
          <w:rFonts w:ascii="Arial" w:eastAsiaTheme="minorHAnsi" w:hAnsi="Arial" w:cs="Arial"/>
          <w:color w:val="0D0D0D" w:themeColor="text1" w:themeTint="F2"/>
          <w:sz w:val="20"/>
          <w:szCs w:val="20"/>
        </w:rPr>
      </w:pPr>
    </w:p>
    <w:p w14:paraId="7DB1608F"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A rescisão do presente CONTRATO, em qualquer hipótese, não libera as PARTES das obrigações devidas até a sua data e não afeta ou limita qualquer direito que, expressamente ou por sua natureza, deva permanecer em pleno vigor e efeito após a data de rescisão ou que dela decorra, em especial no que se refere a valores devidos pelo ACESSANTE à ACESSADA a título de ENCARGO DE USO ou ainda eventuais penalidades. </w:t>
      </w:r>
    </w:p>
    <w:p w14:paraId="18D2383D" w14:textId="77777777" w:rsidR="00800334" w:rsidRPr="00C8563B" w:rsidRDefault="00800334" w:rsidP="00800334">
      <w:pPr>
        <w:ind w:left="56"/>
        <w:rPr>
          <w:rFonts w:ascii="Arial" w:hAnsi="Arial" w:cs="Arial"/>
          <w:color w:val="0D0D0D" w:themeColor="text1" w:themeTint="F2"/>
          <w:sz w:val="20"/>
          <w:szCs w:val="20"/>
        </w:rPr>
      </w:pPr>
    </w:p>
    <w:p w14:paraId="53C435C7"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O encerramento contratual antecipado, seja por culpa da ACESSANTE, ou seja, por decisão unilateral desta, nos termos do item “vi” da subcláusula 20.1 acima, implica, sem prejuízo de outras estabelecidas pelas normas vigentes, as seguintes cobranças:</w:t>
      </w:r>
    </w:p>
    <w:p w14:paraId="29500749" w14:textId="77777777" w:rsidR="00800334" w:rsidRPr="00C8563B" w:rsidRDefault="00800334" w:rsidP="00800334">
      <w:pPr>
        <w:ind w:left="56"/>
        <w:rPr>
          <w:rFonts w:ascii="Arial" w:hAnsi="Arial" w:cs="Arial"/>
          <w:color w:val="0D0D0D" w:themeColor="text1" w:themeTint="F2"/>
          <w:sz w:val="20"/>
          <w:szCs w:val="20"/>
        </w:rPr>
      </w:pPr>
    </w:p>
    <w:p w14:paraId="7E3435E3" w14:textId="2EC32F5D" w:rsidR="00800334" w:rsidRPr="00C8563B" w:rsidRDefault="00800334" w:rsidP="00800334">
      <w:pPr>
        <w:numPr>
          <w:ilvl w:val="0"/>
          <w:numId w:val="21"/>
        </w:numPr>
        <w:spacing w:after="4"/>
        <w:ind w:left="1134" w:hanging="567"/>
        <w:contextualSpacing/>
        <w:jc w:val="both"/>
        <w:rPr>
          <w:rFonts w:ascii="Arial" w:eastAsiaTheme="minorHAnsi" w:hAnsi="Arial" w:cs="Arial"/>
          <w:color w:val="0D0D0D" w:themeColor="text1" w:themeTint="F2"/>
          <w:sz w:val="20"/>
          <w:szCs w:val="20"/>
        </w:rPr>
      </w:pPr>
      <w:r w:rsidRPr="00C8563B">
        <w:rPr>
          <w:rFonts w:ascii="Arial" w:eastAsiaTheme="minorHAnsi" w:hAnsi="Arial" w:cs="Arial"/>
          <w:color w:val="0D0D0D" w:themeColor="text1" w:themeTint="F2"/>
          <w:sz w:val="20"/>
          <w:szCs w:val="20"/>
        </w:rPr>
        <w:t xml:space="preserve">valor correspondente ao faturamento de toda DEMANDA CONTRATADA subsequente à data do encerramento contratual antecipado, limitado a </w:t>
      </w:r>
      <w:r w:rsidR="003C1938" w:rsidRPr="00C8563B">
        <w:rPr>
          <w:rFonts w:ascii="Arial" w:eastAsiaTheme="minorHAnsi" w:hAnsi="Arial" w:cs="Arial"/>
          <w:color w:val="0D0D0D" w:themeColor="text1" w:themeTint="F2"/>
          <w:sz w:val="20"/>
          <w:szCs w:val="20"/>
        </w:rPr>
        <w:t>3 (três) meses para os subgrupos AS e A4, e limitado a 6 (seis) meses para os demais</w:t>
      </w:r>
      <w:r w:rsidRPr="00C8563B">
        <w:rPr>
          <w:rFonts w:ascii="Arial" w:eastAsiaTheme="minorHAnsi" w:hAnsi="Arial" w:cs="Arial"/>
          <w:color w:val="0D0D0D" w:themeColor="text1" w:themeTint="F2"/>
          <w:sz w:val="20"/>
          <w:szCs w:val="20"/>
        </w:rPr>
        <w:t>, para os postos horários de ponta e fora de ponta, quando aplicável;</w:t>
      </w:r>
    </w:p>
    <w:p w14:paraId="34043269" w14:textId="10FCE04D" w:rsidR="00800334" w:rsidRPr="00C8563B" w:rsidRDefault="00912BE1" w:rsidP="00800334">
      <w:pPr>
        <w:numPr>
          <w:ilvl w:val="0"/>
          <w:numId w:val="21"/>
        </w:numPr>
        <w:spacing w:after="4"/>
        <w:ind w:left="1134" w:hanging="567"/>
        <w:contextualSpacing/>
        <w:jc w:val="both"/>
        <w:rPr>
          <w:rFonts w:ascii="Arial" w:eastAsiaTheme="minorHAnsi" w:hAnsi="Arial" w:cs="Arial"/>
          <w:color w:val="0D0D0D" w:themeColor="text1" w:themeTint="F2"/>
          <w:sz w:val="20"/>
          <w:szCs w:val="20"/>
        </w:rPr>
      </w:pPr>
      <w:r w:rsidRPr="00C8563B">
        <w:rPr>
          <w:rFonts w:ascii="Arial" w:eastAsiaTheme="minorHAnsi" w:hAnsi="Arial" w:cs="Arial"/>
          <w:color w:val="0D0D0D" w:themeColor="text1" w:themeTint="F2"/>
          <w:sz w:val="20"/>
          <w:szCs w:val="20"/>
        </w:rPr>
        <w:t xml:space="preserve">valor correspondente ao faturamento do montante mínimo disposto no art. 148 </w:t>
      </w:r>
      <w:r w:rsidR="00F23D72" w:rsidRPr="00C8563B">
        <w:rPr>
          <w:rFonts w:ascii="Arial" w:eastAsiaTheme="minorHAnsi" w:hAnsi="Arial" w:cs="Arial"/>
          <w:color w:val="0D0D0D" w:themeColor="text1" w:themeTint="F2"/>
          <w:sz w:val="20"/>
          <w:szCs w:val="20"/>
        </w:rPr>
        <w:t xml:space="preserve">da REN 1000, </w:t>
      </w:r>
      <w:r w:rsidRPr="00C8563B">
        <w:rPr>
          <w:rFonts w:ascii="Arial" w:eastAsiaTheme="minorHAnsi" w:hAnsi="Arial" w:cs="Arial"/>
          <w:color w:val="0D0D0D" w:themeColor="text1" w:themeTint="F2"/>
          <w:sz w:val="20"/>
          <w:szCs w:val="20"/>
        </w:rPr>
        <w:t>pelos meses que faltam para o término da vigência do contrato além do período cobrado na alínea “a” do inciso I, sendo que para a modalidade tarifária horária azul a cobrança deve ser realizada apenas para o posto tarifário fora de ponta</w:t>
      </w:r>
      <w:r w:rsidR="00DF0532" w:rsidRPr="00C8563B">
        <w:rPr>
          <w:rFonts w:ascii="Arial" w:eastAsiaTheme="minorHAnsi" w:hAnsi="Arial" w:cs="Arial"/>
          <w:color w:val="0D0D0D" w:themeColor="text1" w:themeTint="F2"/>
          <w:sz w:val="20"/>
          <w:szCs w:val="20"/>
        </w:rPr>
        <w:t>; e</w:t>
      </w:r>
    </w:p>
    <w:p w14:paraId="51556966" w14:textId="1106E71F" w:rsidR="006B0905" w:rsidRPr="00C8563B" w:rsidRDefault="006B0905" w:rsidP="00800334">
      <w:pPr>
        <w:numPr>
          <w:ilvl w:val="0"/>
          <w:numId w:val="21"/>
        </w:numPr>
        <w:spacing w:after="4"/>
        <w:ind w:left="1134" w:hanging="567"/>
        <w:contextualSpacing/>
        <w:jc w:val="both"/>
        <w:rPr>
          <w:rFonts w:ascii="Arial" w:eastAsiaTheme="minorHAnsi" w:hAnsi="Arial" w:cs="Arial"/>
          <w:color w:val="0D0D0D" w:themeColor="text1" w:themeTint="F2"/>
          <w:sz w:val="20"/>
          <w:szCs w:val="20"/>
        </w:rPr>
      </w:pPr>
      <w:r w:rsidRPr="00C8563B">
        <w:rPr>
          <w:rFonts w:ascii="Arial" w:eastAsia="Times New Roman" w:hAnsi="Arial" w:cs="Arial"/>
          <w:snapToGrid w:val="0"/>
          <w:color w:val="0D0D0D" w:themeColor="text1" w:themeTint="F2"/>
          <w:sz w:val="20"/>
          <w:szCs w:val="20"/>
        </w:rPr>
        <w:t>Caso tenha havido a realização de investimentos em obras para atendimento à solicitação inicial do consumidor, que ainda não estejam totalmente amortizados, relativos ao encardo de responsabilidade da distribuidora, o ACESSANTE deve ressarcir a acessada pelo investimento não amortizado, nos termos dispostos no Art. 14</w:t>
      </w:r>
      <w:r w:rsidR="00735689" w:rsidRPr="00C8563B">
        <w:rPr>
          <w:rFonts w:ascii="Arial" w:eastAsia="Times New Roman" w:hAnsi="Arial" w:cs="Arial"/>
          <w:snapToGrid w:val="0"/>
          <w:color w:val="0D0D0D" w:themeColor="text1" w:themeTint="F2"/>
          <w:sz w:val="20"/>
          <w:szCs w:val="20"/>
        </w:rPr>
        <w:t>3</w:t>
      </w:r>
      <w:r w:rsidRPr="00C8563B">
        <w:rPr>
          <w:rFonts w:ascii="Arial" w:eastAsia="Times New Roman" w:hAnsi="Arial" w:cs="Arial"/>
          <w:snapToGrid w:val="0"/>
          <w:color w:val="0D0D0D" w:themeColor="text1" w:themeTint="F2"/>
          <w:sz w:val="20"/>
          <w:szCs w:val="20"/>
        </w:rPr>
        <w:t xml:space="preserve"> da REN 1.000/2021</w:t>
      </w:r>
      <w:r w:rsidR="00DF0532" w:rsidRPr="00C8563B">
        <w:rPr>
          <w:rFonts w:ascii="Arial" w:eastAsia="Times New Roman" w:hAnsi="Arial" w:cs="Arial"/>
          <w:snapToGrid w:val="0"/>
          <w:color w:val="0D0D0D" w:themeColor="text1" w:themeTint="F2"/>
          <w:sz w:val="20"/>
          <w:szCs w:val="20"/>
        </w:rPr>
        <w:t>.</w:t>
      </w:r>
    </w:p>
    <w:p w14:paraId="7188F0F9" w14:textId="77777777" w:rsidR="00800334" w:rsidRPr="00C8563B" w:rsidRDefault="00800334" w:rsidP="00800334">
      <w:pPr>
        <w:ind w:left="1134"/>
        <w:contextualSpacing/>
        <w:rPr>
          <w:rFonts w:ascii="Arial" w:eastAsiaTheme="minorHAnsi" w:hAnsi="Arial" w:cs="Arial"/>
          <w:color w:val="0D0D0D" w:themeColor="text1" w:themeTint="F2"/>
          <w:sz w:val="20"/>
          <w:szCs w:val="20"/>
        </w:rPr>
      </w:pPr>
    </w:p>
    <w:p w14:paraId="2D917F9D" w14:textId="77777777" w:rsidR="00800334" w:rsidRPr="00C8563B" w:rsidRDefault="00800334" w:rsidP="00800334">
      <w:pPr>
        <w:numPr>
          <w:ilvl w:val="1"/>
          <w:numId w:val="2"/>
        </w:numPr>
        <w:spacing w:after="4"/>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A ACESSANTE declara-se ciente que as cobranças acima apenas não se aplicarão caso o encerramento antecipado dê-se:</w:t>
      </w:r>
    </w:p>
    <w:p w14:paraId="41D966F4" w14:textId="77777777" w:rsidR="00800334" w:rsidRPr="00C8563B" w:rsidRDefault="00800334" w:rsidP="00800334">
      <w:pPr>
        <w:ind w:left="56"/>
        <w:rPr>
          <w:rFonts w:ascii="Arial" w:hAnsi="Arial" w:cs="Arial"/>
          <w:color w:val="0D0D0D" w:themeColor="text1" w:themeTint="F2"/>
          <w:sz w:val="20"/>
          <w:szCs w:val="20"/>
        </w:rPr>
      </w:pPr>
    </w:p>
    <w:p w14:paraId="4C4F6BF7" w14:textId="77777777" w:rsidR="00800334" w:rsidRPr="00C8563B" w:rsidRDefault="00800334" w:rsidP="00800334">
      <w:pPr>
        <w:numPr>
          <w:ilvl w:val="0"/>
          <w:numId w:val="22"/>
        </w:numPr>
        <w:spacing w:after="4"/>
        <w:ind w:left="1134" w:hanging="567"/>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por culpa da ACESSADA; ou</w:t>
      </w:r>
    </w:p>
    <w:p w14:paraId="1DEDCDF5" w14:textId="77777777" w:rsidR="00800334" w:rsidRPr="00C8563B" w:rsidRDefault="00800334" w:rsidP="00800334">
      <w:pPr>
        <w:numPr>
          <w:ilvl w:val="0"/>
          <w:numId w:val="22"/>
        </w:numPr>
        <w:spacing w:after="4"/>
        <w:ind w:left="1134" w:hanging="567"/>
        <w:jc w:val="both"/>
        <w:outlineLvl w:val="0"/>
        <w:rPr>
          <w:rFonts w:ascii="Arial" w:hAnsi="Arial" w:cs="Arial"/>
          <w:color w:val="0D0D0D" w:themeColor="text1" w:themeTint="F2"/>
          <w:sz w:val="20"/>
          <w:szCs w:val="20"/>
        </w:rPr>
      </w:pPr>
      <w:r w:rsidRPr="00C8563B">
        <w:rPr>
          <w:rFonts w:ascii="Arial" w:hAnsi="Arial" w:cs="Arial"/>
          <w:color w:val="0D0D0D" w:themeColor="text1" w:themeTint="F2"/>
          <w:sz w:val="20"/>
          <w:szCs w:val="20"/>
        </w:rPr>
        <w:t>decisão do Poder Concedente e/ou ANEEL que não decorra de culpa da ACESSANTE;</w:t>
      </w:r>
    </w:p>
    <w:p w14:paraId="4702E0B5" w14:textId="77777777" w:rsidR="00800334" w:rsidRPr="00C8563B" w:rsidRDefault="00800334" w:rsidP="00800334">
      <w:pPr>
        <w:ind w:left="56" w:hanging="567"/>
        <w:rPr>
          <w:rFonts w:ascii="Arial" w:eastAsia="Times New Roman" w:hAnsi="Arial" w:cs="Arial"/>
          <w:color w:val="0D0D0D" w:themeColor="text1" w:themeTint="F2"/>
          <w:sz w:val="20"/>
          <w:szCs w:val="20"/>
        </w:rPr>
      </w:pPr>
    </w:p>
    <w:p w14:paraId="54735C24" w14:textId="77777777" w:rsidR="00800334" w:rsidRPr="00C8563B" w:rsidRDefault="00800334" w:rsidP="00800334">
      <w:pPr>
        <w:widowControl w:val="0"/>
        <w:numPr>
          <w:ilvl w:val="0"/>
          <w:numId w:val="2"/>
        </w:numPr>
        <w:autoSpaceDE w:val="0"/>
        <w:autoSpaceDN w:val="0"/>
        <w:adjustRightInd w:val="0"/>
        <w:spacing w:after="4" w:line="249" w:lineRule="auto"/>
        <w:jc w:val="both"/>
        <w:rPr>
          <w:rFonts w:ascii="Arial" w:hAnsi="Arial" w:cs="Arial"/>
          <w:color w:val="0D0D0D" w:themeColor="text1" w:themeTint="F2"/>
          <w:sz w:val="20"/>
          <w:szCs w:val="20"/>
        </w:rPr>
      </w:pPr>
      <w:bookmarkStart w:id="207" w:name="_Toc327868732"/>
      <w:r w:rsidRPr="00C8563B">
        <w:rPr>
          <w:rFonts w:ascii="Arial" w:hAnsi="Arial" w:cs="Arial"/>
          <w:b/>
          <w:bCs/>
          <w:color w:val="0D0D0D" w:themeColor="text1" w:themeTint="F2"/>
          <w:sz w:val="20"/>
          <w:szCs w:val="20"/>
        </w:rPr>
        <w:t>ENCARGOS DE CONEXÃO</w:t>
      </w:r>
    </w:p>
    <w:p w14:paraId="68A2A97E" w14:textId="77777777" w:rsidR="00800334" w:rsidRPr="00C8563B" w:rsidRDefault="00800334" w:rsidP="00800334">
      <w:pPr>
        <w:widowControl w:val="0"/>
        <w:autoSpaceDE w:val="0"/>
        <w:autoSpaceDN w:val="0"/>
        <w:adjustRightInd w:val="0"/>
        <w:spacing w:after="4" w:line="249" w:lineRule="auto"/>
        <w:ind w:left="56"/>
        <w:rPr>
          <w:rFonts w:ascii="Arial" w:hAnsi="Arial" w:cs="Arial"/>
          <w:color w:val="0D0D0D" w:themeColor="text1" w:themeTint="F2"/>
          <w:sz w:val="20"/>
          <w:szCs w:val="20"/>
        </w:rPr>
      </w:pPr>
    </w:p>
    <w:p w14:paraId="434D2D80" w14:textId="77777777" w:rsidR="00800334" w:rsidRPr="00C8563B" w:rsidRDefault="00800334" w:rsidP="00800334">
      <w:pPr>
        <w:widowControl w:val="0"/>
        <w:numPr>
          <w:ilvl w:val="1"/>
          <w:numId w:val="2"/>
        </w:numPr>
        <w:overflowPunct w:val="0"/>
        <w:autoSpaceDE w:val="0"/>
        <w:autoSpaceDN w:val="0"/>
        <w:adjustRightInd w:val="0"/>
        <w:spacing w:after="4" w:line="249" w:lineRule="auto"/>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Os Encargos de Conexão se constituirão nos valores devidos</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 xml:space="preserve">pelo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à </w:t>
      </w:r>
      <w:r w:rsidRPr="00C8563B">
        <w:rPr>
          <w:rFonts w:ascii="Arial" w:hAnsi="Arial" w:cs="Arial"/>
          <w:b/>
          <w:bCs/>
          <w:color w:val="0D0D0D" w:themeColor="text1" w:themeTint="F2"/>
          <w:sz w:val="20"/>
          <w:szCs w:val="20"/>
        </w:rPr>
        <w:t>ACESSADA</w:t>
      </w:r>
      <w:r w:rsidRPr="00C8563B">
        <w:rPr>
          <w:rFonts w:ascii="Arial" w:hAnsi="Arial" w:cs="Arial"/>
          <w:color w:val="0D0D0D" w:themeColor="text1" w:themeTint="F2"/>
          <w:sz w:val="20"/>
          <w:szCs w:val="20"/>
        </w:rPr>
        <w:t xml:space="preserve"> por serviços relativos às Instalações de Conexão ou ao Sistema de Medição para Faturamento, cuja responsabilidade financeira seja do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Excluem-se dos Encargos de Conexão os custos do medidor principal, dos transformadores de instrumentos e do comissionamento do Sistema de Medição para Faturamento, cuja responsabilidade financeira é da </w:t>
      </w:r>
      <w:r w:rsidRPr="00C8563B">
        <w:rPr>
          <w:rFonts w:ascii="Arial" w:hAnsi="Arial" w:cs="Arial"/>
          <w:b/>
          <w:bCs/>
          <w:color w:val="0D0D0D" w:themeColor="text1" w:themeTint="F2"/>
          <w:sz w:val="20"/>
          <w:szCs w:val="20"/>
        </w:rPr>
        <w:t>ACESSADA</w:t>
      </w:r>
      <w:r w:rsidRPr="00C8563B">
        <w:rPr>
          <w:rFonts w:ascii="Arial" w:hAnsi="Arial" w:cs="Arial"/>
          <w:color w:val="0D0D0D" w:themeColor="text1" w:themeTint="F2"/>
          <w:sz w:val="20"/>
          <w:szCs w:val="20"/>
        </w:rPr>
        <w:t>.</w:t>
      </w:r>
    </w:p>
    <w:p w14:paraId="02D76278" w14:textId="77777777" w:rsidR="00800334" w:rsidRPr="00C8563B" w:rsidRDefault="00800334" w:rsidP="00800334">
      <w:pPr>
        <w:widowControl w:val="0"/>
        <w:overflowPunct w:val="0"/>
        <w:autoSpaceDE w:val="0"/>
        <w:autoSpaceDN w:val="0"/>
        <w:adjustRightInd w:val="0"/>
        <w:spacing w:after="4" w:line="249" w:lineRule="auto"/>
        <w:ind w:left="56"/>
        <w:rPr>
          <w:rFonts w:ascii="Arial" w:hAnsi="Arial" w:cs="Arial"/>
          <w:color w:val="0D0D0D" w:themeColor="text1" w:themeTint="F2"/>
          <w:sz w:val="20"/>
          <w:szCs w:val="20"/>
        </w:rPr>
      </w:pPr>
    </w:p>
    <w:p w14:paraId="1BE93657" w14:textId="77777777" w:rsidR="00800334" w:rsidRPr="00C8563B" w:rsidRDefault="00800334" w:rsidP="00800334">
      <w:pPr>
        <w:widowControl w:val="0"/>
        <w:numPr>
          <w:ilvl w:val="1"/>
          <w:numId w:val="2"/>
        </w:numPr>
        <w:overflowPunct w:val="0"/>
        <w:autoSpaceDE w:val="0"/>
        <w:autoSpaceDN w:val="0"/>
        <w:adjustRightInd w:val="0"/>
        <w:spacing w:after="4" w:line="249" w:lineRule="auto"/>
        <w:jc w:val="both"/>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 xml:space="preserve">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pagará a </w:t>
      </w:r>
      <w:r w:rsidRPr="00C8563B">
        <w:rPr>
          <w:rFonts w:ascii="Arial" w:hAnsi="Arial" w:cs="Arial"/>
          <w:b/>
          <w:bCs/>
          <w:color w:val="0D0D0D" w:themeColor="text1" w:themeTint="F2"/>
          <w:sz w:val="20"/>
          <w:szCs w:val="20"/>
        </w:rPr>
        <w:t>ACESSADA</w:t>
      </w:r>
      <w:r w:rsidRPr="00C8563B">
        <w:rPr>
          <w:rFonts w:ascii="Arial" w:hAnsi="Arial" w:cs="Arial"/>
          <w:color w:val="0D0D0D" w:themeColor="text1" w:themeTint="F2"/>
          <w:sz w:val="20"/>
          <w:szCs w:val="20"/>
        </w:rPr>
        <w:t xml:space="preserve"> os Encargos de</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Conexão, conforme descrição, e valor indicados nos itens específicos deste CUSD, e de acordo com disposto nos parágrafos abaixo:</w:t>
      </w:r>
    </w:p>
    <w:p w14:paraId="5CD6698B" w14:textId="77777777" w:rsidR="00800334" w:rsidRPr="00C8563B" w:rsidRDefault="00800334" w:rsidP="00800334">
      <w:pPr>
        <w:widowControl w:val="0"/>
        <w:autoSpaceDE w:val="0"/>
        <w:autoSpaceDN w:val="0"/>
        <w:adjustRightInd w:val="0"/>
        <w:spacing w:after="4" w:line="249" w:lineRule="auto"/>
        <w:ind w:left="56"/>
        <w:rPr>
          <w:rFonts w:ascii="Arial" w:hAnsi="Arial" w:cs="Arial"/>
          <w:color w:val="0D0D0D" w:themeColor="text1" w:themeTint="F2"/>
          <w:sz w:val="20"/>
          <w:szCs w:val="20"/>
        </w:rPr>
      </w:pPr>
    </w:p>
    <w:p w14:paraId="289BE458" w14:textId="77777777" w:rsidR="00800334" w:rsidRPr="00C8563B" w:rsidRDefault="00800334" w:rsidP="00800334">
      <w:pPr>
        <w:widowControl w:val="0"/>
        <w:numPr>
          <w:ilvl w:val="2"/>
          <w:numId w:val="2"/>
        </w:numPr>
        <w:overflowPunct w:val="0"/>
        <w:autoSpaceDE w:val="0"/>
        <w:autoSpaceDN w:val="0"/>
        <w:adjustRightInd w:val="0"/>
        <w:spacing w:after="4" w:line="249" w:lineRule="auto"/>
        <w:ind w:left="1418"/>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Pelo serviço de comunicação de dados, 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pagará:</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Encargos de Conexão relacionados à comunicação de dados para a CCEE e Encargos de Conexão relacionados ao monitoramento dos dados enviados/recebidos pela CCEE.</w:t>
      </w:r>
    </w:p>
    <w:p w14:paraId="7F93DE8E" w14:textId="77777777" w:rsidR="00800334" w:rsidRPr="00C8563B" w:rsidRDefault="00800334" w:rsidP="00800334">
      <w:pPr>
        <w:widowControl w:val="0"/>
        <w:autoSpaceDE w:val="0"/>
        <w:autoSpaceDN w:val="0"/>
        <w:adjustRightInd w:val="0"/>
        <w:spacing w:after="4" w:line="249" w:lineRule="auto"/>
        <w:ind w:left="1418" w:hanging="851"/>
        <w:rPr>
          <w:rFonts w:ascii="Arial" w:hAnsi="Arial" w:cs="Arial"/>
          <w:color w:val="0D0D0D" w:themeColor="text1" w:themeTint="F2"/>
          <w:sz w:val="20"/>
          <w:szCs w:val="20"/>
        </w:rPr>
      </w:pPr>
    </w:p>
    <w:p w14:paraId="66CDDE93" w14:textId="77777777" w:rsidR="00800334" w:rsidRPr="00C8563B" w:rsidRDefault="00800334" w:rsidP="00800334">
      <w:pPr>
        <w:widowControl w:val="0"/>
        <w:numPr>
          <w:ilvl w:val="2"/>
          <w:numId w:val="2"/>
        </w:numPr>
        <w:overflowPunct w:val="0"/>
        <w:autoSpaceDE w:val="0"/>
        <w:autoSpaceDN w:val="0"/>
        <w:adjustRightInd w:val="0"/>
        <w:spacing w:after="4" w:line="249" w:lineRule="auto"/>
        <w:ind w:left="1418"/>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Caso a </w:t>
      </w:r>
      <w:r w:rsidRPr="00C8563B">
        <w:rPr>
          <w:rFonts w:ascii="Arial" w:hAnsi="Arial" w:cs="Arial"/>
          <w:b/>
          <w:bCs/>
          <w:color w:val="0D0D0D" w:themeColor="text1" w:themeTint="F2"/>
          <w:sz w:val="20"/>
          <w:szCs w:val="20"/>
        </w:rPr>
        <w:t>ACESSADA</w:t>
      </w:r>
      <w:r w:rsidRPr="00C8563B">
        <w:rPr>
          <w:rFonts w:ascii="Arial" w:hAnsi="Arial" w:cs="Arial"/>
          <w:color w:val="0D0D0D" w:themeColor="text1" w:themeTint="F2"/>
          <w:sz w:val="20"/>
          <w:szCs w:val="20"/>
        </w:rPr>
        <w:t>, mediante acordo entre as PARTES,</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 xml:space="preserve">realize a manutenção e operação das Instalações de Conexão de propriedade do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pagará Encargos de Conexão relacionados à operação e à manutenção das Instalações de Conexão.</w:t>
      </w:r>
    </w:p>
    <w:p w14:paraId="02E0AA50" w14:textId="77777777" w:rsidR="00800334" w:rsidRPr="00C8563B" w:rsidRDefault="00800334" w:rsidP="00800334">
      <w:pPr>
        <w:widowControl w:val="0"/>
        <w:autoSpaceDE w:val="0"/>
        <w:autoSpaceDN w:val="0"/>
        <w:adjustRightInd w:val="0"/>
        <w:spacing w:after="4" w:line="249" w:lineRule="auto"/>
        <w:ind w:left="1418" w:hanging="851"/>
        <w:rPr>
          <w:rFonts w:ascii="Arial" w:hAnsi="Arial" w:cs="Arial"/>
          <w:color w:val="0D0D0D" w:themeColor="text1" w:themeTint="F2"/>
          <w:sz w:val="20"/>
          <w:szCs w:val="20"/>
        </w:rPr>
      </w:pPr>
    </w:p>
    <w:p w14:paraId="7FF26AAB" w14:textId="1ADE0661" w:rsidR="00800334" w:rsidRPr="00C8563B" w:rsidRDefault="00800334" w:rsidP="00800334">
      <w:pPr>
        <w:widowControl w:val="0"/>
        <w:numPr>
          <w:ilvl w:val="2"/>
          <w:numId w:val="2"/>
        </w:numPr>
        <w:overflowPunct w:val="0"/>
        <w:autoSpaceDE w:val="0"/>
        <w:autoSpaceDN w:val="0"/>
        <w:adjustRightInd w:val="0"/>
        <w:spacing w:after="4" w:line="249" w:lineRule="auto"/>
        <w:ind w:left="1418"/>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Caso a </w:t>
      </w:r>
      <w:r w:rsidRPr="00C8563B">
        <w:rPr>
          <w:rFonts w:ascii="Arial" w:hAnsi="Arial" w:cs="Arial"/>
          <w:b/>
          <w:bCs/>
          <w:color w:val="0D0D0D" w:themeColor="text1" w:themeTint="F2"/>
          <w:sz w:val="20"/>
          <w:szCs w:val="20"/>
        </w:rPr>
        <w:t>ACESSADA</w:t>
      </w:r>
      <w:r w:rsidRPr="00C8563B">
        <w:rPr>
          <w:rFonts w:ascii="Arial" w:hAnsi="Arial" w:cs="Arial"/>
          <w:color w:val="0D0D0D" w:themeColor="text1" w:themeTint="F2"/>
          <w:sz w:val="20"/>
          <w:szCs w:val="20"/>
        </w:rPr>
        <w:t xml:space="preserve">, a pedido do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preste algum</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 xml:space="preserve">dos serviços mencionados </w:t>
      </w:r>
      <w:r w:rsidRPr="00C8563B">
        <w:rPr>
          <w:rFonts w:ascii="Arial" w:hAnsi="Arial" w:cs="Arial"/>
          <w:color w:val="0D0D0D" w:themeColor="text1" w:themeTint="F2"/>
          <w:sz w:val="20"/>
          <w:szCs w:val="20"/>
        </w:rPr>
        <w:lastRenderedPageBreak/>
        <w:t xml:space="preserve">na Cláusula </w:t>
      </w:r>
      <w:r w:rsidR="00345D42" w:rsidRPr="00C8563B">
        <w:rPr>
          <w:rFonts w:ascii="Arial" w:hAnsi="Arial" w:cs="Arial"/>
          <w:color w:val="0D0D0D" w:themeColor="text1" w:themeTint="F2"/>
          <w:sz w:val="20"/>
          <w:szCs w:val="20"/>
        </w:rPr>
        <w:t xml:space="preserve">17 </w:t>
      </w:r>
      <w:r w:rsidR="00F23D72" w:rsidRPr="00C8563B">
        <w:rPr>
          <w:rFonts w:ascii="Arial" w:hAnsi="Arial" w:cs="Arial"/>
          <w:color w:val="0D0D0D" w:themeColor="text1" w:themeTint="F2"/>
          <w:sz w:val="20"/>
          <w:szCs w:val="20"/>
        </w:rPr>
        <w:t>deste instrumento</w:t>
      </w:r>
      <w:r w:rsidRPr="00C8563B">
        <w:rPr>
          <w:rFonts w:ascii="Arial" w:hAnsi="Arial" w:cs="Arial"/>
          <w:color w:val="0D0D0D" w:themeColor="text1" w:themeTint="F2"/>
          <w:sz w:val="20"/>
          <w:szCs w:val="20"/>
        </w:rPr>
        <w:t xml:space="preserve">, 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pagará o valor definido na regulamentação em vigor.</w:t>
      </w:r>
    </w:p>
    <w:p w14:paraId="11F31764" w14:textId="77777777" w:rsidR="00800334" w:rsidRPr="00C8563B" w:rsidRDefault="00800334" w:rsidP="00800334">
      <w:pPr>
        <w:widowControl w:val="0"/>
        <w:autoSpaceDE w:val="0"/>
        <w:autoSpaceDN w:val="0"/>
        <w:adjustRightInd w:val="0"/>
        <w:spacing w:after="4" w:line="249" w:lineRule="auto"/>
        <w:ind w:left="56"/>
        <w:rPr>
          <w:rFonts w:ascii="Arial" w:hAnsi="Arial" w:cs="Arial"/>
          <w:color w:val="0D0D0D" w:themeColor="text1" w:themeTint="F2"/>
          <w:sz w:val="20"/>
          <w:szCs w:val="20"/>
        </w:rPr>
      </w:pPr>
    </w:p>
    <w:p w14:paraId="35D505B6" w14:textId="5302B5F2" w:rsidR="00800334" w:rsidRPr="00C8563B" w:rsidRDefault="00800334" w:rsidP="00800334">
      <w:pPr>
        <w:widowControl w:val="0"/>
        <w:numPr>
          <w:ilvl w:val="1"/>
          <w:numId w:val="2"/>
        </w:numPr>
        <w:overflowPunct w:val="0"/>
        <w:autoSpaceDE w:val="0"/>
        <w:autoSpaceDN w:val="0"/>
        <w:adjustRightInd w:val="0"/>
        <w:spacing w:after="4" w:line="249" w:lineRule="auto"/>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Em caso de prorrogação automática da vigência contratual, os</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 xml:space="preserve">valores dos Encargos de Conexão devidos pelo </w:t>
      </w:r>
      <w:r w:rsidRPr="00C8563B">
        <w:rPr>
          <w:rFonts w:ascii="Arial" w:hAnsi="Arial" w:cs="Arial"/>
          <w:b/>
          <w:bCs/>
          <w:color w:val="0D0D0D" w:themeColor="text1" w:themeTint="F2"/>
          <w:sz w:val="20"/>
          <w:szCs w:val="20"/>
        </w:rPr>
        <w:t>ACESSANTE</w:t>
      </w:r>
      <w:r w:rsidRPr="00C8563B">
        <w:rPr>
          <w:rFonts w:ascii="Arial" w:hAnsi="Arial" w:cs="Arial"/>
          <w:color w:val="0D0D0D" w:themeColor="text1" w:themeTint="F2"/>
          <w:sz w:val="20"/>
          <w:szCs w:val="20"/>
        </w:rPr>
        <w:t xml:space="preserve"> devem ser atualizados a cada 12 (doze) meses, conforme a variação acumulada anual do índice </w:t>
      </w:r>
      <w:r w:rsidR="00270F32" w:rsidRPr="00C8563B">
        <w:rPr>
          <w:rFonts w:ascii="Arial" w:hAnsi="Arial" w:cs="Arial"/>
          <w:color w:val="0D0D0D" w:themeColor="text1" w:themeTint="F2"/>
          <w:sz w:val="20"/>
          <w:szCs w:val="20"/>
        </w:rPr>
        <w:t>IPCA – Índice Nacional de Preços ao Consumidor</w:t>
      </w:r>
      <w:r w:rsidRPr="00C8563B">
        <w:rPr>
          <w:rFonts w:ascii="Arial" w:hAnsi="Arial" w:cs="Arial"/>
          <w:color w:val="0D0D0D" w:themeColor="text1" w:themeTint="F2"/>
          <w:sz w:val="20"/>
          <w:szCs w:val="20"/>
        </w:rPr>
        <w:t>, a contar da data de início da vigência deste Contrato.</w:t>
      </w:r>
    </w:p>
    <w:p w14:paraId="4848DB4D" w14:textId="77777777" w:rsidR="00800334" w:rsidRPr="00C8563B" w:rsidRDefault="00800334" w:rsidP="00800334">
      <w:pPr>
        <w:widowControl w:val="0"/>
        <w:overflowPunct w:val="0"/>
        <w:autoSpaceDE w:val="0"/>
        <w:autoSpaceDN w:val="0"/>
        <w:adjustRightInd w:val="0"/>
        <w:spacing w:after="4" w:line="249" w:lineRule="auto"/>
        <w:ind w:left="567"/>
        <w:rPr>
          <w:rFonts w:ascii="Arial" w:hAnsi="Arial" w:cs="Arial"/>
          <w:color w:val="0D0D0D" w:themeColor="text1" w:themeTint="F2"/>
          <w:sz w:val="20"/>
          <w:szCs w:val="20"/>
        </w:rPr>
      </w:pPr>
    </w:p>
    <w:p w14:paraId="2E11FE0D" w14:textId="77777777" w:rsidR="00800334" w:rsidRPr="00C8563B" w:rsidRDefault="00800334" w:rsidP="00800334">
      <w:pPr>
        <w:widowControl w:val="0"/>
        <w:numPr>
          <w:ilvl w:val="1"/>
          <w:numId w:val="2"/>
        </w:numPr>
        <w:overflowPunct w:val="0"/>
        <w:autoSpaceDE w:val="0"/>
        <w:autoSpaceDN w:val="0"/>
        <w:adjustRightInd w:val="0"/>
        <w:spacing w:after="4" w:line="249" w:lineRule="auto"/>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Os Encargos de Conexão podem ser revistos, para mais ou para</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menos, a qualquer tempo e mediante negociação entre as PARTES.</w:t>
      </w:r>
    </w:p>
    <w:p w14:paraId="034C13D7" w14:textId="77777777" w:rsidR="00800334" w:rsidRPr="00C8563B" w:rsidRDefault="00800334" w:rsidP="00800334">
      <w:pPr>
        <w:widowControl w:val="0"/>
        <w:autoSpaceDE w:val="0"/>
        <w:autoSpaceDN w:val="0"/>
        <w:adjustRightInd w:val="0"/>
        <w:spacing w:after="4" w:line="249" w:lineRule="auto"/>
        <w:ind w:left="56"/>
        <w:rPr>
          <w:rFonts w:ascii="Arial" w:hAnsi="Arial" w:cs="Arial"/>
          <w:color w:val="0D0D0D" w:themeColor="text1" w:themeTint="F2"/>
          <w:sz w:val="20"/>
          <w:szCs w:val="20"/>
        </w:rPr>
      </w:pPr>
    </w:p>
    <w:p w14:paraId="18A1CDCA" w14:textId="77777777" w:rsidR="00800334" w:rsidRPr="00C8563B" w:rsidRDefault="00800334" w:rsidP="00800334">
      <w:pPr>
        <w:widowControl w:val="0"/>
        <w:numPr>
          <w:ilvl w:val="2"/>
          <w:numId w:val="2"/>
        </w:numPr>
        <w:overflowPunct w:val="0"/>
        <w:autoSpaceDE w:val="0"/>
        <w:autoSpaceDN w:val="0"/>
        <w:adjustRightInd w:val="0"/>
        <w:spacing w:after="4" w:line="249" w:lineRule="auto"/>
        <w:ind w:left="1418"/>
        <w:jc w:val="both"/>
        <w:rPr>
          <w:rFonts w:ascii="Arial" w:hAnsi="Arial" w:cs="Arial"/>
          <w:color w:val="0D0D0D" w:themeColor="text1" w:themeTint="F2"/>
          <w:sz w:val="20"/>
          <w:szCs w:val="20"/>
        </w:rPr>
      </w:pPr>
      <w:r w:rsidRPr="00C8563B">
        <w:rPr>
          <w:rFonts w:ascii="Arial" w:hAnsi="Arial" w:cs="Arial"/>
          <w:color w:val="0D0D0D" w:themeColor="text1" w:themeTint="F2"/>
          <w:sz w:val="20"/>
          <w:szCs w:val="20"/>
        </w:rPr>
        <w:t>Especificamente os Encargos de Conexão relacionados à</w:t>
      </w:r>
      <w:r w:rsidRPr="00C8563B">
        <w:rPr>
          <w:rFonts w:ascii="Arial" w:hAnsi="Arial" w:cs="Arial"/>
          <w:b/>
          <w:bCs/>
          <w:color w:val="0D0D0D" w:themeColor="text1" w:themeTint="F2"/>
          <w:sz w:val="20"/>
          <w:szCs w:val="20"/>
        </w:rPr>
        <w:t xml:space="preserve"> </w:t>
      </w:r>
      <w:r w:rsidRPr="00C8563B">
        <w:rPr>
          <w:rFonts w:ascii="Arial" w:hAnsi="Arial" w:cs="Arial"/>
          <w:color w:val="0D0D0D" w:themeColor="text1" w:themeTint="F2"/>
          <w:sz w:val="20"/>
          <w:szCs w:val="20"/>
        </w:rPr>
        <w:t xml:space="preserve">comunicação de dados, por constituírem mero </w:t>
      </w:r>
      <w:proofErr w:type="gramStart"/>
      <w:r w:rsidRPr="00C8563B">
        <w:rPr>
          <w:rFonts w:ascii="Arial" w:hAnsi="Arial" w:cs="Arial"/>
          <w:color w:val="0D0D0D" w:themeColor="text1" w:themeTint="F2"/>
          <w:sz w:val="20"/>
          <w:szCs w:val="20"/>
        </w:rPr>
        <w:t>repasse de custos poderão</w:t>
      </w:r>
      <w:proofErr w:type="gramEnd"/>
      <w:r w:rsidRPr="00C8563B">
        <w:rPr>
          <w:rFonts w:ascii="Arial" w:hAnsi="Arial" w:cs="Arial"/>
          <w:color w:val="0D0D0D" w:themeColor="text1" w:themeTint="F2"/>
          <w:sz w:val="20"/>
          <w:szCs w:val="20"/>
        </w:rPr>
        <w:t xml:space="preserve"> ser alterados pela </w:t>
      </w:r>
      <w:r w:rsidRPr="00C8563B">
        <w:rPr>
          <w:rFonts w:ascii="Arial" w:hAnsi="Arial" w:cs="Arial"/>
          <w:b/>
          <w:bCs/>
          <w:color w:val="0D0D0D" w:themeColor="text1" w:themeTint="F2"/>
          <w:sz w:val="20"/>
          <w:szCs w:val="20"/>
        </w:rPr>
        <w:t>ACESSADA</w:t>
      </w:r>
      <w:r w:rsidRPr="00C8563B">
        <w:rPr>
          <w:rFonts w:ascii="Arial" w:hAnsi="Arial" w:cs="Arial"/>
          <w:color w:val="0D0D0D" w:themeColor="text1" w:themeTint="F2"/>
          <w:sz w:val="20"/>
          <w:szCs w:val="20"/>
        </w:rPr>
        <w:t xml:space="preserve"> a qualquer tempo, no caso de modificação dos custos cobrados pela operadora de telecomunicações local, mediante celebração de Termo Aditivo.</w:t>
      </w:r>
    </w:p>
    <w:p w14:paraId="12607815" w14:textId="77777777" w:rsidR="00800334" w:rsidRPr="00C8563B" w:rsidRDefault="00800334" w:rsidP="00800334">
      <w:pPr>
        <w:widowControl w:val="0"/>
        <w:overflowPunct w:val="0"/>
        <w:autoSpaceDE w:val="0"/>
        <w:autoSpaceDN w:val="0"/>
        <w:adjustRightInd w:val="0"/>
        <w:spacing w:after="4" w:line="249" w:lineRule="auto"/>
        <w:ind w:left="1418"/>
        <w:rPr>
          <w:rFonts w:ascii="Arial" w:hAnsi="Arial" w:cs="Arial"/>
          <w:color w:val="0D0D0D" w:themeColor="text1" w:themeTint="F2"/>
          <w:sz w:val="20"/>
          <w:szCs w:val="20"/>
        </w:rPr>
      </w:pPr>
    </w:p>
    <w:p w14:paraId="19EB82DE" w14:textId="77777777" w:rsidR="00800334" w:rsidRPr="00C8563B" w:rsidRDefault="00800334" w:rsidP="00800334">
      <w:pPr>
        <w:widowControl w:val="0"/>
        <w:numPr>
          <w:ilvl w:val="1"/>
          <w:numId w:val="2"/>
        </w:numPr>
        <w:overflowPunct w:val="0"/>
        <w:autoSpaceDE w:val="0"/>
        <w:autoSpaceDN w:val="0"/>
        <w:adjustRightInd w:val="0"/>
        <w:spacing w:after="4" w:line="249" w:lineRule="auto"/>
        <w:jc w:val="both"/>
        <w:outlineLvl w:val="2"/>
        <w:rPr>
          <w:rFonts w:ascii="Arial" w:hAnsi="Arial" w:cs="Arial"/>
          <w:color w:val="0D0D0D" w:themeColor="text1" w:themeTint="F2"/>
          <w:sz w:val="20"/>
          <w:szCs w:val="20"/>
        </w:rPr>
      </w:pPr>
      <w:r w:rsidRPr="00C8563B">
        <w:rPr>
          <w:rFonts w:ascii="Arial" w:eastAsia="Times New Roman" w:hAnsi="Arial" w:cs="Arial"/>
          <w:color w:val="0D0D0D" w:themeColor="text1" w:themeTint="F2"/>
          <w:sz w:val="20"/>
          <w:szCs w:val="20"/>
        </w:rPr>
        <w:t xml:space="preserve">O disposto nesta cláusula </w:t>
      </w:r>
      <w:r w:rsidRPr="00C8563B">
        <w:rPr>
          <w:rFonts w:ascii="Arial" w:hAnsi="Arial" w:cs="Arial"/>
          <w:color w:val="0D0D0D" w:themeColor="text1" w:themeTint="F2"/>
          <w:sz w:val="20"/>
          <w:szCs w:val="20"/>
        </w:rPr>
        <w:t>somente se aplica ao consumidor Livre ou Potencialmente Livre.</w:t>
      </w:r>
    </w:p>
    <w:p w14:paraId="7B082BD4" w14:textId="0EB0B88C" w:rsidR="00800334" w:rsidRPr="00C8563B" w:rsidRDefault="00800334" w:rsidP="00800334">
      <w:pPr>
        <w:widowControl w:val="0"/>
        <w:overflowPunct w:val="0"/>
        <w:autoSpaceDE w:val="0"/>
        <w:autoSpaceDN w:val="0"/>
        <w:adjustRightInd w:val="0"/>
        <w:spacing w:after="4" w:line="249" w:lineRule="auto"/>
        <w:ind w:left="1418"/>
        <w:rPr>
          <w:rFonts w:ascii="Arial" w:hAnsi="Arial" w:cs="Arial"/>
          <w:color w:val="0D0D0D" w:themeColor="text1" w:themeTint="F2"/>
          <w:sz w:val="20"/>
          <w:szCs w:val="20"/>
        </w:rPr>
      </w:pPr>
    </w:p>
    <w:p w14:paraId="2CA48091" w14:textId="3DE50CDF" w:rsidR="009A17E8" w:rsidRPr="00C8563B" w:rsidRDefault="009A17E8" w:rsidP="00800334">
      <w:pPr>
        <w:widowControl w:val="0"/>
        <w:overflowPunct w:val="0"/>
        <w:autoSpaceDE w:val="0"/>
        <w:autoSpaceDN w:val="0"/>
        <w:adjustRightInd w:val="0"/>
        <w:spacing w:after="4" w:line="249" w:lineRule="auto"/>
        <w:ind w:left="1418"/>
        <w:rPr>
          <w:rFonts w:ascii="Arial" w:hAnsi="Arial" w:cs="Arial"/>
          <w:color w:val="0D0D0D" w:themeColor="text1" w:themeTint="F2"/>
          <w:sz w:val="20"/>
          <w:szCs w:val="20"/>
        </w:rPr>
      </w:pPr>
    </w:p>
    <w:p w14:paraId="172BAAD2" w14:textId="77777777" w:rsidR="009A17E8" w:rsidRPr="00C8563B" w:rsidRDefault="009A17E8" w:rsidP="00800334">
      <w:pPr>
        <w:widowControl w:val="0"/>
        <w:overflowPunct w:val="0"/>
        <w:autoSpaceDE w:val="0"/>
        <w:autoSpaceDN w:val="0"/>
        <w:adjustRightInd w:val="0"/>
        <w:spacing w:after="4" w:line="249" w:lineRule="auto"/>
        <w:ind w:left="1418"/>
        <w:rPr>
          <w:rFonts w:ascii="Arial" w:hAnsi="Arial" w:cs="Arial"/>
          <w:color w:val="0D0D0D" w:themeColor="text1" w:themeTint="F2"/>
          <w:sz w:val="20"/>
          <w:szCs w:val="20"/>
        </w:rPr>
      </w:pPr>
    </w:p>
    <w:p w14:paraId="0386522A"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CASO FORTUITO OU FORÇA MAIOR</w:t>
      </w:r>
      <w:bookmarkEnd w:id="207"/>
    </w:p>
    <w:p w14:paraId="530AC955" w14:textId="77777777" w:rsidR="00800334" w:rsidRPr="00C8563B" w:rsidRDefault="00800334" w:rsidP="00800334">
      <w:pPr>
        <w:ind w:left="56"/>
        <w:rPr>
          <w:rFonts w:ascii="Arial" w:eastAsia="Times New Roman" w:hAnsi="Arial" w:cs="Arial"/>
          <w:color w:val="0D0D0D" w:themeColor="text1" w:themeTint="F2"/>
          <w:sz w:val="20"/>
          <w:szCs w:val="20"/>
        </w:rPr>
      </w:pPr>
    </w:p>
    <w:p w14:paraId="5FDAA4EF"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Nenhuma das PARTES será considerada inadimplente ou responsável perante a outra Parte, nos termos deste CUSD, ou perante terceiros, por eventos de inadimplemento resultantes, direta ou indiretamente, de hipóteses de Caso Fortuito ou Força Maior. </w:t>
      </w:r>
    </w:p>
    <w:p w14:paraId="61F6439B" w14:textId="77777777" w:rsidR="00800334" w:rsidRPr="00C8563B" w:rsidRDefault="00800334" w:rsidP="00800334">
      <w:pPr>
        <w:ind w:left="567"/>
        <w:outlineLvl w:val="2"/>
        <w:rPr>
          <w:rFonts w:ascii="Arial" w:eastAsia="Times New Roman" w:hAnsi="Arial" w:cs="Arial"/>
          <w:snapToGrid w:val="0"/>
          <w:color w:val="0D0D0D" w:themeColor="text1" w:themeTint="F2"/>
          <w:sz w:val="20"/>
          <w:szCs w:val="20"/>
        </w:rPr>
      </w:pPr>
    </w:p>
    <w:p w14:paraId="3F8C88E5"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Conceitua-se “Hipóteses de Caso Fortuito ou Força Maior” como qualquer fato imprevisível que esteja fora do controle de qualquer das Partes deste CUSD, ou, se previsível, que esteja fora do controle de qualquer das Partes e cujos efeitos não possam ser evitados por tal Parte, na forma prevista no artigo 393, parágrafo único do Código Civil, incluindo, mas sem limitação: cataclismos, condições meteorológicas excepcionais e imprevisíveis, guerras declaradas, tumultos ou terremotos. </w:t>
      </w:r>
    </w:p>
    <w:p w14:paraId="0D6C8F23" w14:textId="77777777" w:rsidR="00800334" w:rsidRPr="00C8563B" w:rsidRDefault="00800334" w:rsidP="00800334">
      <w:pPr>
        <w:ind w:left="1418" w:right="425" w:hanging="851"/>
        <w:rPr>
          <w:rFonts w:ascii="Arial" w:eastAsia="Times New Roman" w:hAnsi="Arial" w:cs="Arial"/>
          <w:color w:val="0D0D0D" w:themeColor="text1" w:themeTint="F2"/>
          <w:sz w:val="20"/>
          <w:szCs w:val="20"/>
        </w:rPr>
      </w:pPr>
    </w:p>
    <w:p w14:paraId="18BBF24E"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Não constituem Hipóteses de Caso Fortuito ou Força Maior: (i) dificuldades econômicas, (</w:t>
      </w:r>
      <w:proofErr w:type="spellStart"/>
      <w:r w:rsidRPr="00C8563B">
        <w:rPr>
          <w:rFonts w:ascii="Arial" w:eastAsia="Times New Roman" w:hAnsi="Arial" w:cs="Arial"/>
          <w:snapToGrid w:val="0"/>
          <w:color w:val="0D0D0D" w:themeColor="text1" w:themeTint="F2"/>
          <w:sz w:val="20"/>
          <w:szCs w:val="20"/>
        </w:rPr>
        <w:t>ii</w:t>
      </w:r>
      <w:proofErr w:type="spellEnd"/>
      <w:r w:rsidRPr="00C8563B">
        <w:rPr>
          <w:rFonts w:ascii="Arial" w:eastAsia="Times New Roman" w:hAnsi="Arial" w:cs="Arial"/>
          <w:snapToGrid w:val="0"/>
          <w:color w:val="0D0D0D" w:themeColor="text1" w:themeTint="F2"/>
          <w:sz w:val="20"/>
          <w:szCs w:val="20"/>
        </w:rPr>
        <w:t>) alteração das condições de mercado, (</w:t>
      </w:r>
      <w:proofErr w:type="spellStart"/>
      <w:r w:rsidRPr="00C8563B">
        <w:rPr>
          <w:rFonts w:ascii="Arial" w:eastAsia="Times New Roman" w:hAnsi="Arial" w:cs="Arial"/>
          <w:snapToGrid w:val="0"/>
          <w:color w:val="0D0D0D" w:themeColor="text1" w:themeTint="F2"/>
          <w:sz w:val="20"/>
          <w:szCs w:val="20"/>
        </w:rPr>
        <w:t>iii</w:t>
      </w:r>
      <w:proofErr w:type="spellEnd"/>
      <w:r w:rsidRPr="00C8563B">
        <w:rPr>
          <w:rFonts w:ascii="Arial" w:eastAsia="Times New Roman" w:hAnsi="Arial" w:cs="Arial"/>
          <w:snapToGrid w:val="0"/>
          <w:color w:val="0D0D0D" w:themeColor="text1" w:themeTint="F2"/>
          <w:sz w:val="20"/>
          <w:szCs w:val="20"/>
        </w:rPr>
        <w:t xml:space="preserve">) demora no cumprimento por qualquer das Partes de obrigação contratual. </w:t>
      </w:r>
    </w:p>
    <w:p w14:paraId="7D4B63D6" w14:textId="77777777" w:rsidR="00800334" w:rsidRPr="00C8563B" w:rsidRDefault="00800334" w:rsidP="00800334">
      <w:pPr>
        <w:ind w:left="56" w:right="425"/>
        <w:rPr>
          <w:rFonts w:ascii="Arial" w:eastAsia="Times New Roman" w:hAnsi="Arial" w:cs="Arial"/>
          <w:color w:val="0D0D0D" w:themeColor="text1" w:themeTint="F2"/>
          <w:sz w:val="20"/>
          <w:szCs w:val="20"/>
        </w:rPr>
      </w:pPr>
    </w:p>
    <w:p w14:paraId="50421036"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Caso alguma das PARTES não possa cumprir qualquer de suas obrigações por motivo de caso fortuito ou força maior, o presente CUSD permanecerá em vigor, ficando a obrigação afetada suspensa por tempo igual ao de duração do evento e na extensão dos seus efeitos.</w:t>
      </w:r>
    </w:p>
    <w:p w14:paraId="1174D10B" w14:textId="77777777" w:rsidR="00800334" w:rsidRPr="00C8563B" w:rsidRDefault="00800334" w:rsidP="00800334">
      <w:pPr>
        <w:spacing w:after="4"/>
        <w:ind w:left="567"/>
        <w:outlineLvl w:val="0"/>
        <w:rPr>
          <w:rFonts w:ascii="Arial" w:eastAsiaTheme="majorEastAsia" w:hAnsi="Arial" w:cs="Arial"/>
          <w:b/>
          <w:color w:val="0D0D0D" w:themeColor="text1" w:themeTint="F2"/>
          <w:sz w:val="20"/>
          <w:szCs w:val="20"/>
        </w:rPr>
      </w:pPr>
      <w:bookmarkStart w:id="208" w:name="_Ref327858494"/>
      <w:bookmarkStart w:id="209" w:name="_Toc327868737"/>
    </w:p>
    <w:p w14:paraId="0508FA7C" w14:textId="77777777" w:rsidR="00A22B5E" w:rsidRPr="00C8563B" w:rsidRDefault="00A22B5E" w:rsidP="00A22B5E">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hAnsi="Arial" w:cs="Arial"/>
          <w:b/>
          <w:color w:val="0D0D0D" w:themeColor="text1" w:themeTint="F2"/>
          <w:sz w:val="20"/>
          <w:szCs w:val="20"/>
        </w:rPr>
        <w:t>DO COMPROMISSO DE INTEGRIDADE</w:t>
      </w:r>
    </w:p>
    <w:p w14:paraId="447E17FA" w14:textId="77777777" w:rsidR="00A22B5E" w:rsidRPr="00C8563B" w:rsidRDefault="00A22B5E" w:rsidP="00A22B5E">
      <w:pPr>
        <w:spacing w:after="4"/>
        <w:ind w:left="567"/>
        <w:jc w:val="both"/>
        <w:outlineLvl w:val="0"/>
        <w:rPr>
          <w:rFonts w:ascii="Arial" w:hAnsi="Arial" w:cs="Arial"/>
          <w:b/>
          <w:color w:val="0D0D0D" w:themeColor="text1" w:themeTint="F2"/>
          <w:sz w:val="20"/>
          <w:szCs w:val="20"/>
        </w:rPr>
      </w:pPr>
    </w:p>
    <w:p w14:paraId="346A9CC0"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convenção de vontade reduzida na presente cláusula é aplicável às PARTES, seus representantes, empresas filiadas, coligadas ou controladas, prepostos, subcontratados e todos os agentes que, direta ou indiretamente, estejam vinculados às atividades das PARTES.</w:t>
      </w:r>
    </w:p>
    <w:p w14:paraId="790C3DCD"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65ABC952"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As PARTES se obrigam a cumprir com todas as leis, estatutos, regulamentos, especialmente em fazer cumprir as medidas previstas nas Leis nº 12.846/13 (“Lei Anticorrupção”), regulada pelo Decreto nº 11.129/22, nº 8.666/93, nº 14.133/21 e nº 8.429/92, bem como outras regras e procedimentos administrativos destinados a regulamentar a relação com a administração pública, comprometendo-se a abster-se de qualquer atividade que constitua uma violação das disposições dessas Leis.</w:t>
      </w:r>
    </w:p>
    <w:p w14:paraId="0A5745B4" w14:textId="77777777" w:rsidR="00A22B5E" w:rsidRPr="00C8563B" w:rsidRDefault="00A22B5E" w:rsidP="00A22B5E">
      <w:pPr>
        <w:spacing w:after="4"/>
        <w:jc w:val="both"/>
        <w:outlineLvl w:val="2"/>
        <w:rPr>
          <w:rFonts w:ascii="Arial" w:eastAsia="Times New Roman" w:hAnsi="Arial" w:cs="Arial"/>
          <w:snapToGrid w:val="0"/>
          <w:color w:val="0D0D0D" w:themeColor="text1" w:themeTint="F2"/>
          <w:sz w:val="20"/>
          <w:szCs w:val="20"/>
        </w:rPr>
      </w:pPr>
    </w:p>
    <w:p w14:paraId="5119C7FB"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As PARTES, com relação à execução deste Contrato, comprometem-se a não dar, oferecer, pagar, prometer pagar, bem como a aceitar, solicitar ou autorizar o pagamento, direta ou indiretamente, de qualquer dinheiro ou bem de valor, independente da forma, a qualquer autoridade governamental, </w:t>
      </w:r>
      <w:r w:rsidRPr="00C8563B">
        <w:rPr>
          <w:rFonts w:ascii="Arial" w:eastAsia="Times New Roman" w:hAnsi="Arial" w:cs="Arial"/>
          <w:snapToGrid w:val="0"/>
          <w:color w:val="0D0D0D" w:themeColor="text1" w:themeTint="F2"/>
          <w:sz w:val="20"/>
          <w:szCs w:val="20"/>
        </w:rPr>
        <w:lastRenderedPageBreak/>
        <w:t>consultores, representantes, parceiros ou quaisquer terceiros, com o objetivo de influenciar qualquer ato ou decisão do agente ou do governo, ou mesmo com a finalidade de assegurar qualquer vantagem indevida ou direcionar negócios para qualquer pessoa violando as Leis Anticorrupção.</w:t>
      </w:r>
    </w:p>
    <w:p w14:paraId="6519CDDC" w14:textId="77777777" w:rsidR="00A22B5E" w:rsidRPr="00C8563B" w:rsidRDefault="00A22B5E" w:rsidP="00A22B5E">
      <w:pPr>
        <w:spacing w:after="4"/>
        <w:jc w:val="both"/>
        <w:outlineLvl w:val="2"/>
        <w:rPr>
          <w:rFonts w:ascii="Arial" w:eastAsia="Times New Roman" w:hAnsi="Arial" w:cs="Arial"/>
          <w:snapToGrid w:val="0"/>
          <w:color w:val="0D0D0D" w:themeColor="text1" w:themeTint="F2"/>
          <w:sz w:val="20"/>
          <w:szCs w:val="20"/>
        </w:rPr>
      </w:pPr>
    </w:p>
    <w:p w14:paraId="29FB5D6B"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PARTES declaram que suas atividades são executadas em conformidade com a legislação vigente, assim como que detêm as aprovações necessárias para celebrar o Contrato.</w:t>
      </w:r>
    </w:p>
    <w:p w14:paraId="2B3BAC50"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2B4E35C2"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 descumprimento comprovado das Leis Anticorrupção dará o direito à parte inocente de rescindir motivadamente o Contrato, cabendo à parte infratora isentar a parte inocente de quaisquer reivindicações, ações, investigações, penalidades e multas de qualquer tipo resultantes da violação.</w:t>
      </w:r>
    </w:p>
    <w:p w14:paraId="72710BE5"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75E247C6" w14:textId="3BC3E618"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As PARTES se comprometem a difundir as obrigações assumidas nesta cláusula a todos os seus colaboradores, prepostos e ou quaisquer terceiros que venham, direta ou indiretamente, atuar na execução do objeto deste instrumento, inclusive a respeito da existência do Canal Confidencial da Equatorial Energia, o qual deve ser utilizado para realizar denúncias de irregularidades.</w:t>
      </w:r>
    </w:p>
    <w:p w14:paraId="003F75F4" w14:textId="77777777" w:rsidR="009A17E8" w:rsidRPr="00C8563B" w:rsidRDefault="009A17E8" w:rsidP="00A22B5E">
      <w:pPr>
        <w:spacing w:after="4"/>
        <w:jc w:val="both"/>
        <w:outlineLvl w:val="2"/>
        <w:rPr>
          <w:rFonts w:ascii="Arial" w:eastAsia="Times New Roman" w:hAnsi="Arial" w:cs="Arial"/>
          <w:snapToGrid w:val="0"/>
          <w:color w:val="0D0D0D" w:themeColor="text1" w:themeTint="F2"/>
          <w:sz w:val="20"/>
          <w:szCs w:val="20"/>
        </w:rPr>
      </w:pPr>
    </w:p>
    <w:p w14:paraId="1A72BEE8" w14:textId="77777777" w:rsidR="00A22B5E" w:rsidRPr="00C8563B" w:rsidRDefault="00A22B5E" w:rsidP="00A22B5E">
      <w:pPr>
        <w:numPr>
          <w:ilvl w:val="0"/>
          <w:numId w:val="2"/>
        </w:numPr>
        <w:spacing w:after="4"/>
        <w:jc w:val="both"/>
        <w:outlineLvl w:val="0"/>
        <w:rPr>
          <w:rFonts w:ascii="Arial" w:hAnsi="Arial" w:cs="Arial"/>
          <w:b/>
          <w:color w:val="0D0D0D" w:themeColor="text1" w:themeTint="F2"/>
          <w:sz w:val="20"/>
          <w:szCs w:val="20"/>
        </w:rPr>
      </w:pPr>
      <w:r w:rsidRPr="00C8563B">
        <w:rPr>
          <w:rFonts w:ascii="Arial" w:hAnsi="Arial" w:cs="Arial"/>
          <w:b/>
          <w:color w:val="0D0D0D" w:themeColor="text1" w:themeTint="F2"/>
          <w:sz w:val="20"/>
          <w:szCs w:val="20"/>
        </w:rPr>
        <w:t>DA PROTEÇÃO DE DADOS PESSOAIS</w:t>
      </w:r>
    </w:p>
    <w:p w14:paraId="3F129A88" w14:textId="77777777" w:rsidR="00A22B5E" w:rsidRPr="00C8563B" w:rsidRDefault="00A22B5E" w:rsidP="00A22B5E">
      <w:pPr>
        <w:jc w:val="both"/>
        <w:rPr>
          <w:color w:val="0D0D0D" w:themeColor="text1" w:themeTint="F2"/>
        </w:rPr>
      </w:pPr>
    </w:p>
    <w:p w14:paraId="47BF1B7D"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ACEPÇÕES</w:t>
      </w:r>
    </w:p>
    <w:p w14:paraId="098E5A36"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35278E41"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As Partes obrigam-se a atuar no presente instrumento, quer seja através de seus representantes legais, colaboradores ou por terceiros que participem diretamente ou por determinação destes, em conformidade com a Lei Geral de Proteção de Dados Pessoais - Lei nº 13.709/2018, de 14 de agosto de 2018 (“LGPD”), além das demais normas, regulamentos e decretos relacionados com a matéria e adotados pelas competentes autoridades de proteção de dados, assim como as determinações de órgãos reguladores/fiscalizadores competentes emitidos posteriormente a assinatura deste instrumento (“Legislação Aplicável”).</w:t>
      </w:r>
    </w:p>
    <w:p w14:paraId="498915C6"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2B1535AE"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Todos os termos capitalizados serão interpretados conforme sua respectiva definição na LGPD e de acordo com as interpretações e definições estabelecidas pela Autoridade Nacional de Proteção de Dados (“ANPD”).</w:t>
      </w:r>
    </w:p>
    <w:p w14:paraId="45C6BECB" w14:textId="0CED4FF2" w:rsidR="00A22B5E" w:rsidRPr="00C8563B" w:rsidRDefault="00A22B5E" w:rsidP="009A17E8">
      <w:pPr>
        <w:spacing w:after="4"/>
        <w:jc w:val="both"/>
        <w:outlineLvl w:val="2"/>
        <w:rPr>
          <w:rFonts w:ascii="Arial" w:eastAsia="Times New Roman" w:hAnsi="Arial" w:cs="Arial"/>
          <w:snapToGrid w:val="0"/>
          <w:color w:val="0D0D0D" w:themeColor="text1" w:themeTint="F2"/>
          <w:sz w:val="20"/>
          <w:szCs w:val="20"/>
        </w:rPr>
      </w:pPr>
    </w:p>
    <w:p w14:paraId="74923DCC" w14:textId="77777777" w:rsidR="00A22B5E" w:rsidRPr="00C8563B" w:rsidRDefault="00A22B5E" w:rsidP="00A22B5E">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OBRIGAÇÕES GERAIS – O RECEPTOR:</w:t>
      </w:r>
    </w:p>
    <w:p w14:paraId="2959A2F6"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6ECD87EA"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Compromete-se a cumprir a Legislação Aplicável, jamais colocando, por seus atos ou por sua omissão, a Equatorial Energia em situação de infração da referida legislação.</w:t>
      </w:r>
    </w:p>
    <w:p w14:paraId="5DE3FFF6"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0EDF6633"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Declara possuir inequívoca ciência de que é de sua exclusiva responsabilidade a utilização dos Dados Pessoais obtidos através da relação contratual firmada com a Equatorial Energia que não será, em qualquer hipótese, responsabilizada pelo Tratamento indevido dos dados a seu cargo ou por terceiros relacionados à ACESSANTE.</w:t>
      </w:r>
    </w:p>
    <w:p w14:paraId="2B60603C"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2B58AFFF"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Compromete-se a não utilizar qualquer Dado Pessoal que lhe foi fornecido para finalidade diversa da avençada neste documento, e somente poderá tratar Dados Pessoais a fim de cumprir suas obrigações com base neste instrumento ou conforme as instruções da Equatorial Energia, jamais para qualquer outro propósito.</w:t>
      </w:r>
    </w:p>
    <w:p w14:paraId="04648715"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1F9EE202"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Compromete-se a tratar os Dados Pessoais de acordo e exclusivamente com o escopo descrito neste instrumento. Quando a ACESSANTE atuar em nome da Equatorial Energia e mediante instruções desta, caso considere que não possui informações suficientes para o Tratamento dos Dados Pessoais constante neste documento, ou que uma instrução infringe a Legislação Aplicável, a ACESSANTE deverá notificar a Equatorial Energia e aguardar novas instruções.</w:t>
      </w:r>
    </w:p>
    <w:p w14:paraId="2D51351A"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1F6F0023"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Compromete-se a cooperar com a Equatorial Energia para garantir o cumprimento tempestivo de todos os comandos da Legislação Aplicável.</w:t>
      </w:r>
    </w:p>
    <w:p w14:paraId="00650274"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3E1BD769"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Compromete-se a não criar versões, dar acesso ou modificar os Dados Pessoais recebidos da Equatorial Energia e, ainda, deverá destruir e/ou deletar todos os Dados Pessoais que tenha recebido ao término deste contrato mediante orientações da Equatorial Energia.</w:t>
      </w:r>
    </w:p>
    <w:p w14:paraId="4D23A49F"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6B6F48F1"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Compromete-se a submeter requisições feitas pelos Titulares dos dados, autoridades competentes, incluindo a ANPD, ou terceiros à apreciação da Equatorial Energia para adoção das providências.</w:t>
      </w:r>
    </w:p>
    <w:p w14:paraId="274E35F2" w14:textId="77777777" w:rsidR="00A22B5E" w:rsidRPr="00C8563B" w:rsidRDefault="00A22B5E" w:rsidP="00A22B5E">
      <w:pPr>
        <w:spacing w:after="4"/>
        <w:ind w:left="1418"/>
        <w:jc w:val="both"/>
        <w:outlineLvl w:val="2"/>
        <w:rPr>
          <w:rFonts w:ascii="Arial" w:eastAsia="Times New Roman" w:hAnsi="Arial" w:cs="Arial"/>
          <w:snapToGrid w:val="0"/>
          <w:color w:val="0D0D0D" w:themeColor="text1" w:themeTint="F2"/>
          <w:sz w:val="20"/>
          <w:szCs w:val="20"/>
        </w:rPr>
      </w:pPr>
    </w:p>
    <w:p w14:paraId="7E784A12"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Compromete-se a não compartilhar com terceiros os Dados Pessoais que tratar no âmbito deste instrumento, exceto se houver autorização expressa da Equatorial Energia se for estritamente necessário para o cumprimento das presentes obrigações contratuais, ou em virtude de determinação legal ou regulatória. </w:t>
      </w:r>
    </w:p>
    <w:p w14:paraId="67BE877A"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136045BD"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Na hipótese de a ACESSANTE compartilhar ou transferir Dados Pessoais relacionados ao presente instrumento, deverá garantir a confidencialidade, disponibilidade e integridade dos Dados Pessoais e observância à Legislação Aplicável, responsabilizando-se por todas as ações e/ou omissões realizadas por terceiros, relativas ao tratamento de Dados Pessoais, como se as tivesse realizado;</w:t>
      </w:r>
    </w:p>
    <w:p w14:paraId="6F602525"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567DF334"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Ao final deste contrato, seja por término do prazo inicial, pelo término de qualquer período adicional acordado entre as partes ou mediante pedido de rescisão antecipada, ou ainda a qualquer tempo, a ACESSANTE deverá devolver ou eliminar de forma segura e definitiva os Dados Pessoais recebidos em virtude do Contrato, a exclusivo critério da ACESSADA, inclusive eventuais cópias;</w:t>
      </w:r>
    </w:p>
    <w:p w14:paraId="38E7E7FC"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33BB7D13"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Caso a ACESSADA necessite da comprovação do descarte e dos meios adotados para tal, deverá a ACESSANTE proceder com a disponibilização por meio de relatório ou outro meio de registro ajustado entre AS PARTES; </w:t>
      </w:r>
    </w:p>
    <w:p w14:paraId="3ABA032A"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0D18441E"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ACESSANTE se compromete a disponibilizar quando requisitado pela ACESSADA, dentro do prazo de até 10 (dez) dias úteis, os documentos que demonstrem o cumprimento às obrigações estabelecidas na Legislação Aplicável, neste Contrato ou nas instruções da ACESSADA, exceto quando em virtude da lei o prazo deva ser inferior, sendo facultado à ACESSADA ,ainda, a realização de auditorias, à sua discricionariedade, ao menos, 01 (uma) vez ao ano, por si ou mediante terceiros por ela indicados, nos documentos ou sistemas da ACESSANTE, desde que haja comunicação prévia com pelo menos 15 (quinze) dias de antecedência, devendo a ACESSADA garantir o mínimo de interferência possível nas atividades ordinárias da ACESSANTE.</w:t>
      </w:r>
    </w:p>
    <w:p w14:paraId="76F9EEEA" w14:textId="77777777" w:rsidR="00A22B5E" w:rsidRPr="00C8563B" w:rsidRDefault="00A22B5E" w:rsidP="00A22B5E">
      <w:pPr>
        <w:spacing w:after="4"/>
        <w:jc w:val="both"/>
        <w:outlineLvl w:val="2"/>
        <w:rPr>
          <w:rFonts w:ascii="Arial" w:eastAsia="Times New Roman" w:hAnsi="Arial" w:cs="Arial"/>
          <w:snapToGrid w:val="0"/>
          <w:color w:val="0D0D0D" w:themeColor="text1" w:themeTint="F2"/>
          <w:sz w:val="20"/>
          <w:szCs w:val="20"/>
        </w:rPr>
      </w:pPr>
    </w:p>
    <w:p w14:paraId="6D4F73CD" w14:textId="68F55117" w:rsidR="00A22B5E" w:rsidRPr="00C8563B" w:rsidRDefault="00A22B5E" w:rsidP="00A22B5E">
      <w:pPr>
        <w:numPr>
          <w:ilvl w:val="1"/>
          <w:numId w:val="2"/>
        </w:numPr>
        <w:spacing w:after="4"/>
        <w:jc w:val="both"/>
        <w:outlineLvl w:val="2"/>
        <w:rPr>
          <w:rFonts w:ascii="Arial" w:eastAsia="Times New Roman" w:hAnsi="Arial" w:cs="Arial"/>
          <w:b/>
          <w:snapToGrid w:val="0"/>
          <w:color w:val="0D0D0D" w:themeColor="text1" w:themeTint="F2"/>
          <w:sz w:val="20"/>
          <w:szCs w:val="20"/>
        </w:rPr>
      </w:pPr>
      <w:r w:rsidRPr="00C8563B">
        <w:rPr>
          <w:rFonts w:ascii="Arial" w:eastAsia="Times New Roman" w:hAnsi="Arial" w:cs="Arial"/>
          <w:b/>
          <w:snapToGrid w:val="0"/>
          <w:color w:val="0D0D0D" w:themeColor="text1" w:themeTint="F2"/>
          <w:sz w:val="20"/>
          <w:szCs w:val="20"/>
        </w:rPr>
        <w:t xml:space="preserve">SEGURANÇA DOS DADOS PESSOAIS </w:t>
      </w:r>
      <w:r w:rsidR="001662EB" w:rsidRPr="00C8563B">
        <w:rPr>
          <w:rFonts w:ascii="Arial" w:eastAsia="Times New Roman" w:hAnsi="Arial" w:cs="Arial"/>
          <w:b/>
          <w:snapToGrid w:val="0"/>
          <w:color w:val="0D0D0D" w:themeColor="text1" w:themeTint="F2"/>
          <w:sz w:val="20"/>
          <w:szCs w:val="20"/>
        </w:rPr>
        <w:t>- O</w:t>
      </w:r>
      <w:r w:rsidRPr="00C8563B">
        <w:rPr>
          <w:rFonts w:ascii="Arial" w:eastAsia="Times New Roman" w:hAnsi="Arial" w:cs="Arial"/>
          <w:b/>
          <w:snapToGrid w:val="0"/>
          <w:color w:val="0D0D0D" w:themeColor="text1" w:themeTint="F2"/>
          <w:sz w:val="20"/>
          <w:szCs w:val="20"/>
        </w:rPr>
        <w:t xml:space="preserve"> RECEPTOR compromete-se a:</w:t>
      </w:r>
    </w:p>
    <w:p w14:paraId="1C1A75C9"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3E2572AA"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Implementar as medidas técnicas e organizacionais apropriadas para proteger os Dados Pessoais fornecidos pela Equatorial Energia utilizando tecnologias avançadas, considerando o custo de aplicação, a natureza, a abrangência, o contexto e as finalidades do tratamento, bem como os riscos apresentados pelo Tratamento, em particular, devidos à destruição, perda, alteração ou divulgação não autorizada dos Dados Pessoais, de forma acidental ou ilegal, ou ao acesso aos Dados Pessoais transmitidos, armazenados, ou outra forma de Tratamento nos termos do Art. 46 da Lei Geral de Proteção de Dados Pessoais (“Incidente”). </w:t>
      </w:r>
    </w:p>
    <w:p w14:paraId="3DACCB02" w14:textId="77777777" w:rsidR="00A22B5E" w:rsidRPr="00C8563B" w:rsidRDefault="00A22B5E" w:rsidP="00A22B5E">
      <w:pPr>
        <w:spacing w:after="4"/>
        <w:ind w:left="2269"/>
        <w:jc w:val="both"/>
        <w:outlineLvl w:val="2"/>
        <w:rPr>
          <w:rFonts w:ascii="Arial" w:eastAsia="Times New Roman" w:hAnsi="Arial" w:cs="Arial"/>
          <w:snapToGrid w:val="0"/>
          <w:color w:val="0D0D0D" w:themeColor="text1" w:themeTint="F2"/>
          <w:sz w:val="20"/>
          <w:szCs w:val="20"/>
        </w:rPr>
      </w:pPr>
    </w:p>
    <w:p w14:paraId="28F4F11B"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lastRenderedPageBreak/>
        <w:t>Atender ou ultrapassar as exigências da Legislação Aplicável e medidas de segurança correspondentes com as regras de boas práticas e políticas de privacidade adotadas pela Equatorial Energia.</w:t>
      </w:r>
    </w:p>
    <w:p w14:paraId="57D2696E" w14:textId="77777777" w:rsidR="00A22B5E" w:rsidRPr="00C8563B" w:rsidRDefault="00A22B5E" w:rsidP="00A22B5E">
      <w:pPr>
        <w:spacing w:after="4"/>
        <w:jc w:val="both"/>
        <w:outlineLvl w:val="2"/>
        <w:rPr>
          <w:rFonts w:ascii="Arial" w:eastAsia="Times New Roman" w:hAnsi="Arial" w:cs="Arial"/>
          <w:snapToGrid w:val="0"/>
          <w:color w:val="0D0D0D" w:themeColor="text1" w:themeTint="F2"/>
          <w:sz w:val="20"/>
          <w:szCs w:val="20"/>
        </w:rPr>
      </w:pPr>
    </w:p>
    <w:p w14:paraId="3E238BE2"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Em caso de Incidente de segurança referente aos Dados Pessoais a seu cargo, informar à Equatorial Energia, por escrito, em prazo não superior a 48 (quarenta e oito) horas a contar do momento em que tomou ciência, comunicando no mínimo as seguintes informações: </w:t>
      </w:r>
    </w:p>
    <w:p w14:paraId="74BA3EA8"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28029FE7"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(i) data e hora do Incidente; </w:t>
      </w:r>
    </w:p>
    <w:p w14:paraId="07BD37EA"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w:t>
      </w:r>
      <w:proofErr w:type="spellStart"/>
      <w:r w:rsidRPr="00C8563B">
        <w:rPr>
          <w:rFonts w:ascii="Arial" w:eastAsia="Times New Roman" w:hAnsi="Arial" w:cs="Arial"/>
          <w:snapToGrid w:val="0"/>
          <w:color w:val="0D0D0D" w:themeColor="text1" w:themeTint="F2"/>
          <w:sz w:val="20"/>
          <w:szCs w:val="20"/>
        </w:rPr>
        <w:t>ii</w:t>
      </w:r>
      <w:proofErr w:type="spellEnd"/>
      <w:r w:rsidRPr="00C8563B">
        <w:rPr>
          <w:rFonts w:ascii="Arial" w:eastAsia="Times New Roman" w:hAnsi="Arial" w:cs="Arial"/>
          <w:snapToGrid w:val="0"/>
          <w:color w:val="0D0D0D" w:themeColor="text1" w:themeTint="F2"/>
          <w:sz w:val="20"/>
          <w:szCs w:val="20"/>
        </w:rPr>
        <w:t xml:space="preserve">) data e hora da ciência; </w:t>
      </w:r>
    </w:p>
    <w:p w14:paraId="0116BB11"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w:t>
      </w:r>
      <w:proofErr w:type="spellStart"/>
      <w:r w:rsidRPr="00C8563B">
        <w:rPr>
          <w:rFonts w:ascii="Arial" w:eastAsia="Times New Roman" w:hAnsi="Arial" w:cs="Arial"/>
          <w:snapToGrid w:val="0"/>
          <w:color w:val="0D0D0D" w:themeColor="text1" w:themeTint="F2"/>
          <w:sz w:val="20"/>
          <w:szCs w:val="20"/>
        </w:rPr>
        <w:t>iii</w:t>
      </w:r>
      <w:proofErr w:type="spellEnd"/>
      <w:r w:rsidRPr="00C8563B">
        <w:rPr>
          <w:rFonts w:ascii="Arial" w:eastAsia="Times New Roman" w:hAnsi="Arial" w:cs="Arial"/>
          <w:snapToGrid w:val="0"/>
          <w:color w:val="0D0D0D" w:themeColor="text1" w:themeTint="F2"/>
          <w:sz w:val="20"/>
          <w:szCs w:val="20"/>
        </w:rPr>
        <w:t xml:space="preserve">) relação dos tipos de dados afetados pelo Incidente; </w:t>
      </w:r>
    </w:p>
    <w:p w14:paraId="60133159"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w:t>
      </w:r>
      <w:proofErr w:type="spellStart"/>
      <w:r w:rsidRPr="00C8563B">
        <w:rPr>
          <w:rFonts w:ascii="Arial" w:eastAsia="Times New Roman" w:hAnsi="Arial" w:cs="Arial"/>
          <w:snapToGrid w:val="0"/>
          <w:color w:val="0D0D0D" w:themeColor="text1" w:themeTint="F2"/>
          <w:sz w:val="20"/>
          <w:szCs w:val="20"/>
        </w:rPr>
        <w:t>iv</w:t>
      </w:r>
      <w:proofErr w:type="spellEnd"/>
      <w:r w:rsidRPr="00C8563B">
        <w:rPr>
          <w:rFonts w:ascii="Arial" w:eastAsia="Times New Roman" w:hAnsi="Arial" w:cs="Arial"/>
          <w:snapToGrid w:val="0"/>
          <w:color w:val="0D0D0D" w:themeColor="text1" w:themeTint="F2"/>
          <w:sz w:val="20"/>
          <w:szCs w:val="20"/>
        </w:rPr>
        <w:t xml:space="preserve">) número de Titulares afetados (volumetria do Incidente); </w:t>
      </w:r>
    </w:p>
    <w:p w14:paraId="5B5909AF"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(v) a informação quanto aos Titulares dos dados afetados; </w:t>
      </w:r>
    </w:p>
    <w:p w14:paraId="01D56887"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(vi) os riscos relacionados ao Incidente; </w:t>
      </w:r>
    </w:p>
    <w:p w14:paraId="7317B05F"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w:t>
      </w:r>
      <w:proofErr w:type="spellStart"/>
      <w:r w:rsidRPr="00C8563B">
        <w:rPr>
          <w:rFonts w:ascii="Arial" w:eastAsia="Times New Roman" w:hAnsi="Arial" w:cs="Arial"/>
          <w:snapToGrid w:val="0"/>
          <w:color w:val="0D0D0D" w:themeColor="text1" w:themeTint="F2"/>
          <w:sz w:val="20"/>
          <w:szCs w:val="20"/>
        </w:rPr>
        <w:t>vii</w:t>
      </w:r>
      <w:proofErr w:type="spellEnd"/>
      <w:r w:rsidRPr="00C8563B">
        <w:rPr>
          <w:rFonts w:ascii="Arial" w:eastAsia="Times New Roman" w:hAnsi="Arial" w:cs="Arial"/>
          <w:snapToGrid w:val="0"/>
          <w:color w:val="0D0D0D" w:themeColor="text1" w:themeTint="F2"/>
          <w:sz w:val="20"/>
          <w:szCs w:val="20"/>
        </w:rPr>
        <w:t xml:space="preserve">) as medidas que foram ou serão adotadas para reverter ou mitigar os efeitos do Incidente; </w:t>
      </w:r>
    </w:p>
    <w:p w14:paraId="6ED62898"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w:t>
      </w:r>
      <w:proofErr w:type="spellStart"/>
      <w:r w:rsidRPr="00C8563B">
        <w:rPr>
          <w:rFonts w:ascii="Arial" w:eastAsia="Times New Roman" w:hAnsi="Arial" w:cs="Arial"/>
          <w:snapToGrid w:val="0"/>
          <w:color w:val="0D0D0D" w:themeColor="text1" w:themeTint="F2"/>
          <w:sz w:val="20"/>
          <w:szCs w:val="20"/>
        </w:rPr>
        <w:t>viii</w:t>
      </w:r>
      <w:proofErr w:type="spellEnd"/>
      <w:r w:rsidRPr="00C8563B">
        <w:rPr>
          <w:rFonts w:ascii="Arial" w:eastAsia="Times New Roman" w:hAnsi="Arial" w:cs="Arial"/>
          <w:snapToGrid w:val="0"/>
          <w:color w:val="0D0D0D" w:themeColor="text1" w:themeTint="F2"/>
          <w:sz w:val="20"/>
          <w:szCs w:val="20"/>
        </w:rPr>
        <w:t xml:space="preserve">) a indicação das medidas de segurança técnicas e administrativas utilizadas para a proteção dos dados; </w:t>
      </w:r>
    </w:p>
    <w:p w14:paraId="28E03858"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w:t>
      </w:r>
      <w:proofErr w:type="spellStart"/>
      <w:r w:rsidRPr="00C8563B">
        <w:rPr>
          <w:rFonts w:ascii="Arial" w:eastAsia="Times New Roman" w:hAnsi="Arial" w:cs="Arial"/>
          <w:snapToGrid w:val="0"/>
          <w:color w:val="0D0D0D" w:themeColor="text1" w:themeTint="F2"/>
          <w:sz w:val="20"/>
          <w:szCs w:val="20"/>
        </w:rPr>
        <w:t>ix</w:t>
      </w:r>
      <w:proofErr w:type="spellEnd"/>
      <w:r w:rsidRPr="00C8563B">
        <w:rPr>
          <w:rFonts w:ascii="Arial" w:eastAsia="Times New Roman" w:hAnsi="Arial" w:cs="Arial"/>
          <w:snapToGrid w:val="0"/>
          <w:color w:val="0D0D0D" w:themeColor="text1" w:themeTint="F2"/>
          <w:sz w:val="20"/>
          <w:szCs w:val="20"/>
        </w:rPr>
        <w:t xml:space="preserve">) os motivos da demora, no caso de a comunicação não ter ocorrido dentro do prazo de 48 (quarenta e oito) horas; </w:t>
      </w:r>
    </w:p>
    <w:p w14:paraId="3CDE5BD0"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(x) dados de contato de seu Encarregado ou, não havendo Encarregado, de outra pessoa junto à qual seja possível obter maiores informações sobre o ocorrido; e </w:t>
      </w:r>
    </w:p>
    <w:p w14:paraId="39751E38"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(xi) descrição das possíveis consequências do evento.</w:t>
      </w:r>
    </w:p>
    <w:p w14:paraId="5D151426"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0CB2CC6D"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ACESSANTE responderá solidariamente pelo Incidente, exceto nos casos em que dê causa exclusivamente ou por terceiros por si engajados no Tratamento de Dados relativos ao presente instrumento, situação em que responderá integralmente pelo Incidente.</w:t>
      </w:r>
    </w:p>
    <w:p w14:paraId="4259242D"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70CD9D20" w14:textId="77777777" w:rsidR="00A22B5E" w:rsidRPr="00C8563B" w:rsidRDefault="00A22B5E" w:rsidP="00A22B5E">
      <w:pPr>
        <w:numPr>
          <w:ilvl w:val="1"/>
          <w:numId w:val="2"/>
        </w:numPr>
        <w:spacing w:after="4"/>
        <w:jc w:val="both"/>
        <w:outlineLvl w:val="2"/>
        <w:rPr>
          <w:rFonts w:ascii="Arial" w:eastAsia="Times New Roman" w:hAnsi="Arial" w:cs="Arial"/>
          <w:b/>
          <w:snapToGrid w:val="0"/>
          <w:color w:val="0D0D0D" w:themeColor="text1" w:themeTint="F2"/>
          <w:sz w:val="20"/>
          <w:szCs w:val="20"/>
        </w:rPr>
      </w:pPr>
      <w:r w:rsidRPr="00C8563B">
        <w:rPr>
          <w:rFonts w:ascii="Arial" w:eastAsia="Times New Roman" w:hAnsi="Arial" w:cs="Arial"/>
          <w:b/>
          <w:snapToGrid w:val="0"/>
          <w:color w:val="0D0D0D" w:themeColor="text1" w:themeTint="F2"/>
          <w:sz w:val="20"/>
          <w:szCs w:val="20"/>
        </w:rPr>
        <w:t xml:space="preserve">DA RESPONSABILIDADE </w:t>
      </w:r>
    </w:p>
    <w:p w14:paraId="1B11B91B"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11F70A9E"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Na hipótese de a ACESSANTE deixar de observar a Legislação Aplicável, as disposições contidas neste instrumento, ou as instruções lícitas impostas pela Equatorial Energia, incidirá na obrigação de indenizar a Equatorial Energia e terceiros porventura impactados, pelas perdas e danos, suportando as consequências do referido descumprimento, incluindo mas não se limitando ao resultado de reclamações, ações judiciais ou procedimentos administrativos ou arbitrais que venham a ser propostas em face da  Equatorial Energia, despesas processuais judiciais, administrativas, arbitrais e honorários advocatícios despendidos para sua defesa, em qualquer instância ou tribunal, multas, inclusive, mas não se limitando àquelas aplicadas pela ANPD, além de qualquer outra situação que exija o desembolso de valores, inclusive as de ordem moral ou concorrencial, bem como as de responsabilidades civil e criminal, conforme previsão contida no </w:t>
      </w:r>
      <w:proofErr w:type="spellStart"/>
      <w:r w:rsidRPr="00C8563B">
        <w:rPr>
          <w:rFonts w:ascii="Arial" w:eastAsia="Times New Roman" w:hAnsi="Arial" w:cs="Arial"/>
          <w:snapToGrid w:val="0"/>
          <w:color w:val="0D0D0D" w:themeColor="text1" w:themeTint="F2"/>
          <w:sz w:val="20"/>
          <w:szCs w:val="20"/>
        </w:rPr>
        <w:t>arts</w:t>
      </w:r>
      <w:proofErr w:type="spellEnd"/>
      <w:r w:rsidRPr="00C8563B">
        <w:rPr>
          <w:rFonts w:ascii="Arial" w:eastAsia="Times New Roman" w:hAnsi="Arial" w:cs="Arial"/>
          <w:snapToGrid w:val="0"/>
          <w:color w:val="0D0D0D" w:themeColor="text1" w:themeTint="F2"/>
          <w:sz w:val="20"/>
          <w:szCs w:val="20"/>
        </w:rPr>
        <w:t>. 153, 154, 154-A do Código Penal Brasileiro, as quais serão apuradas em regular processo judicial ou administrativo.</w:t>
      </w:r>
    </w:p>
    <w:p w14:paraId="4D5EFFA7" w14:textId="77777777" w:rsidR="00A22B5E" w:rsidRPr="00C8563B" w:rsidRDefault="00A22B5E" w:rsidP="00A22B5E">
      <w:pPr>
        <w:spacing w:after="4"/>
        <w:ind w:left="567"/>
        <w:jc w:val="both"/>
        <w:outlineLvl w:val="2"/>
        <w:rPr>
          <w:rFonts w:ascii="Arial" w:eastAsia="Times New Roman" w:hAnsi="Arial" w:cs="Arial"/>
          <w:snapToGrid w:val="0"/>
          <w:color w:val="0D0D0D" w:themeColor="text1" w:themeTint="F2"/>
          <w:sz w:val="20"/>
          <w:szCs w:val="20"/>
        </w:rPr>
      </w:pPr>
    </w:p>
    <w:p w14:paraId="5082829B" w14:textId="77777777" w:rsidR="00A22B5E" w:rsidRPr="00C8563B" w:rsidRDefault="00A22B5E" w:rsidP="00A22B5E">
      <w:pPr>
        <w:numPr>
          <w:ilvl w:val="2"/>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Mesmo após o término da vigência deste instrumento, as obrigações da ACESSANTE, enquanto Agente de Tratamento, perdurarão enquanto realizar atividades de Tratamento de Dados Pessoais a que tiver acesso em decorrência deste instrumento.</w:t>
      </w:r>
    </w:p>
    <w:p w14:paraId="17D60BBE" w14:textId="77777777" w:rsidR="008D37DB" w:rsidRPr="00C8563B" w:rsidRDefault="008D37DB" w:rsidP="008D37DB">
      <w:pPr>
        <w:spacing w:after="4"/>
        <w:ind w:left="567"/>
        <w:jc w:val="both"/>
        <w:outlineLvl w:val="0"/>
        <w:rPr>
          <w:rFonts w:ascii="Arial" w:eastAsiaTheme="majorEastAsia" w:hAnsi="Arial" w:cs="Arial"/>
          <w:b/>
          <w:color w:val="0D0D0D" w:themeColor="text1" w:themeTint="F2"/>
          <w:sz w:val="20"/>
          <w:szCs w:val="20"/>
        </w:rPr>
      </w:pPr>
    </w:p>
    <w:p w14:paraId="12E273D0"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CONFIDENCIALIDADE</w:t>
      </w:r>
    </w:p>
    <w:p w14:paraId="1481B447" w14:textId="77777777" w:rsidR="00800334" w:rsidRPr="00C8563B" w:rsidRDefault="00800334" w:rsidP="00800334">
      <w:pPr>
        <w:ind w:left="56"/>
        <w:rPr>
          <w:rFonts w:ascii="Arial" w:eastAsia="Times New Roman" w:hAnsi="Arial" w:cs="Arial"/>
          <w:snapToGrid w:val="0"/>
          <w:color w:val="0D0D0D" w:themeColor="text1" w:themeTint="F2"/>
          <w:sz w:val="20"/>
          <w:szCs w:val="20"/>
        </w:rPr>
      </w:pPr>
    </w:p>
    <w:p w14:paraId="4EEDC6BB" w14:textId="77777777" w:rsidR="00800334" w:rsidRPr="00C8563B" w:rsidRDefault="00800334" w:rsidP="00800334">
      <w:pPr>
        <w:numPr>
          <w:ilvl w:val="1"/>
          <w:numId w:val="2"/>
        </w:numPr>
        <w:spacing w:after="4"/>
        <w:jc w:val="both"/>
        <w:outlineLvl w:val="2"/>
        <w:rPr>
          <w:rFonts w:ascii="Arial" w:eastAsiaTheme="majorEastAsia" w:hAnsi="Arial" w:cs="Arial"/>
          <w:color w:val="0D0D0D" w:themeColor="text1" w:themeTint="F2"/>
          <w:sz w:val="20"/>
          <w:szCs w:val="20"/>
        </w:rPr>
      </w:pPr>
      <w:r w:rsidRPr="00C8563B">
        <w:rPr>
          <w:rFonts w:ascii="Arial" w:eastAsiaTheme="majorEastAsia" w:hAnsi="Arial" w:cs="Arial"/>
          <w:color w:val="0D0D0D" w:themeColor="text1" w:themeTint="F2"/>
          <w:sz w:val="20"/>
          <w:szCs w:val="20"/>
        </w:rPr>
        <w:t>As PARTES concordam que todas as informações e dados disponibilizados à outra PARTE serão considerados confidenciais não podendo ser divulgadas para terceiros sem consentimento escrito da PARTE reveladora, sendo certo que a confidencialidade do presente instrumento não será aplicável a informações que:</w:t>
      </w:r>
    </w:p>
    <w:p w14:paraId="12EDE3F4" w14:textId="77777777" w:rsidR="00800334" w:rsidRPr="00C8563B" w:rsidRDefault="00800334" w:rsidP="00800334">
      <w:pPr>
        <w:autoSpaceDE w:val="0"/>
        <w:autoSpaceDN w:val="0"/>
        <w:adjustRightInd w:val="0"/>
        <w:ind w:left="56"/>
        <w:rPr>
          <w:rFonts w:ascii="Arial" w:eastAsia="Times New Roman" w:hAnsi="Arial" w:cs="Arial"/>
          <w:snapToGrid w:val="0"/>
          <w:color w:val="0D0D0D" w:themeColor="text1" w:themeTint="F2"/>
          <w:sz w:val="20"/>
          <w:szCs w:val="20"/>
        </w:rPr>
      </w:pPr>
    </w:p>
    <w:p w14:paraId="4B4ED052" w14:textId="77777777" w:rsidR="00800334" w:rsidRPr="00C8563B" w:rsidRDefault="00800334" w:rsidP="00800334">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lastRenderedPageBreak/>
        <w:t>sejam ou se tornem de domínio público, desde que tal fato não decorra de violação, por uma das PARTES, das disposições contidas neste CUSD;</w:t>
      </w:r>
    </w:p>
    <w:p w14:paraId="299ABAF9" w14:textId="77777777" w:rsidR="00800334" w:rsidRPr="00C8563B" w:rsidRDefault="00800334" w:rsidP="00800334">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sejam divulgadas em resposta a uma ordem judicial ou administrativa válida e somente na medida da aludida ordem, ressalvado, no entanto, que a PARTE obrigada judicialmente notificará a PARTE reveladora das informações confidenciais, por escrito, da ordem e permitirá que a reveladora tente conseguir uma ordem protetora adequada;</w:t>
      </w:r>
    </w:p>
    <w:p w14:paraId="3003AC7D" w14:textId="77777777" w:rsidR="00800334" w:rsidRPr="00C8563B" w:rsidRDefault="00800334" w:rsidP="00800334">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sejam aprovadas para divulgação por autorização prévia e por escrito da PARTE reveladora das informações confidenciais;</w:t>
      </w:r>
    </w:p>
    <w:p w14:paraId="17FCFC92" w14:textId="77777777" w:rsidR="00800334" w:rsidRPr="00C8563B" w:rsidRDefault="00800334" w:rsidP="00800334">
      <w:pPr>
        <w:numPr>
          <w:ilvl w:val="1"/>
          <w:numId w:val="8"/>
        </w:numPr>
        <w:autoSpaceDE w:val="0"/>
        <w:autoSpaceDN w:val="0"/>
        <w:adjustRightInd w:val="0"/>
        <w:spacing w:after="4"/>
        <w:ind w:left="1134" w:hanging="567"/>
        <w:contextualSpacing/>
        <w:jc w:val="both"/>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sejam prestadas mediante exigência legal ao ONS e à ANEEL, requeridas em conformidade com os PROCEDIMENTOS DE REDE e com os PROCEDIMENTOS DE DISTRIBUIÇÃO.</w:t>
      </w:r>
    </w:p>
    <w:p w14:paraId="3A927A14" w14:textId="2C5940D9" w:rsidR="009A17E8" w:rsidRPr="00C8563B" w:rsidRDefault="009A17E8" w:rsidP="00800334">
      <w:pPr>
        <w:ind w:left="56"/>
        <w:rPr>
          <w:rFonts w:ascii="Arial" w:hAnsi="Arial" w:cs="Arial"/>
          <w:color w:val="0D0D0D" w:themeColor="text1" w:themeTint="F2"/>
          <w:sz w:val="20"/>
          <w:szCs w:val="20"/>
        </w:rPr>
      </w:pPr>
    </w:p>
    <w:bookmarkEnd w:id="208"/>
    <w:bookmarkEnd w:id="209"/>
    <w:p w14:paraId="3C192E4D" w14:textId="60FA8743"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LEGISLAÇÃO APLICÁVEL</w:t>
      </w:r>
    </w:p>
    <w:p w14:paraId="0623F421" w14:textId="77777777" w:rsidR="009A17E8" w:rsidRPr="00C8563B" w:rsidRDefault="009A17E8" w:rsidP="009A17E8">
      <w:pPr>
        <w:spacing w:after="4"/>
        <w:jc w:val="both"/>
        <w:outlineLvl w:val="0"/>
        <w:rPr>
          <w:rFonts w:ascii="Arial" w:eastAsiaTheme="majorEastAsia" w:hAnsi="Arial" w:cs="Arial"/>
          <w:b/>
          <w:color w:val="0D0D0D" w:themeColor="text1" w:themeTint="F2"/>
          <w:sz w:val="20"/>
          <w:szCs w:val="20"/>
        </w:rPr>
      </w:pPr>
    </w:p>
    <w:p w14:paraId="2A77F21B"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O fornecimento de energia </w:t>
      </w:r>
      <w:r w:rsidRPr="00C8563B">
        <w:rPr>
          <w:rFonts w:ascii="Arial" w:eastAsia="Times New Roman" w:hAnsi="Arial" w:cs="Arial"/>
          <w:bCs/>
          <w:snapToGrid w:val="0"/>
          <w:color w:val="0D0D0D" w:themeColor="text1" w:themeTint="F2"/>
          <w:sz w:val="20"/>
          <w:szCs w:val="20"/>
        </w:rPr>
        <w:t xml:space="preserve">elétrica </w:t>
      </w:r>
      <w:r w:rsidRPr="00C8563B">
        <w:rPr>
          <w:rFonts w:ascii="Arial" w:eastAsia="Times New Roman" w:hAnsi="Arial" w:cs="Arial"/>
          <w:snapToGrid w:val="0"/>
          <w:color w:val="0D0D0D" w:themeColor="text1" w:themeTint="F2"/>
          <w:sz w:val="20"/>
          <w:szCs w:val="20"/>
        </w:rPr>
        <w:t xml:space="preserve">de que trata o presente CUSD está subordinado, tanto às normas do serviço de energia elétrica, que prevalecerão nos casos omissos ou em eventuais divergências, como às determinações emanadas do poder público competente aplicáveis à espécie. </w:t>
      </w:r>
    </w:p>
    <w:p w14:paraId="568FCB13" w14:textId="77777777" w:rsidR="00800334" w:rsidRPr="00C8563B" w:rsidRDefault="00800334" w:rsidP="00800334">
      <w:pPr>
        <w:ind w:left="56"/>
        <w:rPr>
          <w:rFonts w:ascii="Arial" w:eastAsia="Times New Roman" w:hAnsi="Arial" w:cs="Arial"/>
          <w:color w:val="0D0D0D" w:themeColor="text1" w:themeTint="F2"/>
          <w:sz w:val="20"/>
          <w:szCs w:val="20"/>
        </w:rPr>
      </w:pPr>
    </w:p>
    <w:p w14:paraId="656E8CDD" w14:textId="77777777" w:rsidR="00800334" w:rsidRPr="00C8563B" w:rsidRDefault="00800334" w:rsidP="00800334">
      <w:pPr>
        <w:numPr>
          <w:ilvl w:val="2"/>
          <w:numId w:val="2"/>
        </w:numPr>
        <w:spacing w:after="4"/>
        <w:ind w:left="1418"/>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Quaisquer modificações supervenientes nas referidas normas, que venham a repercutir no presente CUSD, inclusive reajustes e revisões tarifárias, considerar-se-ão automática e imediatamente aplicáveis, independentemente de aviso prévio ou comunicação.</w:t>
      </w:r>
    </w:p>
    <w:p w14:paraId="5D1EE8E1" w14:textId="77777777" w:rsidR="00800334" w:rsidRPr="00C8563B" w:rsidRDefault="00800334" w:rsidP="00800334">
      <w:pPr>
        <w:ind w:left="56"/>
        <w:rPr>
          <w:rFonts w:ascii="Arial" w:eastAsia="Times New Roman" w:hAnsi="Arial" w:cs="Arial"/>
          <w:color w:val="0D0D0D" w:themeColor="text1" w:themeTint="F2"/>
          <w:sz w:val="20"/>
          <w:szCs w:val="20"/>
        </w:rPr>
      </w:pPr>
    </w:p>
    <w:p w14:paraId="05D8DD7A" w14:textId="77777777" w:rsidR="00800334" w:rsidRPr="00C8563B" w:rsidRDefault="00800334" w:rsidP="00800334">
      <w:pPr>
        <w:numPr>
          <w:ilvl w:val="0"/>
          <w:numId w:val="2"/>
        </w:numPr>
        <w:spacing w:after="4"/>
        <w:jc w:val="both"/>
        <w:outlineLvl w:val="0"/>
        <w:rPr>
          <w:rFonts w:ascii="Arial" w:eastAsiaTheme="majorEastAsia" w:hAnsi="Arial" w:cs="Arial"/>
          <w:b/>
          <w:color w:val="0D0D0D" w:themeColor="text1" w:themeTint="F2"/>
          <w:sz w:val="20"/>
          <w:szCs w:val="20"/>
        </w:rPr>
      </w:pPr>
      <w:r w:rsidRPr="00C8563B">
        <w:rPr>
          <w:rFonts w:ascii="Arial" w:eastAsiaTheme="majorEastAsia" w:hAnsi="Arial" w:cs="Arial"/>
          <w:b/>
          <w:color w:val="0D0D0D" w:themeColor="text1" w:themeTint="F2"/>
          <w:sz w:val="20"/>
          <w:szCs w:val="20"/>
        </w:rPr>
        <w:t>DISPOSIÇÕES DIVERSAS</w:t>
      </w:r>
    </w:p>
    <w:p w14:paraId="6BB54DB6" w14:textId="77777777" w:rsidR="00800334" w:rsidRPr="00C8563B" w:rsidRDefault="00800334" w:rsidP="00800334">
      <w:pPr>
        <w:ind w:left="56"/>
        <w:rPr>
          <w:rFonts w:ascii="Arial" w:eastAsia="Times New Roman" w:hAnsi="Arial" w:cs="Arial"/>
          <w:color w:val="0D0D0D" w:themeColor="text1" w:themeTint="F2"/>
          <w:sz w:val="20"/>
          <w:szCs w:val="20"/>
        </w:rPr>
      </w:pPr>
    </w:p>
    <w:p w14:paraId="25732865" w14:textId="77777777" w:rsidR="00800334" w:rsidRPr="00C8563B" w:rsidRDefault="00800334" w:rsidP="00800334">
      <w:pPr>
        <w:numPr>
          <w:ilvl w:val="1"/>
          <w:numId w:val="2"/>
        </w:numPr>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O ACESSANTE deverá </w:t>
      </w:r>
      <w:r w:rsidRPr="00C8563B">
        <w:rPr>
          <w:rFonts w:ascii="Arial" w:hAnsi="Arial" w:cs="Arial"/>
          <w:color w:val="0D0D0D" w:themeColor="text1" w:themeTint="F2"/>
          <w:sz w:val="20"/>
          <w:szCs w:val="20"/>
        </w:rPr>
        <w:t>manter os dados cadastrais, assim como os meios de comunicação, atualizados junto à ACESSADA.</w:t>
      </w:r>
    </w:p>
    <w:p w14:paraId="4DE1661C" w14:textId="77777777" w:rsidR="00800334" w:rsidRPr="00C8563B" w:rsidRDefault="00800334" w:rsidP="00800334">
      <w:pPr>
        <w:outlineLvl w:val="2"/>
        <w:rPr>
          <w:rFonts w:ascii="Arial" w:eastAsia="Times New Roman" w:hAnsi="Arial" w:cs="Arial"/>
          <w:snapToGrid w:val="0"/>
          <w:color w:val="0D0D0D" w:themeColor="text1" w:themeTint="F2"/>
          <w:sz w:val="20"/>
          <w:szCs w:val="20"/>
        </w:rPr>
      </w:pPr>
    </w:p>
    <w:p w14:paraId="5B171B95" w14:textId="77777777" w:rsidR="00800334" w:rsidRPr="00C8563B" w:rsidRDefault="00800334" w:rsidP="00800334">
      <w:pPr>
        <w:numPr>
          <w:ilvl w:val="1"/>
          <w:numId w:val="2"/>
        </w:numPr>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Este CONTRATO é reconhecido pelo ACESSANTE como título executivo, na forma do artigo 784, III, do Código de Processo Civil, para efeito de cobrança de todos e quaisquer valores decorrentes das obrigações aqui contempladas, valores estes apurados mediante simples cálculo aritmético.</w:t>
      </w:r>
    </w:p>
    <w:p w14:paraId="208A140C" w14:textId="77777777" w:rsidR="00800334" w:rsidRPr="00C8563B" w:rsidRDefault="00800334" w:rsidP="00800334">
      <w:pPr>
        <w:rPr>
          <w:rFonts w:ascii="Arial" w:eastAsia="Times New Roman" w:hAnsi="Arial" w:cs="Arial"/>
          <w:color w:val="0D0D0D" w:themeColor="text1" w:themeTint="F2"/>
          <w:sz w:val="20"/>
          <w:szCs w:val="20"/>
        </w:rPr>
      </w:pPr>
    </w:p>
    <w:p w14:paraId="6C2FDFEE" w14:textId="1B6F7271"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Os itens </w:t>
      </w:r>
      <w:r w:rsidR="00C84D3B" w:rsidRPr="00C8563B">
        <w:rPr>
          <w:rFonts w:ascii="Arial" w:eastAsia="Times New Roman" w:hAnsi="Arial" w:cs="Arial"/>
          <w:snapToGrid w:val="0"/>
          <w:color w:val="0D0D0D" w:themeColor="text1" w:themeTint="F2"/>
          <w:sz w:val="20"/>
          <w:szCs w:val="20"/>
        </w:rPr>
        <w:t xml:space="preserve">L, </w:t>
      </w:r>
      <w:r w:rsidRPr="00C8563B">
        <w:rPr>
          <w:rFonts w:ascii="Arial" w:eastAsia="Times New Roman" w:hAnsi="Arial" w:cs="Arial"/>
          <w:snapToGrid w:val="0"/>
          <w:color w:val="0D0D0D" w:themeColor="text1" w:themeTint="F2"/>
          <w:sz w:val="20"/>
          <w:szCs w:val="20"/>
        </w:rPr>
        <w:t>M</w:t>
      </w:r>
      <w:r w:rsidR="00C84D3B" w:rsidRPr="00C8563B">
        <w:rPr>
          <w:rFonts w:ascii="Arial" w:eastAsia="Times New Roman" w:hAnsi="Arial" w:cs="Arial"/>
          <w:snapToGrid w:val="0"/>
          <w:color w:val="0D0D0D" w:themeColor="text1" w:themeTint="F2"/>
          <w:sz w:val="20"/>
          <w:szCs w:val="20"/>
        </w:rPr>
        <w:t xml:space="preserve"> e</w:t>
      </w:r>
      <w:r w:rsidRPr="00C8563B">
        <w:rPr>
          <w:rFonts w:ascii="Arial" w:eastAsia="Times New Roman" w:hAnsi="Arial" w:cs="Arial"/>
          <w:snapToGrid w:val="0"/>
          <w:color w:val="0D0D0D" w:themeColor="text1" w:themeTint="F2"/>
          <w:sz w:val="20"/>
          <w:szCs w:val="20"/>
        </w:rPr>
        <w:t xml:space="preserve"> N deste CONTRATO dever</w:t>
      </w:r>
      <w:r w:rsidR="0021234B" w:rsidRPr="00C8563B">
        <w:rPr>
          <w:rFonts w:ascii="Arial" w:eastAsia="Times New Roman" w:hAnsi="Arial" w:cs="Arial"/>
          <w:snapToGrid w:val="0"/>
          <w:color w:val="0D0D0D" w:themeColor="text1" w:themeTint="F2"/>
          <w:sz w:val="20"/>
          <w:szCs w:val="20"/>
        </w:rPr>
        <w:t>ão</w:t>
      </w:r>
      <w:r w:rsidRPr="00C8563B">
        <w:rPr>
          <w:rFonts w:ascii="Arial" w:eastAsia="Times New Roman" w:hAnsi="Arial" w:cs="Arial"/>
          <w:snapToGrid w:val="0"/>
          <w:color w:val="0D0D0D" w:themeColor="text1" w:themeTint="F2"/>
          <w:sz w:val="20"/>
          <w:szCs w:val="20"/>
        </w:rPr>
        <w:t xml:space="preserve"> ser preenchido</w:t>
      </w:r>
      <w:r w:rsidR="0021234B" w:rsidRPr="00C8563B">
        <w:rPr>
          <w:rFonts w:ascii="Arial" w:eastAsia="Times New Roman" w:hAnsi="Arial" w:cs="Arial"/>
          <w:snapToGrid w:val="0"/>
          <w:color w:val="0D0D0D" w:themeColor="text1" w:themeTint="F2"/>
          <w:sz w:val="20"/>
          <w:szCs w:val="20"/>
        </w:rPr>
        <w:t>s</w:t>
      </w:r>
      <w:r w:rsidRPr="00C8563B">
        <w:rPr>
          <w:rFonts w:ascii="Arial" w:eastAsia="Times New Roman" w:hAnsi="Arial" w:cs="Arial"/>
          <w:snapToGrid w:val="0"/>
          <w:color w:val="0D0D0D" w:themeColor="text1" w:themeTint="F2"/>
          <w:sz w:val="20"/>
          <w:szCs w:val="20"/>
        </w:rPr>
        <w:t xml:space="preserve"> quando o ACESSANTE for submetido à Lei de Licitações e Contratos, exclusivamente.</w:t>
      </w:r>
    </w:p>
    <w:p w14:paraId="03AEA9EC" w14:textId="77777777"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p>
    <w:p w14:paraId="5EB96AF8" w14:textId="34375972"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hAnsi="Arial" w:cs="Arial"/>
          <w:color w:val="0D0D0D" w:themeColor="text1" w:themeTint="F2"/>
          <w:sz w:val="20"/>
          <w:szCs w:val="20"/>
        </w:rPr>
        <w:t xml:space="preserve">Caso o ACESSANTE submeta-se à submeta-se à Lei de Licitações e Contratos poderá fornecer dados para preenchimento dos itens </w:t>
      </w:r>
      <w:r w:rsidR="00AA12BF" w:rsidRPr="00C8563B">
        <w:rPr>
          <w:rFonts w:ascii="Arial" w:eastAsia="Times New Roman" w:hAnsi="Arial" w:cs="Arial"/>
          <w:snapToGrid w:val="0"/>
          <w:color w:val="0D0D0D" w:themeColor="text1" w:themeTint="F2"/>
          <w:sz w:val="20"/>
          <w:szCs w:val="20"/>
        </w:rPr>
        <w:t>L, M e N</w:t>
      </w:r>
      <w:r w:rsidRPr="00C8563B">
        <w:rPr>
          <w:rFonts w:ascii="Arial" w:eastAsia="Times New Roman" w:hAnsi="Arial" w:cs="Arial"/>
          <w:snapToGrid w:val="0"/>
          <w:color w:val="0D0D0D" w:themeColor="text1" w:themeTint="F2"/>
          <w:sz w:val="20"/>
          <w:szCs w:val="20"/>
        </w:rPr>
        <w:t xml:space="preserve"> </w:t>
      </w:r>
      <w:r w:rsidRPr="00C8563B">
        <w:rPr>
          <w:rFonts w:ascii="Arial" w:hAnsi="Arial" w:cs="Arial"/>
          <w:color w:val="0D0D0D" w:themeColor="text1" w:themeTint="F2"/>
          <w:sz w:val="20"/>
          <w:szCs w:val="20"/>
        </w:rPr>
        <w:t>deste CONTRATO.</w:t>
      </w:r>
    </w:p>
    <w:p w14:paraId="0A499AB1" w14:textId="77777777" w:rsidR="00800334" w:rsidRPr="00C8563B" w:rsidRDefault="00800334" w:rsidP="00800334">
      <w:pPr>
        <w:ind w:left="56"/>
        <w:rPr>
          <w:rFonts w:ascii="Arial" w:eastAsia="Times New Roman" w:hAnsi="Arial" w:cs="Arial"/>
          <w:color w:val="0D0D0D" w:themeColor="text1" w:themeTint="F2"/>
          <w:sz w:val="20"/>
          <w:szCs w:val="20"/>
        </w:rPr>
      </w:pPr>
    </w:p>
    <w:p w14:paraId="44C02FAC" w14:textId="5A75FD2A"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Os itens </w:t>
      </w:r>
      <w:r w:rsidR="006B6A1A" w:rsidRPr="00C8563B">
        <w:rPr>
          <w:rFonts w:ascii="Arial" w:eastAsia="Times New Roman" w:hAnsi="Arial" w:cs="Arial"/>
          <w:snapToGrid w:val="0"/>
          <w:color w:val="0D0D0D" w:themeColor="text1" w:themeTint="F2"/>
          <w:sz w:val="20"/>
          <w:szCs w:val="20"/>
        </w:rPr>
        <w:t xml:space="preserve">I.2, </w:t>
      </w:r>
      <w:r w:rsidR="00653F4D" w:rsidRPr="00C8563B">
        <w:rPr>
          <w:rFonts w:ascii="Arial" w:eastAsia="Times New Roman" w:hAnsi="Arial" w:cs="Arial"/>
          <w:snapToGrid w:val="0"/>
          <w:color w:val="0D0D0D" w:themeColor="text1" w:themeTint="F2"/>
          <w:sz w:val="20"/>
          <w:szCs w:val="20"/>
        </w:rPr>
        <w:t>O e P</w:t>
      </w:r>
      <w:r w:rsidRPr="00C8563B">
        <w:rPr>
          <w:rFonts w:ascii="Arial" w:eastAsia="Times New Roman" w:hAnsi="Arial" w:cs="Arial"/>
          <w:snapToGrid w:val="0"/>
          <w:color w:val="0D0D0D" w:themeColor="text1" w:themeTint="F2"/>
          <w:sz w:val="20"/>
          <w:szCs w:val="20"/>
        </w:rPr>
        <w:t xml:space="preserve"> deste CONTRATO dever</w:t>
      </w:r>
      <w:r w:rsidR="0021234B" w:rsidRPr="00C8563B">
        <w:rPr>
          <w:rFonts w:ascii="Arial" w:eastAsia="Times New Roman" w:hAnsi="Arial" w:cs="Arial"/>
          <w:snapToGrid w:val="0"/>
          <w:color w:val="0D0D0D" w:themeColor="text1" w:themeTint="F2"/>
          <w:sz w:val="20"/>
          <w:szCs w:val="20"/>
        </w:rPr>
        <w:t>ão</w:t>
      </w:r>
      <w:r w:rsidRPr="00C8563B">
        <w:rPr>
          <w:rFonts w:ascii="Arial" w:eastAsia="Times New Roman" w:hAnsi="Arial" w:cs="Arial"/>
          <w:snapToGrid w:val="0"/>
          <w:color w:val="0D0D0D" w:themeColor="text1" w:themeTint="F2"/>
          <w:sz w:val="20"/>
          <w:szCs w:val="20"/>
        </w:rPr>
        <w:t xml:space="preserve"> ser preenchido</w:t>
      </w:r>
      <w:r w:rsidR="0021234B" w:rsidRPr="00C8563B">
        <w:rPr>
          <w:rFonts w:ascii="Arial" w:eastAsia="Times New Roman" w:hAnsi="Arial" w:cs="Arial"/>
          <w:snapToGrid w:val="0"/>
          <w:color w:val="0D0D0D" w:themeColor="text1" w:themeTint="F2"/>
          <w:sz w:val="20"/>
          <w:szCs w:val="20"/>
        </w:rPr>
        <w:t>s</w:t>
      </w:r>
      <w:r w:rsidRPr="00C8563B">
        <w:rPr>
          <w:rFonts w:ascii="Arial" w:eastAsia="Times New Roman" w:hAnsi="Arial" w:cs="Arial"/>
          <w:snapToGrid w:val="0"/>
          <w:color w:val="0D0D0D" w:themeColor="text1" w:themeTint="F2"/>
          <w:sz w:val="20"/>
          <w:szCs w:val="20"/>
        </w:rPr>
        <w:t>, exclusivamente, quando o ACESSANTE for CENTRAL GERADORA</w:t>
      </w:r>
      <w:r w:rsidRPr="00C8563B">
        <w:rPr>
          <w:rFonts w:ascii="Arial" w:hAnsi="Arial" w:cs="Arial"/>
          <w:color w:val="0D0D0D" w:themeColor="text1" w:themeTint="F2"/>
          <w:sz w:val="20"/>
          <w:szCs w:val="20"/>
        </w:rPr>
        <w:t>.</w:t>
      </w:r>
    </w:p>
    <w:p w14:paraId="1BF1BC3E" w14:textId="77777777"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p>
    <w:p w14:paraId="23CF5970"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O campo DEMANDA CONTRATADA constante nos itens específicos deste CUSD deverá ser preenchido quando o ACESSANTE for optante pelo faturamento do grupo A, exclusivamente. No caso de cliente optante pelo faturamento no grupo B, este campo deverá ficar em branco, uma vez que este não tem contratação de demanda conforme resolução.</w:t>
      </w:r>
    </w:p>
    <w:p w14:paraId="64A6D907" w14:textId="77777777"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 </w:t>
      </w:r>
    </w:p>
    <w:p w14:paraId="6FE0DC59"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As alterações ao presente CUSD somente poderão ser consideradas como válidas e eficazes se forem realizados por escrito e assinadas por representante(s) legal(</w:t>
      </w:r>
      <w:proofErr w:type="spellStart"/>
      <w:r w:rsidRPr="00C8563B">
        <w:rPr>
          <w:rFonts w:ascii="Arial" w:eastAsia="Times New Roman" w:hAnsi="Arial" w:cs="Arial"/>
          <w:snapToGrid w:val="0"/>
          <w:color w:val="0D0D0D" w:themeColor="text1" w:themeTint="F2"/>
          <w:sz w:val="20"/>
          <w:szCs w:val="20"/>
        </w:rPr>
        <w:t>is</w:t>
      </w:r>
      <w:proofErr w:type="spellEnd"/>
      <w:r w:rsidRPr="00C8563B">
        <w:rPr>
          <w:rFonts w:ascii="Arial" w:eastAsia="Times New Roman" w:hAnsi="Arial" w:cs="Arial"/>
          <w:snapToGrid w:val="0"/>
          <w:color w:val="0D0D0D" w:themeColor="text1" w:themeTint="F2"/>
          <w:sz w:val="20"/>
          <w:szCs w:val="20"/>
        </w:rPr>
        <w:t>) e/ou procurador(es) das Partes.</w:t>
      </w:r>
    </w:p>
    <w:p w14:paraId="2072375F" w14:textId="77777777" w:rsidR="00800334" w:rsidRPr="00C8563B" w:rsidRDefault="00800334" w:rsidP="00800334">
      <w:pPr>
        <w:outlineLvl w:val="2"/>
        <w:rPr>
          <w:rFonts w:ascii="Arial" w:eastAsia="Times New Roman" w:hAnsi="Arial" w:cs="Arial"/>
          <w:snapToGrid w:val="0"/>
          <w:color w:val="0D0D0D" w:themeColor="text1" w:themeTint="F2"/>
          <w:sz w:val="20"/>
          <w:szCs w:val="20"/>
        </w:rPr>
      </w:pPr>
    </w:p>
    <w:p w14:paraId="58C306DC"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As Condições de Uso de Reserva de Capacidade poderão ser alteradas através da assinatura de aditivo a este CUSD, concomitantemente.</w:t>
      </w:r>
    </w:p>
    <w:p w14:paraId="4CEB0D79" w14:textId="77777777" w:rsidR="00800334" w:rsidRPr="00C8563B" w:rsidRDefault="00800334" w:rsidP="00800334">
      <w:pPr>
        <w:spacing w:after="4"/>
        <w:ind w:left="567"/>
        <w:outlineLvl w:val="2"/>
        <w:rPr>
          <w:rFonts w:ascii="Arial" w:eastAsia="Times New Roman" w:hAnsi="Arial" w:cs="Arial"/>
          <w:snapToGrid w:val="0"/>
          <w:color w:val="0D0D0D" w:themeColor="text1" w:themeTint="F2"/>
          <w:sz w:val="20"/>
          <w:szCs w:val="20"/>
        </w:rPr>
      </w:pPr>
    </w:p>
    <w:p w14:paraId="7070B5D8"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declaração de nulidade de qualquer das disposições deste CUSD não o invalida em sua integralidade, permanecendo em vigor as demais disposições não atingidas pela declaração de nulidade.</w:t>
      </w:r>
    </w:p>
    <w:p w14:paraId="2EFD05F9" w14:textId="77777777" w:rsidR="00800334" w:rsidRPr="00C8563B" w:rsidRDefault="00800334" w:rsidP="00800334">
      <w:pPr>
        <w:ind w:left="56"/>
        <w:rPr>
          <w:rFonts w:ascii="Arial" w:eastAsia="Times New Roman" w:hAnsi="Arial" w:cs="Arial"/>
          <w:color w:val="0D0D0D" w:themeColor="text1" w:themeTint="F2"/>
          <w:sz w:val="20"/>
          <w:szCs w:val="20"/>
        </w:rPr>
      </w:pPr>
    </w:p>
    <w:p w14:paraId="3BDAE784"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Os direitos e obrigações decorrentes deste CUSD se </w:t>
      </w:r>
      <w:proofErr w:type="spellStart"/>
      <w:r w:rsidRPr="00C8563B">
        <w:rPr>
          <w:rFonts w:ascii="Arial" w:eastAsia="Times New Roman" w:hAnsi="Arial" w:cs="Arial"/>
          <w:snapToGrid w:val="0"/>
          <w:color w:val="0D0D0D" w:themeColor="text1" w:themeTint="F2"/>
          <w:sz w:val="20"/>
          <w:szCs w:val="20"/>
        </w:rPr>
        <w:t>transmitem</w:t>
      </w:r>
      <w:proofErr w:type="spellEnd"/>
      <w:r w:rsidRPr="00C8563B">
        <w:rPr>
          <w:rFonts w:ascii="Arial" w:eastAsia="Times New Roman" w:hAnsi="Arial" w:cs="Arial"/>
          <w:snapToGrid w:val="0"/>
          <w:color w:val="0D0D0D" w:themeColor="text1" w:themeTint="F2"/>
          <w:sz w:val="20"/>
          <w:szCs w:val="20"/>
        </w:rPr>
        <w:t xml:space="preserve"> aos sucessores e cessionários das partes contratantes, ficando estabelecido que nenhuma cessão ou transferência feita pelo ACESSANTE terá validade, se antes não for formalmente aceita pela ACESSADA.</w:t>
      </w:r>
    </w:p>
    <w:p w14:paraId="57F0866C" w14:textId="77777777" w:rsidR="00800334" w:rsidRPr="00C8563B" w:rsidRDefault="00800334" w:rsidP="00800334">
      <w:pPr>
        <w:ind w:left="56"/>
        <w:rPr>
          <w:rFonts w:ascii="Arial" w:eastAsia="Times New Roman" w:hAnsi="Arial" w:cs="Arial"/>
          <w:color w:val="0D0D0D" w:themeColor="text1" w:themeTint="F2"/>
          <w:sz w:val="20"/>
          <w:szCs w:val="20"/>
        </w:rPr>
      </w:pPr>
    </w:p>
    <w:p w14:paraId="4161C469" w14:textId="3F07F5C3"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A partir da data de </w:t>
      </w:r>
      <w:r w:rsidR="00FA5C80" w:rsidRPr="00C8563B">
        <w:rPr>
          <w:rFonts w:ascii="Arial" w:eastAsia="Times New Roman" w:hAnsi="Arial" w:cs="Arial"/>
          <w:snapToGrid w:val="0"/>
          <w:color w:val="0D0D0D" w:themeColor="text1" w:themeTint="F2"/>
          <w:sz w:val="20"/>
          <w:szCs w:val="20"/>
        </w:rPr>
        <w:t xml:space="preserve">vigência </w:t>
      </w:r>
      <w:r w:rsidRPr="00C8563B">
        <w:rPr>
          <w:rFonts w:ascii="Arial" w:eastAsia="Times New Roman" w:hAnsi="Arial" w:cs="Arial"/>
          <w:snapToGrid w:val="0"/>
          <w:color w:val="0D0D0D" w:themeColor="text1" w:themeTint="F2"/>
          <w:sz w:val="20"/>
          <w:szCs w:val="20"/>
        </w:rPr>
        <w:t>deste CUSD ficam rescindidos, para todos os fins e efeitos de direito, outros contratos anteriormente celebrados entre as partes para estes mesmos fins, e/ou, cuja vigência venha se prorrogando tacitamente até a presente data, ressalvado o cumprimento de obrigações inadimplidas ou que sejam supervenientes à rescisão.</w:t>
      </w:r>
    </w:p>
    <w:p w14:paraId="5EB8CE8D" w14:textId="77777777" w:rsidR="00800334" w:rsidRPr="00C8563B" w:rsidRDefault="00800334" w:rsidP="00800334">
      <w:pPr>
        <w:ind w:left="56"/>
        <w:rPr>
          <w:rFonts w:ascii="Arial" w:eastAsia="Times New Roman" w:hAnsi="Arial" w:cs="Arial"/>
          <w:color w:val="0D0D0D" w:themeColor="text1" w:themeTint="F2"/>
          <w:sz w:val="20"/>
          <w:szCs w:val="20"/>
        </w:rPr>
      </w:pPr>
    </w:p>
    <w:p w14:paraId="72D8F254"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 eventual abstenção pelas partes do exercício de quaisquer direitos decorrentes deste CUSD não será considerada novação ou renúncia.</w:t>
      </w:r>
    </w:p>
    <w:p w14:paraId="07D56B11" w14:textId="77777777" w:rsidR="00800334" w:rsidRPr="00C8563B" w:rsidRDefault="00800334" w:rsidP="00800334">
      <w:pPr>
        <w:spacing w:after="4"/>
        <w:outlineLvl w:val="2"/>
        <w:rPr>
          <w:rFonts w:ascii="Arial" w:eastAsia="Times New Roman" w:hAnsi="Arial" w:cs="Arial"/>
          <w:snapToGrid w:val="0"/>
          <w:color w:val="0D0D0D" w:themeColor="text1" w:themeTint="F2"/>
          <w:sz w:val="20"/>
          <w:szCs w:val="20"/>
        </w:rPr>
      </w:pPr>
    </w:p>
    <w:p w14:paraId="21792A0B" w14:textId="50359176" w:rsidR="00800334" w:rsidRPr="00C8563B" w:rsidRDefault="00CD56FF"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hAnsi="Arial" w:cs="Arial"/>
          <w:snapToGrid w:val="0"/>
          <w:color w:val="0D0D0D" w:themeColor="text1" w:themeTint="F2"/>
          <w:kern w:val="16"/>
          <w:sz w:val="20"/>
          <w:szCs w:val="20"/>
        </w:rPr>
        <w:t>A ACESSANTE</w:t>
      </w:r>
      <w:r w:rsidR="00800334" w:rsidRPr="00C8563B">
        <w:rPr>
          <w:rFonts w:ascii="Arial" w:hAnsi="Arial" w:cs="Arial"/>
          <w:snapToGrid w:val="0"/>
          <w:color w:val="0D0D0D" w:themeColor="text1" w:themeTint="F2"/>
          <w:kern w:val="16"/>
          <w:sz w:val="20"/>
          <w:szCs w:val="20"/>
        </w:rPr>
        <w:t xml:space="preserve"> declara, para todos os fins de direito, que adota as medidas necessárias na sua organização para:</w:t>
      </w:r>
    </w:p>
    <w:p w14:paraId="404EAAAF" w14:textId="77777777" w:rsidR="00800334" w:rsidRPr="00C8563B" w:rsidRDefault="00800334" w:rsidP="00800334">
      <w:pPr>
        <w:ind w:left="56"/>
        <w:rPr>
          <w:rFonts w:ascii="Arial" w:eastAsia="Times New Roman" w:hAnsi="Arial" w:cs="Arial"/>
          <w:snapToGrid w:val="0"/>
          <w:color w:val="0D0D0D" w:themeColor="text1" w:themeTint="F2"/>
          <w:sz w:val="20"/>
          <w:szCs w:val="20"/>
        </w:rPr>
      </w:pPr>
    </w:p>
    <w:p w14:paraId="24F6C861" w14:textId="77777777"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promover as boas práticas no apoio e respeito a proteção dos direitos humanos;</w:t>
      </w:r>
    </w:p>
    <w:p w14:paraId="2A71EBAF" w14:textId="77777777"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evitar incorrer em qualquer forma de abusos dos direitos;</w:t>
      </w:r>
    </w:p>
    <w:p w14:paraId="6F6B661F" w14:textId="77777777"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eliminar todas as formas de trabalho forçado e obrigatório, entendido este como todo o trabalho ou serviço exigido a uma pessoa sob ameaça de qualquer penalidade e que se obtém de forma livre e voluntária do indivíduo;</w:t>
      </w:r>
    </w:p>
    <w:p w14:paraId="0639B365" w14:textId="77777777"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respeitar a liberdade de associação sindical e de negociação coletiva dos direitos dos trabalhadores, com as restrições que a lei exija;</w:t>
      </w:r>
    </w:p>
    <w:p w14:paraId="6EA3CE2E" w14:textId="77777777"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evitar qualquer forma de trabalho infantil na organização, respeitando a idade mínima de contratação em conformidade com a legislação vigente aplicável e dispor de mecanismos adequados e confiáveis para a verificação da idade de seus empregados;</w:t>
      </w:r>
    </w:p>
    <w:p w14:paraId="1D29A629" w14:textId="77777777"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remover qualquer prática de discriminação em matéria de emprego e ocupação. Qualificar-se-á como discriminação qualquer distinção, exclusão ou preferência baseada na raça, cor, sexo, religião, opinião política, origem nacional ou social que tenha por efeito anular ou alterar a igualdade de oportunidades de emprego ou trabalho/ocupação;</w:t>
      </w:r>
    </w:p>
    <w:p w14:paraId="61D838A7" w14:textId="2F6C06CB" w:rsidR="00800334" w:rsidRPr="00C8563B" w:rsidRDefault="00800334" w:rsidP="00800334">
      <w:pPr>
        <w:widowControl w:val="0"/>
        <w:numPr>
          <w:ilvl w:val="0"/>
          <w:numId w:val="23"/>
        </w:numPr>
        <w:spacing w:after="4"/>
        <w:ind w:left="1134" w:hanging="567"/>
        <w:contextualSpacing/>
        <w:jc w:val="both"/>
        <w:rPr>
          <w:rFonts w:ascii="Arial" w:eastAsiaTheme="minorHAnsi" w:hAnsi="Arial" w:cs="Arial"/>
          <w:snapToGrid w:val="0"/>
          <w:color w:val="0D0D0D" w:themeColor="text1" w:themeTint="F2"/>
          <w:kern w:val="16"/>
          <w:sz w:val="20"/>
          <w:szCs w:val="20"/>
        </w:rPr>
      </w:pPr>
      <w:r w:rsidRPr="00C8563B">
        <w:rPr>
          <w:rFonts w:ascii="Arial" w:eastAsiaTheme="minorHAnsi" w:hAnsi="Arial" w:cs="Arial"/>
          <w:snapToGrid w:val="0"/>
          <w:color w:val="0D0D0D" w:themeColor="text1" w:themeTint="F2"/>
          <w:kern w:val="16"/>
          <w:sz w:val="20"/>
          <w:szCs w:val="20"/>
        </w:rPr>
        <w:t>ter uma postura preventiva para as questões ambientais por forma a alcançar o desenvolvimento sustentável, limitando as atividades cujo impacto sobre o meio ambiente seja duvidoso; e</w:t>
      </w:r>
    </w:p>
    <w:p w14:paraId="3F023CA1" w14:textId="77777777" w:rsidR="00800334" w:rsidRPr="00C8563B" w:rsidRDefault="00800334" w:rsidP="00800334">
      <w:pPr>
        <w:widowControl w:val="0"/>
        <w:numPr>
          <w:ilvl w:val="0"/>
          <w:numId w:val="23"/>
        </w:numPr>
        <w:spacing w:after="4"/>
        <w:ind w:left="1134" w:hanging="567"/>
        <w:contextualSpacing/>
        <w:jc w:val="both"/>
        <w:rPr>
          <w:rFonts w:ascii="Arial" w:eastAsia="Times New Roman" w:hAnsi="Arial" w:cs="Arial"/>
          <w:snapToGrid w:val="0"/>
          <w:color w:val="0D0D0D" w:themeColor="text1" w:themeTint="F2"/>
          <w:sz w:val="20"/>
          <w:szCs w:val="20"/>
        </w:rPr>
      </w:pPr>
      <w:r w:rsidRPr="00C8563B">
        <w:rPr>
          <w:rFonts w:ascii="Arial" w:eastAsiaTheme="minorHAnsi" w:hAnsi="Arial" w:cs="Arial"/>
          <w:snapToGrid w:val="0"/>
          <w:color w:val="0D0D0D" w:themeColor="text1" w:themeTint="F2"/>
          <w:kern w:val="16"/>
          <w:sz w:val="20"/>
          <w:szCs w:val="20"/>
        </w:rPr>
        <w:t>combater a corrupção em todas as suas formas, incluindo extorsão e suborno. Entender-se-á como corrupção o abuso do poder confiado para lucros privados/próprios.</w:t>
      </w:r>
    </w:p>
    <w:p w14:paraId="53DCBDC9" w14:textId="77777777" w:rsidR="00800334" w:rsidRPr="00C8563B" w:rsidRDefault="00800334" w:rsidP="00800334">
      <w:pPr>
        <w:ind w:left="56"/>
        <w:rPr>
          <w:rFonts w:ascii="Arial" w:eastAsia="Times New Roman" w:hAnsi="Arial" w:cs="Arial"/>
          <w:snapToGrid w:val="0"/>
          <w:color w:val="0D0D0D" w:themeColor="text1" w:themeTint="F2"/>
          <w:sz w:val="20"/>
          <w:szCs w:val="20"/>
        </w:rPr>
      </w:pPr>
    </w:p>
    <w:p w14:paraId="5669A4EE" w14:textId="77777777" w:rsidR="00800334" w:rsidRPr="00C8563B" w:rsidRDefault="00800334" w:rsidP="00800334">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Após a assinatura do presente CUSD, quaisquer divergências entre as partes deverão ser entre elas discutidas e, caso persistam, poderão ser submetidas à Agência Nacional de Energia Elétrica - ANEEL.</w:t>
      </w:r>
    </w:p>
    <w:p w14:paraId="2DE9214B" w14:textId="77777777" w:rsidR="00800334" w:rsidRPr="00C8563B" w:rsidRDefault="00800334" w:rsidP="00800334">
      <w:pPr>
        <w:ind w:left="56"/>
        <w:rPr>
          <w:rFonts w:ascii="Arial" w:eastAsia="Times New Roman" w:hAnsi="Arial" w:cs="Arial"/>
          <w:color w:val="0D0D0D" w:themeColor="text1" w:themeTint="F2"/>
          <w:sz w:val="20"/>
          <w:szCs w:val="20"/>
        </w:rPr>
      </w:pPr>
    </w:p>
    <w:p w14:paraId="6A8D2D1B" w14:textId="2DCED39B" w:rsidR="009A17E8" w:rsidRPr="00C8563B" w:rsidRDefault="00800334" w:rsidP="00327B6C">
      <w:pPr>
        <w:numPr>
          <w:ilvl w:val="1"/>
          <w:numId w:val="2"/>
        </w:numPr>
        <w:spacing w:after="4"/>
        <w:jc w:val="both"/>
        <w:outlineLvl w:val="2"/>
        <w:rPr>
          <w:rFonts w:ascii="Arial" w:eastAsia="Times New Roman" w:hAnsi="Arial" w:cs="Arial"/>
          <w:snapToGrid w:val="0"/>
          <w:color w:val="0D0D0D" w:themeColor="text1" w:themeTint="F2"/>
          <w:sz w:val="20"/>
          <w:szCs w:val="20"/>
        </w:rPr>
      </w:pPr>
      <w:r w:rsidRPr="00C8563B">
        <w:rPr>
          <w:rFonts w:ascii="Arial" w:eastAsia="Times New Roman" w:hAnsi="Arial" w:cs="Arial"/>
          <w:snapToGrid w:val="0"/>
          <w:color w:val="0D0D0D" w:themeColor="text1" w:themeTint="F2"/>
          <w:sz w:val="20"/>
          <w:szCs w:val="20"/>
        </w:rPr>
        <w:t xml:space="preserve">Fica eleito o foro da Comarca da Capital, no referido Estado onde a distribuidora tem a concessão, para solução de quaisquer questões decorrentes deste CUSD, exceto para </w:t>
      </w:r>
      <w:r w:rsidRPr="00C8563B">
        <w:rPr>
          <w:rFonts w:ascii="Arial" w:hAnsi="Arial" w:cs="Arial"/>
          <w:color w:val="0D0D0D" w:themeColor="text1" w:themeTint="F2"/>
          <w:sz w:val="20"/>
          <w:szCs w:val="20"/>
        </w:rPr>
        <w:t xml:space="preserve">administração pública em que considerar-se-á o foro da sede </w:t>
      </w:r>
      <w:proofErr w:type="gramStart"/>
      <w:r w:rsidRPr="00C8563B">
        <w:rPr>
          <w:rFonts w:ascii="Arial" w:hAnsi="Arial" w:cs="Arial"/>
          <w:color w:val="0D0D0D" w:themeColor="text1" w:themeTint="F2"/>
          <w:sz w:val="20"/>
          <w:szCs w:val="20"/>
        </w:rPr>
        <w:t>da mesma</w:t>
      </w:r>
      <w:proofErr w:type="gramEnd"/>
      <w:r w:rsidRPr="00C8563B">
        <w:rPr>
          <w:rFonts w:ascii="Arial" w:hAnsi="Arial" w:cs="Arial"/>
          <w:color w:val="0D0D0D" w:themeColor="text1" w:themeTint="F2"/>
          <w:sz w:val="20"/>
          <w:szCs w:val="20"/>
        </w:rPr>
        <w:t xml:space="preserve">, </w:t>
      </w:r>
      <w:r w:rsidRPr="00C8563B">
        <w:rPr>
          <w:rFonts w:ascii="Arial" w:eastAsia="Times New Roman" w:hAnsi="Arial" w:cs="Arial"/>
          <w:snapToGrid w:val="0"/>
          <w:color w:val="0D0D0D" w:themeColor="text1" w:themeTint="F2"/>
          <w:sz w:val="20"/>
          <w:szCs w:val="20"/>
        </w:rPr>
        <w:t>com expressa renúncia a qualquer outro, por mais privilegiado que seja.</w:t>
      </w:r>
    </w:p>
    <w:p w14:paraId="3D2CC44D" w14:textId="7973891F" w:rsidR="009A17E8" w:rsidRPr="00C8563B" w:rsidRDefault="009A17E8" w:rsidP="00327B6C">
      <w:pPr>
        <w:rPr>
          <w:rFonts w:ascii="Arial" w:eastAsia="Times New Roman" w:hAnsi="Arial" w:cs="Arial"/>
          <w:color w:val="0D0D0D" w:themeColor="text1" w:themeTint="F2"/>
          <w:sz w:val="20"/>
          <w:szCs w:val="20"/>
        </w:rPr>
      </w:pPr>
    </w:p>
    <w:p w14:paraId="05F37571" w14:textId="77777777" w:rsidR="00800334" w:rsidRPr="00C8563B" w:rsidRDefault="00800334" w:rsidP="00800334">
      <w:pPr>
        <w:spacing w:after="160"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Por estarem justas e contratadas, as partes firmam o presente Contrato em 2 (duas) vias de igual teor e forma, na presença de duas testemunhas.  </w:t>
      </w:r>
    </w:p>
    <w:p w14:paraId="67ED14D7" w14:textId="5238DADC" w:rsidR="00800334" w:rsidRPr="00C8563B" w:rsidRDefault="00680D2C" w:rsidP="00800334">
      <w:pPr>
        <w:spacing w:after="53" w:line="259" w:lineRule="auto"/>
        <w:ind w:right="29"/>
        <w:jc w:val="center"/>
        <w:rPr>
          <w:rFonts w:ascii="Arial" w:hAnsi="Arial" w:cs="Arial"/>
          <w:color w:val="0D0D0D" w:themeColor="text1" w:themeTint="F2"/>
          <w:sz w:val="20"/>
          <w:szCs w:val="20"/>
        </w:rPr>
      </w:pPr>
      <w:r w:rsidRPr="00C8563B">
        <w:rPr>
          <w:color w:val="0D0D0D" w:themeColor="text1" w:themeTint="F2"/>
          <w:szCs w:val="20"/>
        </w:rPr>
        <w:t>Goiânia, #Data_de_EMISSAO</w:t>
      </w:r>
      <w:r w:rsidR="00800334" w:rsidRPr="00C8563B">
        <w:rPr>
          <w:rFonts w:ascii="Arial" w:hAnsi="Arial" w:cs="Arial"/>
          <w:color w:val="0D0D0D" w:themeColor="text1" w:themeTint="F2"/>
          <w:sz w:val="20"/>
          <w:szCs w:val="20"/>
        </w:rPr>
        <w:t>.</w:t>
      </w:r>
    </w:p>
    <w:p w14:paraId="11DFBBE4"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2A5EBFEC"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5C9F466B"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48A05FC5"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128B6BBB"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567D89B2"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254BD792"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4A285305"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5E1ED153" w14:textId="77777777" w:rsidR="00327B6C" w:rsidRPr="00C8563B" w:rsidRDefault="00327B6C" w:rsidP="00800334">
      <w:pPr>
        <w:spacing w:after="53" w:line="259" w:lineRule="auto"/>
        <w:ind w:right="29"/>
        <w:jc w:val="center"/>
        <w:rPr>
          <w:rFonts w:ascii="Arial" w:hAnsi="Arial" w:cs="Arial"/>
          <w:color w:val="0D0D0D" w:themeColor="text1" w:themeTint="F2"/>
          <w:sz w:val="20"/>
          <w:szCs w:val="20"/>
        </w:rPr>
      </w:pPr>
    </w:p>
    <w:p w14:paraId="0D455D11" w14:textId="77777777" w:rsidR="00800334" w:rsidRPr="00C8563B" w:rsidRDefault="00800334" w:rsidP="00800334">
      <w:pPr>
        <w:spacing w:after="53" w:line="259" w:lineRule="auto"/>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tbl>
      <w:tblPr>
        <w:tblW w:w="9498" w:type="dxa"/>
        <w:tblInd w:w="-5" w:type="dxa"/>
        <w:tblCellMar>
          <w:top w:w="102" w:type="dxa"/>
        </w:tblCellMar>
        <w:tblLook w:val="04A0" w:firstRow="1" w:lastRow="0" w:firstColumn="1" w:lastColumn="0" w:noHBand="0" w:noVBand="1"/>
      </w:tblPr>
      <w:tblGrid>
        <w:gridCol w:w="4820"/>
        <w:gridCol w:w="4678"/>
      </w:tblGrid>
      <w:tr w:rsidR="00C8563B" w:rsidRPr="00C8563B" w14:paraId="70EE8AC0" w14:textId="77777777" w:rsidTr="00C8563B">
        <w:trPr>
          <w:trHeight w:val="310"/>
        </w:trPr>
        <w:tc>
          <w:tcPr>
            <w:tcW w:w="4820" w:type="dxa"/>
            <w:tcBorders>
              <w:top w:val="single" w:sz="4" w:space="0" w:color="000000"/>
              <w:left w:val="single" w:sz="4" w:space="0" w:color="000000"/>
              <w:bottom w:val="single" w:sz="4" w:space="0" w:color="000000"/>
              <w:right w:val="single" w:sz="4" w:space="0" w:color="000000"/>
            </w:tcBorders>
            <w:hideMark/>
          </w:tcPr>
          <w:p w14:paraId="06AEB6A0" w14:textId="77777777" w:rsidR="00C8563B" w:rsidRPr="00C8563B" w:rsidRDefault="00C8563B" w:rsidP="00C8563B">
            <w:pPr>
              <w:ind w:left="56"/>
              <w:rPr>
                <w:rFonts w:ascii="Arial" w:hAnsi="Arial" w:cs="Arial"/>
                <w:color w:val="0D0D0D" w:themeColor="text1" w:themeTint="F2"/>
                <w:sz w:val="20"/>
                <w:szCs w:val="20"/>
              </w:rPr>
            </w:pPr>
            <w:bookmarkStart w:id="210" w:name="_Hlk202456067"/>
            <w:r w:rsidRPr="00C8563B">
              <w:rPr>
                <w:rFonts w:ascii="Arial" w:hAnsi="Arial" w:cs="Arial"/>
                <w:b/>
                <w:color w:val="0D0D0D" w:themeColor="text1" w:themeTint="F2"/>
                <w:sz w:val="20"/>
                <w:szCs w:val="20"/>
              </w:rPr>
              <w:lastRenderedPageBreak/>
              <w:t>ACESSANTE</w:t>
            </w:r>
          </w:p>
        </w:tc>
        <w:tc>
          <w:tcPr>
            <w:tcW w:w="4678" w:type="dxa"/>
            <w:tcBorders>
              <w:top w:val="single" w:sz="4" w:space="0" w:color="000000"/>
              <w:left w:val="single" w:sz="4" w:space="0" w:color="000000"/>
              <w:bottom w:val="single" w:sz="4" w:space="0" w:color="000000"/>
              <w:right w:val="single" w:sz="4" w:space="0" w:color="000000"/>
            </w:tcBorders>
            <w:hideMark/>
          </w:tcPr>
          <w:p w14:paraId="77A0DA95"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color w:val="0D0D0D" w:themeColor="text1" w:themeTint="F2"/>
                <w:sz w:val="20"/>
                <w:szCs w:val="20"/>
              </w:rPr>
              <w:t>ACESSADA</w:t>
            </w:r>
          </w:p>
        </w:tc>
      </w:tr>
      <w:tr w:rsidR="00C8563B" w:rsidRPr="00C8563B" w14:paraId="428CD940" w14:textId="77777777" w:rsidTr="00C8563B">
        <w:trPr>
          <w:trHeight w:val="1363"/>
        </w:trPr>
        <w:tc>
          <w:tcPr>
            <w:tcW w:w="4820" w:type="dxa"/>
            <w:tcBorders>
              <w:top w:val="single" w:sz="4" w:space="0" w:color="000000"/>
              <w:left w:val="single" w:sz="4" w:space="0" w:color="000000"/>
              <w:bottom w:val="single" w:sz="4" w:space="0" w:color="000000"/>
              <w:right w:val="single" w:sz="4" w:space="0" w:color="000000"/>
            </w:tcBorders>
            <w:hideMark/>
          </w:tcPr>
          <w:p w14:paraId="0A4DD513"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66F3EDFA"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36FD72E0"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Nome:</w:t>
            </w:r>
            <w:r w:rsidRPr="00C8563B">
              <w:rPr>
                <w:rFonts w:ascii="Arial" w:hAnsi="Arial" w:cs="Arial"/>
                <w:color w:val="0D0D0D" w:themeColor="text1" w:themeTint="F2"/>
                <w:sz w:val="20"/>
                <w:szCs w:val="20"/>
              </w:rPr>
              <w:t xml:space="preserve"> #ACESSANTE_1</w:t>
            </w:r>
          </w:p>
          <w:p w14:paraId="342CDA29"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Cargo:</w:t>
            </w:r>
            <w:r w:rsidRPr="00C8563B">
              <w:rPr>
                <w:rFonts w:ascii="Arial" w:hAnsi="Arial" w:cs="Arial"/>
                <w:color w:val="0D0D0D" w:themeColor="text1" w:themeTint="F2"/>
                <w:sz w:val="20"/>
                <w:szCs w:val="20"/>
              </w:rPr>
              <w:t xml:space="preserve"> #CARGO_A_1</w:t>
            </w:r>
          </w:p>
          <w:p w14:paraId="37BA281E"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CPF nº:</w:t>
            </w:r>
            <w:r w:rsidRPr="00C8563B">
              <w:rPr>
                <w:rFonts w:ascii="Arial" w:hAnsi="Arial" w:cs="Arial"/>
                <w:color w:val="0D0D0D" w:themeColor="text1" w:themeTint="F2"/>
                <w:sz w:val="20"/>
                <w:szCs w:val="20"/>
              </w:rPr>
              <w:t xml:space="preserve"> #CPF_A_1</w:t>
            </w:r>
          </w:p>
        </w:tc>
        <w:tc>
          <w:tcPr>
            <w:tcW w:w="4678" w:type="dxa"/>
            <w:tcBorders>
              <w:top w:val="single" w:sz="4" w:space="0" w:color="000000"/>
              <w:left w:val="single" w:sz="4" w:space="0" w:color="000000"/>
              <w:bottom w:val="single" w:sz="4" w:space="0" w:color="000000"/>
              <w:right w:val="single" w:sz="4" w:space="0" w:color="000000"/>
            </w:tcBorders>
            <w:hideMark/>
          </w:tcPr>
          <w:p w14:paraId="7BA1DCD6"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0BA20B0F"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628F081A"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Nome: </w:t>
            </w:r>
            <w:r w:rsidRPr="00C8563B">
              <w:rPr>
                <w:rFonts w:ascii="Arial" w:hAnsi="Arial" w:cs="Arial"/>
                <w:color w:val="0D0D0D" w:themeColor="text1" w:themeTint="F2"/>
                <w:sz w:val="20"/>
                <w:szCs w:val="20"/>
              </w:rPr>
              <w:t>Roosevelt dos Santos Cantanhede</w:t>
            </w:r>
          </w:p>
          <w:p w14:paraId="2436BC7E"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Cargo:</w:t>
            </w:r>
            <w:r w:rsidRPr="00C8563B">
              <w:rPr>
                <w:rFonts w:ascii="Arial" w:hAnsi="Arial" w:cs="Arial"/>
                <w:color w:val="0D0D0D" w:themeColor="text1" w:themeTint="F2"/>
                <w:sz w:val="20"/>
                <w:szCs w:val="20"/>
              </w:rPr>
              <w:t xml:space="preserve"> Superintendente</w:t>
            </w:r>
          </w:p>
          <w:p w14:paraId="62E9E897"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CPF nº:</w:t>
            </w:r>
            <w:r w:rsidRPr="00C8563B">
              <w:rPr>
                <w:rFonts w:ascii="Arial" w:hAnsi="Arial" w:cs="Arial"/>
                <w:color w:val="0D0D0D" w:themeColor="text1" w:themeTint="F2"/>
                <w:sz w:val="20"/>
                <w:szCs w:val="20"/>
              </w:rPr>
              <w:t xml:space="preserve"> 090.092.387-33</w:t>
            </w:r>
          </w:p>
        </w:tc>
      </w:tr>
      <w:tr w:rsidR="00C8563B" w:rsidRPr="00C8563B" w14:paraId="4DA7782F" w14:textId="77777777" w:rsidTr="00C8563B">
        <w:trPr>
          <w:trHeight w:val="1497"/>
        </w:trPr>
        <w:tc>
          <w:tcPr>
            <w:tcW w:w="4820" w:type="dxa"/>
            <w:tcBorders>
              <w:top w:val="single" w:sz="4" w:space="0" w:color="000000"/>
              <w:left w:val="single" w:sz="4" w:space="0" w:color="000000"/>
              <w:bottom w:val="single" w:sz="4" w:space="0" w:color="000000"/>
              <w:right w:val="single" w:sz="4" w:space="0" w:color="000000"/>
            </w:tcBorders>
            <w:hideMark/>
          </w:tcPr>
          <w:p w14:paraId="30773169"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67AF55B8"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4C78661C"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Nome:</w:t>
            </w:r>
            <w:r w:rsidRPr="00C8563B">
              <w:rPr>
                <w:rFonts w:ascii="Arial" w:hAnsi="Arial" w:cs="Arial"/>
                <w:color w:val="0D0D0D" w:themeColor="text1" w:themeTint="F2"/>
                <w:sz w:val="20"/>
                <w:szCs w:val="20"/>
              </w:rPr>
              <w:t xml:space="preserve"> #ACESSANTE_2</w:t>
            </w:r>
          </w:p>
          <w:p w14:paraId="41F21A16"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Cargo:</w:t>
            </w:r>
            <w:r w:rsidRPr="00C8563B">
              <w:rPr>
                <w:rFonts w:ascii="Arial" w:hAnsi="Arial" w:cs="Arial"/>
                <w:color w:val="0D0D0D" w:themeColor="text1" w:themeTint="F2"/>
                <w:sz w:val="20"/>
                <w:szCs w:val="20"/>
              </w:rPr>
              <w:t xml:space="preserve"> #CARGO_A_2</w:t>
            </w:r>
          </w:p>
          <w:p w14:paraId="7FDF96A1"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CPF nº:</w:t>
            </w:r>
            <w:r w:rsidRPr="00C8563B">
              <w:rPr>
                <w:rFonts w:ascii="Arial" w:hAnsi="Arial" w:cs="Arial"/>
                <w:color w:val="0D0D0D" w:themeColor="text1" w:themeTint="F2"/>
                <w:sz w:val="20"/>
                <w:szCs w:val="20"/>
              </w:rPr>
              <w:t xml:space="preserve"> #CPF_A_2</w:t>
            </w:r>
          </w:p>
        </w:tc>
        <w:tc>
          <w:tcPr>
            <w:tcW w:w="4678" w:type="dxa"/>
            <w:tcBorders>
              <w:top w:val="single" w:sz="4" w:space="0" w:color="000000"/>
              <w:left w:val="single" w:sz="4" w:space="0" w:color="000000"/>
              <w:bottom w:val="single" w:sz="4" w:space="0" w:color="000000"/>
              <w:right w:val="single" w:sz="4" w:space="0" w:color="000000"/>
            </w:tcBorders>
            <w:hideMark/>
          </w:tcPr>
          <w:p w14:paraId="3FA29A1F"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5BFF6603"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6FF95741"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Nome: </w:t>
            </w:r>
            <w:r w:rsidRPr="00C8563B">
              <w:rPr>
                <w:rFonts w:ascii="Arial" w:hAnsi="Arial" w:cs="Arial"/>
                <w:color w:val="0D0D0D" w:themeColor="text1" w:themeTint="F2"/>
                <w:sz w:val="20"/>
                <w:szCs w:val="20"/>
              </w:rPr>
              <w:t>Hugo Leandro Ferreira</w:t>
            </w:r>
          </w:p>
          <w:p w14:paraId="4B955478"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Cargo:</w:t>
            </w:r>
            <w:r w:rsidRPr="00C8563B">
              <w:rPr>
                <w:rFonts w:ascii="Arial" w:hAnsi="Arial" w:cs="Arial"/>
                <w:color w:val="0D0D0D" w:themeColor="text1" w:themeTint="F2"/>
                <w:sz w:val="20"/>
                <w:szCs w:val="20"/>
              </w:rPr>
              <w:t xml:space="preserve"> Gerente</w:t>
            </w:r>
          </w:p>
          <w:p w14:paraId="3AD6632D"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CPF nº: </w:t>
            </w:r>
            <w:r w:rsidRPr="00C8563B">
              <w:rPr>
                <w:rFonts w:ascii="Arial" w:hAnsi="Arial" w:cs="Arial"/>
                <w:color w:val="0D0D0D" w:themeColor="text1" w:themeTint="F2"/>
                <w:sz w:val="20"/>
                <w:szCs w:val="20"/>
              </w:rPr>
              <w:t>000.219.211-05</w:t>
            </w:r>
          </w:p>
        </w:tc>
      </w:tr>
      <w:tr w:rsidR="00C8563B" w:rsidRPr="00C8563B" w14:paraId="025DA73D" w14:textId="77777777" w:rsidTr="00C8563B">
        <w:trPr>
          <w:trHeight w:val="1449"/>
        </w:trPr>
        <w:tc>
          <w:tcPr>
            <w:tcW w:w="4820" w:type="dxa"/>
            <w:tcBorders>
              <w:top w:val="single" w:sz="4" w:space="0" w:color="000000"/>
              <w:left w:val="single" w:sz="4" w:space="0" w:color="000000"/>
              <w:bottom w:val="single" w:sz="4" w:space="0" w:color="000000"/>
              <w:right w:val="single" w:sz="4" w:space="0" w:color="000000"/>
            </w:tcBorders>
          </w:tcPr>
          <w:p w14:paraId="2CBA7DD0"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color w:val="0D0D0D" w:themeColor="text1" w:themeTint="F2"/>
                <w:sz w:val="20"/>
                <w:szCs w:val="20"/>
              </w:rPr>
              <w:t xml:space="preserve">Testemunha: </w:t>
            </w:r>
          </w:p>
          <w:p w14:paraId="09796D22" w14:textId="77777777" w:rsidR="00C8563B" w:rsidRPr="00C8563B" w:rsidRDefault="00C8563B" w:rsidP="00C8563B">
            <w:pPr>
              <w:ind w:left="56"/>
              <w:rPr>
                <w:rFonts w:ascii="Arial" w:hAnsi="Arial" w:cs="Arial"/>
                <w:color w:val="0D0D0D" w:themeColor="text1" w:themeTint="F2"/>
                <w:sz w:val="20"/>
                <w:szCs w:val="20"/>
              </w:rPr>
            </w:pPr>
          </w:p>
          <w:p w14:paraId="125C594B"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7BDA3E9A"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Nome:  </w:t>
            </w:r>
            <w:r w:rsidRPr="00C8563B">
              <w:rPr>
                <w:rFonts w:ascii="Arial" w:hAnsi="Arial" w:cs="Arial"/>
                <w:color w:val="0D0D0D" w:themeColor="text1" w:themeTint="F2"/>
                <w:sz w:val="20"/>
                <w:szCs w:val="20"/>
              </w:rPr>
              <w:t>#ACESSANTE_3</w:t>
            </w:r>
          </w:p>
          <w:p w14:paraId="7EA08829"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Cargo: </w:t>
            </w:r>
            <w:r w:rsidRPr="00C8563B">
              <w:rPr>
                <w:rFonts w:ascii="Arial" w:hAnsi="Arial" w:cs="Arial"/>
                <w:color w:val="0D0D0D" w:themeColor="text1" w:themeTint="F2"/>
                <w:sz w:val="20"/>
                <w:szCs w:val="20"/>
              </w:rPr>
              <w:t>#CARGO_A_3</w:t>
            </w:r>
          </w:p>
          <w:p w14:paraId="6F949496"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CPF nº: </w:t>
            </w:r>
            <w:r w:rsidRPr="00C8563B">
              <w:rPr>
                <w:rFonts w:ascii="Arial" w:hAnsi="Arial" w:cs="Arial"/>
                <w:color w:val="0D0D0D" w:themeColor="text1" w:themeTint="F2"/>
                <w:sz w:val="20"/>
                <w:szCs w:val="20"/>
              </w:rPr>
              <w:t>#CPF_A_3</w:t>
            </w:r>
          </w:p>
        </w:tc>
        <w:tc>
          <w:tcPr>
            <w:tcW w:w="4678" w:type="dxa"/>
            <w:tcBorders>
              <w:top w:val="single" w:sz="4" w:space="0" w:color="000000"/>
              <w:left w:val="single" w:sz="4" w:space="0" w:color="000000"/>
              <w:bottom w:val="single" w:sz="4" w:space="0" w:color="000000"/>
              <w:right w:val="single" w:sz="4" w:space="0" w:color="000000"/>
            </w:tcBorders>
          </w:tcPr>
          <w:p w14:paraId="32153CE6"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color w:val="0D0D0D" w:themeColor="text1" w:themeTint="F2"/>
                <w:sz w:val="20"/>
                <w:szCs w:val="20"/>
              </w:rPr>
              <w:t>Testemunha:</w:t>
            </w:r>
          </w:p>
          <w:p w14:paraId="73CE0783" w14:textId="77777777" w:rsidR="00C8563B" w:rsidRPr="00C8563B" w:rsidRDefault="00C8563B" w:rsidP="00C8563B">
            <w:pPr>
              <w:ind w:left="56"/>
              <w:rPr>
                <w:rFonts w:ascii="Arial" w:hAnsi="Arial" w:cs="Arial"/>
                <w:color w:val="0D0D0D" w:themeColor="text1" w:themeTint="F2"/>
                <w:sz w:val="20"/>
                <w:szCs w:val="20"/>
              </w:rPr>
            </w:pPr>
          </w:p>
          <w:p w14:paraId="42032320"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0D676A41"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Nome: </w:t>
            </w:r>
            <w:r w:rsidRPr="00C8563B">
              <w:rPr>
                <w:rFonts w:ascii="Arial" w:hAnsi="Arial" w:cs="Arial"/>
                <w:color w:val="0D0D0D" w:themeColor="text1" w:themeTint="F2"/>
                <w:sz w:val="20"/>
                <w:szCs w:val="20"/>
              </w:rPr>
              <w:t>Carlos Eduardo Ferreira de Freitas</w:t>
            </w:r>
          </w:p>
          <w:p w14:paraId="5363FB1B"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Cargo:</w:t>
            </w:r>
            <w:r w:rsidRPr="00C8563B">
              <w:rPr>
                <w:rFonts w:ascii="Arial" w:hAnsi="Arial" w:cs="Arial"/>
                <w:color w:val="0D0D0D" w:themeColor="text1" w:themeTint="F2"/>
                <w:sz w:val="20"/>
                <w:szCs w:val="20"/>
              </w:rPr>
              <w:t xml:space="preserve"> Executivo</w:t>
            </w:r>
          </w:p>
          <w:p w14:paraId="3DA51D31"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CPF nº: </w:t>
            </w:r>
            <w:r w:rsidRPr="00C8563B">
              <w:rPr>
                <w:rFonts w:ascii="Arial" w:hAnsi="Arial" w:cs="Arial"/>
                <w:color w:val="0D0D0D" w:themeColor="text1" w:themeTint="F2"/>
                <w:sz w:val="20"/>
                <w:szCs w:val="20"/>
              </w:rPr>
              <w:t>715.694.301-44</w:t>
            </w:r>
          </w:p>
        </w:tc>
      </w:tr>
      <w:tr w:rsidR="00C8563B" w:rsidRPr="00C8563B" w14:paraId="40AB4C40" w14:textId="77777777" w:rsidTr="00C8563B">
        <w:trPr>
          <w:trHeight w:val="1449"/>
        </w:trPr>
        <w:tc>
          <w:tcPr>
            <w:tcW w:w="4820" w:type="dxa"/>
            <w:tcBorders>
              <w:top w:val="single" w:sz="4" w:space="0" w:color="000000"/>
              <w:left w:val="single" w:sz="4" w:space="0" w:color="000000"/>
              <w:bottom w:val="single" w:sz="4" w:space="0" w:color="000000"/>
              <w:right w:val="single" w:sz="4" w:space="0" w:color="000000"/>
            </w:tcBorders>
          </w:tcPr>
          <w:p w14:paraId="5DE578BE"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Testemunha: </w:t>
            </w:r>
          </w:p>
          <w:p w14:paraId="475609F6" w14:textId="77777777" w:rsidR="00C8563B" w:rsidRPr="00C8563B" w:rsidRDefault="00C8563B" w:rsidP="00C8563B">
            <w:pPr>
              <w:ind w:left="56"/>
              <w:rPr>
                <w:rFonts w:ascii="Arial" w:hAnsi="Arial" w:cs="Arial"/>
                <w:color w:val="0D0D0D" w:themeColor="text1" w:themeTint="F2"/>
                <w:sz w:val="20"/>
                <w:szCs w:val="20"/>
              </w:rPr>
            </w:pPr>
          </w:p>
          <w:p w14:paraId="4AC8F34A"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1A2A3E51"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Nome:  </w:t>
            </w:r>
            <w:r w:rsidRPr="00C8563B">
              <w:rPr>
                <w:rFonts w:ascii="Arial" w:hAnsi="Arial" w:cs="Arial"/>
                <w:color w:val="0D0D0D" w:themeColor="text1" w:themeTint="F2"/>
                <w:sz w:val="20"/>
                <w:szCs w:val="20"/>
              </w:rPr>
              <w:t>#TESTEMUNHA_1</w:t>
            </w:r>
          </w:p>
          <w:p w14:paraId="61A57A7F"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Cargo: </w:t>
            </w:r>
            <w:r w:rsidRPr="00C8563B">
              <w:rPr>
                <w:rFonts w:ascii="Arial" w:hAnsi="Arial" w:cs="Arial"/>
                <w:color w:val="0D0D0D" w:themeColor="text1" w:themeTint="F2"/>
                <w:sz w:val="20"/>
                <w:szCs w:val="20"/>
              </w:rPr>
              <w:t>#CARGO_T_1</w:t>
            </w:r>
          </w:p>
          <w:p w14:paraId="24594882"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CPF nº: </w:t>
            </w:r>
            <w:r w:rsidRPr="00C8563B">
              <w:rPr>
                <w:rFonts w:ascii="Arial" w:hAnsi="Arial" w:cs="Arial"/>
                <w:color w:val="0D0D0D" w:themeColor="text1" w:themeTint="F2"/>
                <w:sz w:val="20"/>
                <w:szCs w:val="20"/>
              </w:rPr>
              <w:t>#CPF_T_1</w:t>
            </w:r>
          </w:p>
        </w:tc>
        <w:tc>
          <w:tcPr>
            <w:tcW w:w="4678" w:type="dxa"/>
            <w:tcBorders>
              <w:top w:val="single" w:sz="4" w:space="0" w:color="000000"/>
              <w:left w:val="single" w:sz="4" w:space="0" w:color="000000"/>
              <w:bottom w:val="single" w:sz="4" w:space="0" w:color="000000"/>
              <w:right w:val="single" w:sz="4" w:space="0" w:color="000000"/>
            </w:tcBorders>
          </w:tcPr>
          <w:p w14:paraId="103F6C0F"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Testemunha: </w:t>
            </w:r>
          </w:p>
          <w:p w14:paraId="6C214434" w14:textId="77777777" w:rsidR="00C8563B" w:rsidRPr="00C8563B" w:rsidRDefault="00C8563B" w:rsidP="00C8563B">
            <w:pPr>
              <w:ind w:left="56"/>
              <w:rPr>
                <w:rFonts w:ascii="Arial" w:hAnsi="Arial" w:cs="Arial"/>
                <w:color w:val="0D0D0D" w:themeColor="text1" w:themeTint="F2"/>
                <w:sz w:val="20"/>
                <w:szCs w:val="20"/>
              </w:rPr>
            </w:pPr>
          </w:p>
          <w:p w14:paraId="5342670A"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3577D70E"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Nome: </w:t>
            </w:r>
          </w:p>
          <w:p w14:paraId="5182078E"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Cargo:</w:t>
            </w:r>
            <w:r w:rsidRPr="00C8563B">
              <w:rPr>
                <w:rFonts w:ascii="Arial" w:hAnsi="Arial" w:cs="Arial"/>
                <w:color w:val="0D0D0D" w:themeColor="text1" w:themeTint="F2"/>
                <w:sz w:val="20"/>
                <w:szCs w:val="20"/>
              </w:rPr>
              <w:t xml:space="preserve"> Consultor</w:t>
            </w:r>
          </w:p>
          <w:p w14:paraId="0468B9C4" w14:textId="77777777" w:rsidR="00C8563B" w:rsidRPr="00C8563B" w:rsidRDefault="00C8563B" w:rsidP="00C8563B">
            <w:pPr>
              <w:ind w:left="56"/>
              <w:rPr>
                <w:rFonts w:ascii="Arial" w:hAnsi="Arial" w:cs="Arial"/>
                <w:b/>
                <w:color w:val="0D0D0D" w:themeColor="text1" w:themeTint="F2"/>
                <w:sz w:val="20"/>
                <w:szCs w:val="20"/>
              </w:rPr>
            </w:pPr>
            <w:r w:rsidRPr="00C8563B">
              <w:rPr>
                <w:rFonts w:ascii="Arial" w:hAnsi="Arial" w:cs="Arial"/>
                <w:color w:val="0D0D0D" w:themeColor="text1" w:themeTint="F2"/>
                <w:sz w:val="20"/>
                <w:szCs w:val="20"/>
              </w:rPr>
              <w:t xml:space="preserve">  CPF nº:</w:t>
            </w:r>
          </w:p>
        </w:tc>
      </w:tr>
      <w:tr w:rsidR="00C8563B" w:rsidRPr="00C8563B" w14:paraId="6FBAAD4A" w14:textId="77777777" w:rsidTr="00C8563B">
        <w:trPr>
          <w:trHeight w:val="1812"/>
        </w:trPr>
        <w:tc>
          <w:tcPr>
            <w:tcW w:w="4820" w:type="dxa"/>
            <w:tcBorders>
              <w:top w:val="single" w:sz="4" w:space="0" w:color="000000"/>
              <w:left w:val="single" w:sz="4" w:space="0" w:color="000000"/>
              <w:bottom w:val="single" w:sz="4" w:space="0" w:color="000000"/>
              <w:right w:val="single" w:sz="4" w:space="0" w:color="000000"/>
            </w:tcBorders>
          </w:tcPr>
          <w:p w14:paraId="069907FF"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color w:val="0D0D0D" w:themeColor="text1" w:themeTint="F2"/>
                <w:sz w:val="20"/>
                <w:szCs w:val="20"/>
              </w:rPr>
              <w:t xml:space="preserve">Testemunha: </w:t>
            </w:r>
          </w:p>
          <w:p w14:paraId="37D485D3" w14:textId="77777777" w:rsidR="00C8563B" w:rsidRPr="00C8563B" w:rsidRDefault="00C8563B" w:rsidP="00C8563B">
            <w:pPr>
              <w:ind w:left="56"/>
              <w:rPr>
                <w:rFonts w:ascii="Arial" w:hAnsi="Arial" w:cs="Arial"/>
                <w:color w:val="0D0D0D" w:themeColor="text1" w:themeTint="F2"/>
                <w:sz w:val="20"/>
                <w:szCs w:val="20"/>
              </w:rPr>
            </w:pPr>
          </w:p>
          <w:p w14:paraId="6F1EAE5D"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07142744"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Nome:  </w:t>
            </w:r>
            <w:r w:rsidRPr="00C8563B">
              <w:rPr>
                <w:rFonts w:ascii="Arial" w:hAnsi="Arial" w:cs="Arial"/>
                <w:color w:val="0D0D0D" w:themeColor="text1" w:themeTint="F2"/>
                <w:sz w:val="20"/>
                <w:szCs w:val="20"/>
              </w:rPr>
              <w:t>#TESTEMUNHA_2</w:t>
            </w:r>
          </w:p>
          <w:p w14:paraId="2B330A63"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Cargo: </w:t>
            </w:r>
            <w:r w:rsidRPr="00C8563B">
              <w:rPr>
                <w:rFonts w:ascii="Arial" w:hAnsi="Arial" w:cs="Arial"/>
                <w:color w:val="0D0D0D" w:themeColor="text1" w:themeTint="F2"/>
                <w:sz w:val="20"/>
                <w:szCs w:val="20"/>
              </w:rPr>
              <w:t>#CARGO_T_2</w:t>
            </w:r>
          </w:p>
          <w:p w14:paraId="602231A8"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CPF nº: </w:t>
            </w:r>
            <w:r w:rsidRPr="00C8563B">
              <w:rPr>
                <w:rFonts w:ascii="Arial" w:hAnsi="Arial" w:cs="Arial"/>
                <w:color w:val="0D0D0D" w:themeColor="text1" w:themeTint="F2"/>
                <w:sz w:val="20"/>
                <w:szCs w:val="20"/>
              </w:rPr>
              <w:t>#CPF_T_2</w:t>
            </w:r>
          </w:p>
        </w:tc>
        <w:tc>
          <w:tcPr>
            <w:tcW w:w="4678" w:type="dxa"/>
            <w:tcBorders>
              <w:top w:val="single" w:sz="4" w:space="0" w:color="000000"/>
              <w:left w:val="single" w:sz="4" w:space="0" w:color="000000"/>
              <w:bottom w:val="single" w:sz="4" w:space="0" w:color="000000"/>
              <w:right w:val="single" w:sz="4" w:space="0" w:color="000000"/>
            </w:tcBorders>
          </w:tcPr>
          <w:p w14:paraId="1AD7F4FE"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color w:val="0D0D0D" w:themeColor="text1" w:themeTint="F2"/>
                <w:sz w:val="20"/>
                <w:szCs w:val="20"/>
              </w:rPr>
              <w:t xml:space="preserve">Testemunha: </w:t>
            </w:r>
          </w:p>
          <w:p w14:paraId="69DE6A85" w14:textId="77777777" w:rsidR="00C8563B" w:rsidRPr="00C8563B" w:rsidRDefault="00C8563B" w:rsidP="00C8563B">
            <w:pPr>
              <w:ind w:left="56"/>
              <w:rPr>
                <w:rFonts w:ascii="Arial" w:hAnsi="Arial" w:cs="Arial"/>
                <w:color w:val="0D0D0D" w:themeColor="text1" w:themeTint="F2"/>
                <w:sz w:val="20"/>
                <w:szCs w:val="20"/>
              </w:rPr>
            </w:pPr>
          </w:p>
          <w:p w14:paraId="14A95DA4"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color w:val="0D0D0D" w:themeColor="text1" w:themeTint="F2"/>
                <w:sz w:val="20"/>
                <w:szCs w:val="20"/>
              </w:rPr>
              <w:t xml:space="preserve">  </w:t>
            </w:r>
          </w:p>
          <w:p w14:paraId="407A1094"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Nome: </w:t>
            </w:r>
          </w:p>
          <w:p w14:paraId="25DAD9DB" w14:textId="77777777" w:rsidR="00C8563B" w:rsidRPr="00C8563B" w:rsidRDefault="00C8563B" w:rsidP="00C8563B">
            <w:pPr>
              <w:ind w:left="56"/>
              <w:rPr>
                <w:rFonts w:ascii="Arial" w:hAnsi="Arial" w:cs="Arial"/>
                <w:color w:val="0D0D0D" w:themeColor="text1" w:themeTint="F2"/>
                <w:sz w:val="20"/>
                <w:szCs w:val="20"/>
              </w:rPr>
            </w:pPr>
            <w:r w:rsidRPr="00C8563B">
              <w:rPr>
                <w:rFonts w:ascii="Arial" w:hAnsi="Arial" w:cs="Arial"/>
                <w:b/>
                <w:bCs/>
                <w:color w:val="0D0D0D" w:themeColor="text1" w:themeTint="F2"/>
                <w:sz w:val="20"/>
                <w:szCs w:val="20"/>
              </w:rPr>
              <w:t xml:space="preserve">  Cargo:</w:t>
            </w:r>
            <w:r w:rsidRPr="00C8563B">
              <w:rPr>
                <w:rFonts w:ascii="Arial" w:hAnsi="Arial" w:cs="Arial"/>
                <w:color w:val="0D0D0D" w:themeColor="text1" w:themeTint="F2"/>
                <w:sz w:val="20"/>
                <w:szCs w:val="20"/>
              </w:rPr>
              <w:t xml:space="preserve"> Assistente</w:t>
            </w:r>
          </w:p>
          <w:p w14:paraId="57E46319" w14:textId="77777777" w:rsidR="00C8563B" w:rsidRPr="00C8563B" w:rsidRDefault="00C8563B" w:rsidP="00C8563B">
            <w:pPr>
              <w:ind w:left="56"/>
              <w:rPr>
                <w:rFonts w:ascii="Arial" w:hAnsi="Arial" w:cs="Arial"/>
                <w:b/>
                <w:bCs/>
                <w:color w:val="0D0D0D" w:themeColor="text1" w:themeTint="F2"/>
                <w:sz w:val="20"/>
                <w:szCs w:val="20"/>
              </w:rPr>
            </w:pPr>
            <w:r w:rsidRPr="00C8563B">
              <w:rPr>
                <w:rFonts w:ascii="Arial" w:hAnsi="Arial" w:cs="Arial"/>
                <w:color w:val="0D0D0D" w:themeColor="text1" w:themeTint="F2"/>
                <w:sz w:val="20"/>
                <w:szCs w:val="20"/>
              </w:rPr>
              <w:t xml:space="preserve">  </w:t>
            </w:r>
            <w:r w:rsidRPr="00C8563B">
              <w:rPr>
                <w:rFonts w:ascii="Arial" w:hAnsi="Arial" w:cs="Arial"/>
                <w:b/>
                <w:bCs/>
                <w:color w:val="0D0D0D" w:themeColor="text1" w:themeTint="F2"/>
                <w:sz w:val="20"/>
                <w:szCs w:val="20"/>
              </w:rPr>
              <w:t xml:space="preserve">CPF nº: </w:t>
            </w:r>
          </w:p>
        </w:tc>
        <w:bookmarkEnd w:id="210"/>
      </w:tr>
    </w:tbl>
    <w:p w14:paraId="58AF5A49" w14:textId="77777777" w:rsidR="00800334" w:rsidRPr="00C8563B" w:rsidRDefault="00800334" w:rsidP="00800334">
      <w:pPr>
        <w:ind w:left="56"/>
        <w:rPr>
          <w:rFonts w:ascii="Arial" w:hAnsi="Arial" w:cs="Arial"/>
          <w:color w:val="0D0D0D" w:themeColor="text1" w:themeTint="F2"/>
          <w:sz w:val="20"/>
          <w:szCs w:val="20"/>
        </w:rPr>
      </w:pPr>
    </w:p>
    <w:p w14:paraId="23AFACA6" w14:textId="564F99CC" w:rsidR="00E63327" w:rsidRPr="00C8563B" w:rsidRDefault="00E63327" w:rsidP="00800334">
      <w:pPr>
        <w:rPr>
          <w:rFonts w:ascii="Arial" w:hAnsi="Arial" w:cs="Arial"/>
          <w:color w:val="0D0D0D" w:themeColor="text1" w:themeTint="F2"/>
          <w:sz w:val="20"/>
          <w:szCs w:val="20"/>
        </w:rPr>
      </w:pPr>
    </w:p>
    <w:p w14:paraId="46CC0F42" w14:textId="77777777" w:rsidR="00D4066D" w:rsidRPr="00C8563B" w:rsidRDefault="00D4066D" w:rsidP="00800334">
      <w:pPr>
        <w:rPr>
          <w:rFonts w:ascii="Arial" w:hAnsi="Arial" w:cs="Arial"/>
          <w:color w:val="0D0D0D" w:themeColor="text1" w:themeTint="F2"/>
          <w:sz w:val="20"/>
          <w:szCs w:val="20"/>
        </w:rPr>
      </w:pPr>
    </w:p>
    <w:sectPr w:rsidR="00D4066D" w:rsidRPr="00C8563B" w:rsidSect="000F5D2B">
      <w:headerReference w:type="even" r:id="rId11"/>
      <w:headerReference w:type="default" r:id="rId12"/>
      <w:footerReference w:type="default" r:id="rId13"/>
      <w:headerReference w:type="first" r:id="rId14"/>
      <w:pgSz w:w="11900" w:h="16840"/>
      <w:pgMar w:top="1985" w:right="1134" w:bottom="1304" w:left="1418" w:header="567"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BAAAA" w14:textId="77777777" w:rsidR="00534E01" w:rsidRDefault="00534E01" w:rsidP="009B3ED1">
      <w:r>
        <w:separator/>
      </w:r>
    </w:p>
  </w:endnote>
  <w:endnote w:type="continuationSeparator" w:id="0">
    <w:p w14:paraId="321851B7" w14:textId="77777777" w:rsidR="00534E01" w:rsidRDefault="00534E01" w:rsidP="009B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default"/>
  </w:font>
  <w:font w:name="MinionPro-Regular">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Regular">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ACF1" w14:textId="020DEE99" w:rsidR="009B3223" w:rsidRDefault="009B3223" w:rsidP="009B3ED1">
    <w:pPr>
      <w:pStyle w:val="BasicParagraph"/>
      <w:jc w:val="center"/>
      <w:rPr>
        <w:rFonts w:ascii="MyriadPro-Regular" w:hAnsi="MyriadPro-Regular" w:cs="MyriadPro-Regular"/>
        <w:spacing w:val="-3"/>
        <w:sz w:val="15"/>
        <w:szCs w:val="15"/>
        <w:lang w:val="pt-BR"/>
      </w:rPr>
    </w:pPr>
    <w:r>
      <w:rPr>
        <w:noProof/>
        <w:lang w:val="pt-BR" w:eastAsia="pt-BR"/>
      </w:rPr>
      <mc:AlternateContent>
        <mc:Choice Requires="wps">
          <w:drawing>
            <wp:anchor distT="0" distB="0" distL="114300" distR="114300" simplePos="0" relativeHeight="251660800" behindDoc="0" locked="0" layoutInCell="1" allowOverlap="1" wp14:anchorId="6B8725AB" wp14:editId="5C7C5CD5">
              <wp:simplePos x="0" y="0"/>
              <wp:positionH relativeFrom="page">
                <wp:align>left</wp:align>
              </wp:positionH>
              <wp:positionV relativeFrom="bottomMargin">
                <wp:align>top</wp:align>
              </wp:positionV>
              <wp:extent cx="7560000" cy="794649"/>
              <wp:effectExtent l="0" t="0" r="0" b="5715"/>
              <wp:wrapNone/>
              <wp:docPr id="4" name="Caixa de Texto 4"/>
              <wp:cNvGraphicFramePr/>
              <a:graphic xmlns:a="http://schemas.openxmlformats.org/drawingml/2006/main">
                <a:graphicData uri="http://schemas.microsoft.com/office/word/2010/wordprocessingShape">
                  <wps:wsp>
                    <wps:cNvSpPr txBox="1"/>
                    <wps:spPr>
                      <a:xfrm>
                        <a:off x="0" y="0"/>
                        <a:ext cx="7560000" cy="7946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4DD69" w14:textId="0135C536" w:rsidR="007C6C74" w:rsidRPr="00C4443D" w:rsidRDefault="00482963" w:rsidP="00C4443D">
                          <w:pPr>
                            <w:pStyle w:val="BasicParagraph"/>
                            <w:spacing w:line="240" w:lineRule="auto"/>
                            <w:ind w:left="3600" w:firstLine="720"/>
                            <w:jc w:val="center"/>
                            <w:rPr>
                              <w:rFonts w:ascii="MyriadPro-Regular" w:hAnsi="MyriadPro-Regular" w:cs="MyriadPro-Regular"/>
                              <w:b/>
                              <w:color w:val="00324F"/>
                              <w:spacing w:val="-3"/>
                              <w:sz w:val="12"/>
                              <w:szCs w:val="12"/>
                              <w:lang w:val="pt-BR"/>
                            </w:rPr>
                          </w:pPr>
                          <w:bookmarkStart w:id="211" w:name="_Hlk202456095"/>
                          <w:bookmarkStart w:id="212" w:name="_Hlk202456096"/>
                          <w:permStart w:id="1309481463" w:edGrp="everyone"/>
                          <w:r>
                            <w:rPr>
                              <w:rFonts w:ascii="MyriadPro-Regular" w:hAnsi="MyriadPro-Regular" w:cs="MyriadPro-Regular"/>
                              <w:b/>
                              <w:color w:val="00324F"/>
                              <w:spacing w:val="-3"/>
                              <w:sz w:val="12"/>
                              <w:szCs w:val="12"/>
                              <w:lang w:val="pt-BR"/>
                            </w:rPr>
                            <w:t xml:space="preserve"> </w:t>
                          </w:r>
                          <w:r w:rsidR="007C6C74" w:rsidRPr="00C4443D">
                            <w:rPr>
                              <w:rFonts w:ascii="MyriadPro-Regular" w:hAnsi="MyriadPro-Regular" w:cs="MyriadPro-Regular"/>
                              <w:b/>
                              <w:color w:val="00324F"/>
                              <w:spacing w:val="-3"/>
                              <w:sz w:val="12"/>
                              <w:szCs w:val="12"/>
                              <w:lang w:val="pt-BR"/>
                            </w:rPr>
                            <w:t>EQUATORIAL ENERGIA GOIÁS</w:t>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t xml:space="preserve"> </w:t>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r>
                          <w:r w:rsidR="00C4443D" w:rsidRPr="00C4443D">
                            <w:rPr>
                              <w:noProof/>
                              <w:sz w:val="12"/>
                              <w:szCs w:val="12"/>
                              <w:lang w:val="pt-BR" w:eastAsia="pt-BR"/>
                            </w:rPr>
                            <w:drawing>
                              <wp:inline distT="0" distB="0" distL="0" distR="0" wp14:anchorId="238B1362" wp14:editId="035B0604">
                                <wp:extent cx="239404" cy="241300"/>
                                <wp:effectExtent l="0" t="0" r="8255" b="6350"/>
                                <wp:docPr id="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O conteúdo gerado por IA pode estar incorreto."/>
                                        <pic:cNvPicPr/>
                                      </pic:nvPicPr>
                                      <pic:blipFill>
                                        <a:blip r:embed="rId1"/>
                                        <a:stretch>
                                          <a:fillRect/>
                                        </a:stretch>
                                      </pic:blipFill>
                                      <pic:spPr>
                                        <a:xfrm>
                                          <a:off x="0" y="0"/>
                                          <a:ext cx="243496" cy="245425"/>
                                        </a:xfrm>
                                        <a:prstGeom prst="rect">
                                          <a:avLst/>
                                        </a:prstGeom>
                                      </pic:spPr>
                                    </pic:pic>
                                  </a:graphicData>
                                </a:graphic>
                              </wp:inline>
                            </w:drawing>
                          </w:r>
                        </w:p>
                        <w:p w14:paraId="1B6EC86F" w14:textId="3AAC5D3F" w:rsidR="007C6C74" w:rsidRPr="00C4443D" w:rsidRDefault="007C6C74" w:rsidP="007C6C74">
                          <w:pPr>
                            <w:pStyle w:val="BasicParagraph"/>
                            <w:jc w:val="center"/>
                            <w:rPr>
                              <w:rFonts w:ascii="MyriadPro-Regular" w:hAnsi="MyriadPro-Regular" w:cs="MyriadPro-Regular"/>
                              <w:color w:val="00324F"/>
                              <w:spacing w:val="-3"/>
                              <w:sz w:val="12"/>
                              <w:szCs w:val="12"/>
                              <w:lang w:val="pt-BR"/>
                            </w:rPr>
                          </w:pPr>
                          <w:r w:rsidRPr="00C4443D">
                            <w:rPr>
                              <w:rFonts w:ascii="MyriadPro-Regular" w:hAnsi="MyriadPro-Regular" w:cs="MyriadPro-Regular"/>
                              <w:color w:val="00324F"/>
                              <w:spacing w:val="-3"/>
                              <w:sz w:val="12"/>
                              <w:szCs w:val="12"/>
                              <w:lang w:val="pt-BR"/>
                            </w:rPr>
                            <w:t xml:space="preserve">Rua 2, nº 505, </w:t>
                          </w:r>
                          <w:proofErr w:type="spellStart"/>
                          <w:r w:rsidRPr="00C4443D">
                            <w:rPr>
                              <w:rFonts w:ascii="MyriadPro-Regular" w:hAnsi="MyriadPro-Regular" w:cs="MyriadPro-Regular"/>
                              <w:color w:val="00324F"/>
                              <w:spacing w:val="-3"/>
                              <w:sz w:val="12"/>
                              <w:szCs w:val="12"/>
                              <w:lang w:val="pt-BR"/>
                            </w:rPr>
                            <w:t>Qda</w:t>
                          </w:r>
                          <w:proofErr w:type="spellEnd"/>
                          <w:r w:rsidRPr="00C4443D">
                            <w:rPr>
                              <w:rFonts w:ascii="MyriadPro-Regular" w:hAnsi="MyriadPro-Regular" w:cs="MyriadPro-Regular"/>
                              <w:color w:val="00324F"/>
                              <w:spacing w:val="-3"/>
                              <w:sz w:val="12"/>
                              <w:szCs w:val="12"/>
                              <w:lang w:val="pt-BR"/>
                            </w:rPr>
                            <w:t xml:space="preserve"> A- 37, Edifício Gileno Godoi, Jardim Goiás, Goiânia-GO – CEP 74.805-180 – Central de Atendimento Grandes Clientes 0800 062 0198</w:t>
                          </w:r>
                          <w:r w:rsidR="00C4443D">
                            <w:rPr>
                              <w:rFonts w:ascii="MyriadPro-Regular" w:hAnsi="MyriadPro-Regular" w:cs="MyriadPro-Regular"/>
                              <w:color w:val="00324F"/>
                              <w:spacing w:val="-3"/>
                              <w:sz w:val="12"/>
                              <w:szCs w:val="12"/>
                              <w:lang w:val="pt-BR"/>
                            </w:rPr>
                            <w:t xml:space="preserve">  </w:t>
                          </w:r>
                        </w:p>
                        <w:permEnd w:id="1309481463"/>
                        <w:p w14:paraId="418B0522" w14:textId="77777777" w:rsidR="00C4443D" w:rsidRDefault="007C6C74" w:rsidP="00C4443D">
                          <w:pPr>
                            <w:ind w:left="4248" w:firstLine="708"/>
                            <w:rPr>
                              <w:color w:val="000000" w:themeColor="text1"/>
                              <w:sz w:val="16"/>
                            </w:rPr>
                          </w:pPr>
                          <w:r w:rsidRPr="00C4443D">
                            <w:rPr>
                              <w:rFonts w:ascii="MyriadPro-Regular" w:hAnsi="MyriadPro-Regular" w:cs="MyriadPro-Regular"/>
                              <w:b/>
                              <w:bCs/>
                              <w:color w:val="00324F"/>
                              <w:spacing w:val="-3"/>
                              <w:sz w:val="12"/>
                              <w:szCs w:val="12"/>
                            </w:rPr>
                            <w:fldChar w:fldCharType="begin"/>
                          </w:r>
                          <w:r w:rsidRPr="00C4443D">
                            <w:rPr>
                              <w:rFonts w:ascii="MyriadPro-Regular" w:hAnsi="MyriadPro-Regular" w:cs="MyriadPro-Regular"/>
                              <w:b/>
                              <w:bCs/>
                              <w:color w:val="00324F"/>
                              <w:spacing w:val="-3"/>
                              <w:sz w:val="12"/>
                              <w:szCs w:val="12"/>
                            </w:rPr>
                            <w:instrText>HYPERLINK "http://www.equatorialenergia.com.br"</w:instrText>
                          </w:r>
                          <w:r w:rsidRPr="00C4443D">
                            <w:rPr>
                              <w:rFonts w:ascii="MyriadPro-Regular" w:hAnsi="MyriadPro-Regular" w:cs="MyriadPro-Regular"/>
                              <w:b/>
                              <w:bCs/>
                              <w:color w:val="00324F"/>
                              <w:spacing w:val="-3"/>
                              <w:sz w:val="12"/>
                              <w:szCs w:val="12"/>
                            </w:rPr>
                          </w:r>
                          <w:r w:rsidRPr="00C4443D">
                            <w:rPr>
                              <w:rFonts w:ascii="MyriadPro-Regular" w:hAnsi="MyriadPro-Regular" w:cs="MyriadPro-Regular"/>
                              <w:b/>
                              <w:bCs/>
                              <w:color w:val="00324F"/>
                              <w:spacing w:val="-3"/>
                              <w:sz w:val="12"/>
                              <w:szCs w:val="12"/>
                            </w:rPr>
                            <w:fldChar w:fldCharType="separate"/>
                          </w:r>
                          <w:r w:rsidRPr="00C4443D">
                            <w:rPr>
                              <w:rStyle w:val="Hyperlink"/>
                              <w:rFonts w:ascii="MyriadPro-Regular" w:hAnsi="MyriadPro-Regular" w:cs="MyriadPro-Regular"/>
                              <w:b/>
                              <w:bCs/>
                              <w:spacing w:val="-3"/>
                              <w:sz w:val="12"/>
                              <w:szCs w:val="12"/>
                            </w:rPr>
                            <w:t>www.equatorialenergia.com.br</w:t>
                          </w:r>
                          <w:r w:rsidRPr="00C4443D">
                            <w:rPr>
                              <w:rFonts w:ascii="MyriadPro-Regular" w:hAnsi="MyriadPro-Regular" w:cs="MyriadPro-Regular"/>
                              <w:b/>
                              <w:bCs/>
                              <w:color w:val="00324F"/>
                              <w:spacing w:val="-3"/>
                              <w:sz w:val="12"/>
                              <w:szCs w:val="12"/>
                            </w:rPr>
                            <w:fldChar w:fldCharType="end"/>
                          </w:r>
                          <w:r w:rsidRPr="00E74A7B">
                            <w:rPr>
                              <w:color w:val="000000" w:themeColor="text1"/>
                              <w:sz w:val="16"/>
                            </w:rPr>
                            <w:tab/>
                          </w:r>
                        </w:p>
                        <w:p w14:paraId="1A00379F" w14:textId="18440EEA" w:rsidR="009B3223" w:rsidRPr="0052749F" w:rsidRDefault="007C6C74" w:rsidP="00C4443D">
                          <w:pPr>
                            <w:rPr>
                              <w:color w:val="FFFFFF" w:themeColor="background1"/>
                              <w:sz w:val="16"/>
                            </w:rPr>
                          </w:pPr>
                          <w:r w:rsidRPr="00E74A7B">
                            <w:rPr>
                              <w:color w:val="000000" w:themeColor="text1"/>
                              <w:sz w:val="16"/>
                            </w:rPr>
                            <w:t>Rubricas:</w:t>
                          </w:r>
                          <w:r w:rsidRPr="005B6130">
                            <w:rPr>
                              <w:color w:val="FFFFFF" w:themeColor="background1"/>
                              <w:sz w:val="16"/>
                            </w:rPr>
                            <w:tab/>
                            <w:t>#E</w:t>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Pr="005B6130">
                            <w:rPr>
                              <w:color w:val="FFFFFF" w:themeColor="background1"/>
                              <w:sz w:val="16"/>
                            </w:rPr>
                            <w:t>QT</w:t>
                          </w:r>
                          <w:bookmarkEnd w:id="211"/>
                          <w:bookmarkEnd w:id="2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725AB" id="_x0000_t202" coordsize="21600,21600" o:spt="202" path="m,l,21600r21600,l21600,xe">
              <v:stroke joinstyle="miter"/>
              <v:path gradientshapeok="t" o:connecttype="rect"/>
            </v:shapetype>
            <v:shape id="Caixa de Texto 4" o:spid="_x0000_s1026" type="#_x0000_t202" style="position:absolute;left:0;text-align:left;margin-left:0;margin-top:0;width:595.3pt;height:62.55pt;z-index:251660800;visibility:visible;mso-wrap-style:square;mso-width-percent:0;mso-height-percent:0;mso-wrap-distance-left:9pt;mso-wrap-distance-top:0;mso-wrap-distance-right:9pt;mso-wrap-distance-bottom:0;mso-position-horizontal:left;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" filled="f" stroked="f">
              <v:textbox>
                <w:txbxContent>
                  <w:p w14:paraId="00C4DD69" w14:textId="0135C536" w:rsidR="007C6C74" w:rsidRPr="00C4443D" w:rsidRDefault="00482963" w:rsidP="00C4443D">
                    <w:pPr>
                      <w:pStyle w:val="BasicParagraph"/>
                      <w:spacing w:line="240" w:lineRule="auto"/>
                      <w:ind w:left="3600" w:firstLine="720"/>
                      <w:jc w:val="center"/>
                      <w:rPr>
                        <w:rFonts w:ascii="MyriadPro-Regular" w:hAnsi="MyriadPro-Regular" w:cs="MyriadPro-Regular"/>
                        <w:b/>
                        <w:color w:val="00324F"/>
                        <w:spacing w:val="-3"/>
                        <w:sz w:val="12"/>
                        <w:szCs w:val="12"/>
                        <w:lang w:val="pt-BR"/>
                      </w:rPr>
                    </w:pPr>
                    <w:bookmarkStart w:id="213" w:name="_Hlk202456095"/>
                    <w:bookmarkStart w:id="214" w:name="_Hlk202456096"/>
                    <w:permStart w:id="1309481463" w:edGrp="everyone"/>
                    <w:r>
                      <w:rPr>
                        <w:rFonts w:ascii="MyriadPro-Regular" w:hAnsi="MyriadPro-Regular" w:cs="MyriadPro-Regular"/>
                        <w:b/>
                        <w:color w:val="00324F"/>
                        <w:spacing w:val="-3"/>
                        <w:sz w:val="12"/>
                        <w:szCs w:val="12"/>
                        <w:lang w:val="pt-BR"/>
                      </w:rPr>
                      <w:t xml:space="preserve"> </w:t>
                    </w:r>
                    <w:r w:rsidR="007C6C74" w:rsidRPr="00C4443D">
                      <w:rPr>
                        <w:rFonts w:ascii="MyriadPro-Regular" w:hAnsi="MyriadPro-Regular" w:cs="MyriadPro-Regular"/>
                        <w:b/>
                        <w:color w:val="00324F"/>
                        <w:spacing w:val="-3"/>
                        <w:sz w:val="12"/>
                        <w:szCs w:val="12"/>
                        <w:lang w:val="pt-BR"/>
                      </w:rPr>
                      <w:t>EQUATORIAL ENERGIA GOIÁS</w:t>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t xml:space="preserve"> </w:t>
                    </w:r>
                    <w:r w:rsidR="00C4443D">
                      <w:rPr>
                        <w:rFonts w:ascii="MyriadPro-Regular" w:hAnsi="MyriadPro-Regular" w:cs="MyriadPro-Regular"/>
                        <w:b/>
                        <w:color w:val="00324F"/>
                        <w:spacing w:val="-3"/>
                        <w:sz w:val="12"/>
                        <w:szCs w:val="12"/>
                        <w:lang w:val="pt-BR"/>
                      </w:rPr>
                      <w:tab/>
                    </w:r>
                    <w:r w:rsidR="00C4443D">
                      <w:rPr>
                        <w:rFonts w:ascii="MyriadPro-Regular" w:hAnsi="MyriadPro-Regular" w:cs="MyriadPro-Regular"/>
                        <w:b/>
                        <w:color w:val="00324F"/>
                        <w:spacing w:val="-3"/>
                        <w:sz w:val="12"/>
                        <w:szCs w:val="12"/>
                        <w:lang w:val="pt-BR"/>
                      </w:rPr>
                      <w:tab/>
                    </w:r>
                    <w:r w:rsidR="00C4443D" w:rsidRPr="00C4443D">
                      <w:rPr>
                        <w:noProof/>
                        <w:sz w:val="12"/>
                        <w:szCs w:val="12"/>
                        <w:lang w:val="pt-BR" w:eastAsia="pt-BR"/>
                      </w:rPr>
                      <w:drawing>
                        <wp:inline distT="0" distB="0" distL="0" distR="0" wp14:anchorId="238B1362" wp14:editId="035B0604">
                          <wp:extent cx="239404" cy="241300"/>
                          <wp:effectExtent l="0" t="0" r="8255" b="6350"/>
                          <wp:docPr id="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O conteúdo gerado por IA pode estar incorreto."/>
                                  <pic:cNvPicPr/>
                                </pic:nvPicPr>
                                <pic:blipFill>
                                  <a:blip r:embed="rId1"/>
                                  <a:stretch>
                                    <a:fillRect/>
                                  </a:stretch>
                                </pic:blipFill>
                                <pic:spPr>
                                  <a:xfrm>
                                    <a:off x="0" y="0"/>
                                    <a:ext cx="243496" cy="245425"/>
                                  </a:xfrm>
                                  <a:prstGeom prst="rect">
                                    <a:avLst/>
                                  </a:prstGeom>
                                </pic:spPr>
                              </pic:pic>
                            </a:graphicData>
                          </a:graphic>
                        </wp:inline>
                      </w:drawing>
                    </w:r>
                  </w:p>
                  <w:p w14:paraId="1B6EC86F" w14:textId="3AAC5D3F" w:rsidR="007C6C74" w:rsidRPr="00C4443D" w:rsidRDefault="007C6C74" w:rsidP="007C6C74">
                    <w:pPr>
                      <w:pStyle w:val="BasicParagraph"/>
                      <w:jc w:val="center"/>
                      <w:rPr>
                        <w:rFonts w:ascii="MyriadPro-Regular" w:hAnsi="MyriadPro-Regular" w:cs="MyriadPro-Regular"/>
                        <w:color w:val="00324F"/>
                        <w:spacing w:val="-3"/>
                        <w:sz w:val="12"/>
                        <w:szCs w:val="12"/>
                        <w:lang w:val="pt-BR"/>
                      </w:rPr>
                    </w:pPr>
                    <w:r w:rsidRPr="00C4443D">
                      <w:rPr>
                        <w:rFonts w:ascii="MyriadPro-Regular" w:hAnsi="MyriadPro-Regular" w:cs="MyriadPro-Regular"/>
                        <w:color w:val="00324F"/>
                        <w:spacing w:val="-3"/>
                        <w:sz w:val="12"/>
                        <w:szCs w:val="12"/>
                        <w:lang w:val="pt-BR"/>
                      </w:rPr>
                      <w:t xml:space="preserve">Rua 2, nº 505, </w:t>
                    </w:r>
                    <w:proofErr w:type="spellStart"/>
                    <w:r w:rsidRPr="00C4443D">
                      <w:rPr>
                        <w:rFonts w:ascii="MyriadPro-Regular" w:hAnsi="MyriadPro-Regular" w:cs="MyriadPro-Regular"/>
                        <w:color w:val="00324F"/>
                        <w:spacing w:val="-3"/>
                        <w:sz w:val="12"/>
                        <w:szCs w:val="12"/>
                        <w:lang w:val="pt-BR"/>
                      </w:rPr>
                      <w:t>Qda</w:t>
                    </w:r>
                    <w:proofErr w:type="spellEnd"/>
                    <w:r w:rsidRPr="00C4443D">
                      <w:rPr>
                        <w:rFonts w:ascii="MyriadPro-Regular" w:hAnsi="MyriadPro-Regular" w:cs="MyriadPro-Regular"/>
                        <w:color w:val="00324F"/>
                        <w:spacing w:val="-3"/>
                        <w:sz w:val="12"/>
                        <w:szCs w:val="12"/>
                        <w:lang w:val="pt-BR"/>
                      </w:rPr>
                      <w:t xml:space="preserve"> A- 37, Edifício Gileno Godoi, Jardim Goiás, Goiânia-GO – CEP 74.805-180 – Central de Atendimento Grandes Clientes 0800 062 0198</w:t>
                    </w:r>
                    <w:r w:rsidR="00C4443D">
                      <w:rPr>
                        <w:rFonts w:ascii="MyriadPro-Regular" w:hAnsi="MyriadPro-Regular" w:cs="MyriadPro-Regular"/>
                        <w:color w:val="00324F"/>
                        <w:spacing w:val="-3"/>
                        <w:sz w:val="12"/>
                        <w:szCs w:val="12"/>
                        <w:lang w:val="pt-BR"/>
                      </w:rPr>
                      <w:t xml:space="preserve">  </w:t>
                    </w:r>
                  </w:p>
                  <w:permEnd w:id="1309481463"/>
                  <w:p w14:paraId="418B0522" w14:textId="77777777" w:rsidR="00C4443D" w:rsidRDefault="007C6C74" w:rsidP="00C4443D">
                    <w:pPr>
                      <w:ind w:left="4248" w:firstLine="708"/>
                      <w:rPr>
                        <w:color w:val="000000" w:themeColor="text1"/>
                        <w:sz w:val="16"/>
                      </w:rPr>
                    </w:pPr>
                    <w:r w:rsidRPr="00C4443D">
                      <w:rPr>
                        <w:rFonts w:ascii="MyriadPro-Regular" w:hAnsi="MyriadPro-Regular" w:cs="MyriadPro-Regular"/>
                        <w:b/>
                        <w:bCs/>
                        <w:color w:val="00324F"/>
                        <w:spacing w:val="-3"/>
                        <w:sz w:val="12"/>
                        <w:szCs w:val="12"/>
                      </w:rPr>
                      <w:fldChar w:fldCharType="begin"/>
                    </w:r>
                    <w:r w:rsidRPr="00C4443D">
                      <w:rPr>
                        <w:rFonts w:ascii="MyriadPro-Regular" w:hAnsi="MyriadPro-Regular" w:cs="MyriadPro-Regular"/>
                        <w:b/>
                        <w:bCs/>
                        <w:color w:val="00324F"/>
                        <w:spacing w:val="-3"/>
                        <w:sz w:val="12"/>
                        <w:szCs w:val="12"/>
                      </w:rPr>
                      <w:instrText>HYPERLINK "http://www.equatorialenergia.com.br"</w:instrText>
                    </w:r>
                    <w:r w:rsidRPr="00C4443D">
                      <w:rPr>
                        <w:rFonts w:ascii="MyriadPro-Regular" w:hAnsi="MyriadPro-Regular" w:cs="MyriadPro-Regular"/>
                        <w:b/>
                        <w:bCs/>
                        <w:color w:val="00324F"/>
                        <w:spacing w:val="-3"/>
                        <w:sz w:val="12"/>
                        <w:szCs w:val="12"/>
                      </w:rPr>
                    </w:r>
                    <w:r w:rsidRPr="00C4443D">
                      <w:rPr>
                        <w:rFonts w:ascii="MyriadPro-Regular" w:hAnsi="MyriadPro-Regular" w:cs="MyriadPro-Regular"/>
                        <w:b/>
                        <w:bCs/>
                        <w:color w:val="00324F"/>
                        <w:spacing w:val="-3"/>
                        <w:sz w:val="12"/>
                        <w:szCs w:val="12"/>
                      </w:rPr>
                      <w:fldChar w:fldCharType="separate"/>
                    </w:r>
                    <w:r w:rsidRPr="00C4443D">
                      <w:rPr>
                        <w:rStyle w:val="Hyperlink"/>
                        <w:rFonts w:ascii="MyriadPro-Regular" w:hAnsi="MyriadPro-Regular" w:cs="MyriadPro-Regular"/>
                        <w:b/>
                        <w:bCs/>
                        <w:spacing w:val="-3"/>
                        <w:sz w:val="12"/>
                        <w:szCs w:val="12"/>
                      </w:rPr>
                      <w:t>www.equatorialenergia.com.br</w:t>
                    </w:r>
                    <w:r w:rsidRPr="00C4443D">
                      <w:rPr>
                        <w:rFonts w:ascii="MyriadPro-Regular" w:hAnsi="MyriadPro-Regular" w:cs="MyriadPro-Regular"/>
                        <w:b/>
                        <w:bCs/>
                        <w:color w:val="00324F"/>
                        <w:spacing w:val="-3"/>
                        <w:sz w:val="12"/>
                        <w:szCs w:val="12"/>
                      </w:rPr>
                      <w:fldChar w:fldCharType="end"/>
                    </w:r>
                    <w:r w:rsidRPr="00E74A7B">
                      <w:rPr>
                        <w:color w:val="000000" w:themeColor="text1"/>
                        <w:sz w:val="16"/>
                      </w:rPr>
                      <w:tab/>
                    </w:r>
                  </w:p>
                  <w:p w14:paraId="1A00379F" w14:textId="18440EEA" w:rsidR="009B3223" w:rsidRPr="0052749F" w:rsidRDefault="007C6C74" w:rsidP="00C4443D">
                    <w:pPr>
                      <w:rPr>
                        <w:color w:val="FFFFFF" w:themeColor="background1"/>
                        <w:sz w:val="16"/>
                      </w:rPr>
                    </w:pPr>
                    <w:r w:rsidRPr="00E74A7B">
                      <w:rPr>
                        <w:color w:val="000000" w:themeColor="text1"/>
                        <w:sz w:val="16"/>
                      </w:rPr>
                      <w:t>Rubricas:</w:t>
                    </w:r>
                    <w:r w:rsidRPr="005B6130">
                      <w:rPr>
                        <w:color w:val="FFFFFF" w:themeColor="background1"/>
                        <w:sz w:val="16"/>
                      </w:rPr>
                      <w:tab/>
                      <w:t>#E</w:t>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00C4443D">
                      <w:rPr>
                        <w:color w:val="FFFFFF" w:themeColor="background1"/>
                        <w:sz w:val="16"/>
                      </w:rPr>
                      <w:tab/>
                    </w:r>
                    <w:r w:rsidRPr="005B6130">
                      <w:rPr>
                        <w:color w:val="FFFFFF" w:themeColor="background1"/>
                        <w:sz w:val="16"/>
                      </w:rPr>
                      <w:t>QT</w:t>
                    </w:r>
                    <w:bookmarkEnd w:id="213"/>
                    <w:bookmarkEnd w:id="214"/>
                  </w:p>
                </w:txbxContent>
              </v:textbox>
              <w10:wrap anchorx="page" anchory="margin"/>
            </v:shape>
          </w:pict>
        </mc:Fallback>
      </mc:AlternateContent>
    </w:r>
  </w:p>
  <w:p w14:paraId="09DE58CB" w14:textId="77777777" w:rsidR="009B3223" w:rsidRDefault="009B3223" w:rsidP="009B3ED1">
    <w:pPr>
      <w:pStyle w:val="BasicParagraph"/>
      <w:jc w:val="center"/>
      <w:rPr>
        <w:rFonts w:ascii="MyriadPro-Regular" w:hAnsi="MyriadPro-Regular" w:cs="MyriadPro-Regular"/>
        <w:b/>
        <w:spacing w:val="-3"/>
        <w:sz w:val="17"/>
        <w:szCs w:val="15"/>
        <w:lang w:val="pt-BR"/>
      </w:rPr>
    </w:pPr>
  </w:p>
  <w:p w14:paraId="70A52334" w14:textId="4C08431C" w:rsidR="009B3223" w:rsidRPr="00B557AF" w:rsidRDefault="009B3223" w:rsidP="00AE7108">
    <w:pPr>
      <w:pStyle w:val="BasicParagraph"/>
      <w:jc w:val="center"/>
      <w:rPr>
        <w:rFonts w:ascii="MyriadPro-Regular" w:hAnsi="MyriadPro-Regular" w:cs="MyriadPro-Regular"/>
        <w:spacing w:val="-3"/>
        <w:sz w:val="15"/>
        <w:szCs w:val="15"/>
        <w:lang w:val="pt-BR"/>
      </w:rPr>
    </w:pPr>
    <w:r w:rsidRPr="00B557AF">
      <w:rPr>
        <w:rFonts w:ascii="MyriadPro-Regular" w:hAnsi="MyriadPro-Regular" w:cs="MyriadPro-Regular"/>
        <w:spacing w:val="-3"/>
        <w:sz w:val="15"/>
        <w:szCs w:val="15"/>
        <w:lang w:val="pt-BR"/>
      </w:rPr>
      <w:t xml:space="preserve"> </w:t>
    </w:r>
  </w:p>
  <w:p w14:paraId="0A446493" w14:textId="77777777" w:rsidR="009B3223" w:rsidRDefault="009B322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01434" w14:textId="77777777" w:rsidR="00534E01" w:rsidRDefault="00534E01" w:rsidP="009B3ED1">
      <w:r>
        <w:separator/>
      </w:r>
    </w:p>
  </w:footnote>
  <w:footnote w:type="continuationSeparator" w:id="0">
    <w:p w14:paraId="425E59B7" w14:textId="77777777" w:rsidR="00534E01" w:rsidRDefault="00534E01" w:rsidP="009B3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BD1E0" w14:textId="77777777" w:rsidR="009B3223" w:rsidRDefault="00000000">
    <w:pPr>
      <w:pStyle w:val="Cabealho"/>
    </w:pPr>
    <w:r>
      <w:rPr>
        <w:noProof/>
        <w:lang w:val="en-US"/>
      </w:rPr>
      <w:pict w14:anchorId="2EABB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95.45pt;height:842.05pt;z-index:-251659776;mso-wrap-edited:f;mso-position-horizontal:center;mso-position-horizontal-relative:margin;mso-position-vertical:center;mso-position-vertical-relative:margin" wrapcoords="-27 0 -27 21561 21600 21561 21600 0 -27 0">
          <v:imagedata r:id="rId1" o:title="EE012-18-TIMBRADO EQTL ENERGIA [A4-4X0-20181116-FI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4B2F1" w14:textId="77777777" w:rsidR="009B3223" w:rsidRDefault="009B3223">
    <w:permStart w:id="1015440335" w:edGrp="everyone"/>
    <w:permEnd w:id="1015440335"/>
  </w:p>
  <w:tbl>
    <w:tblPr>
      <w:tblStyle w:val="TableGrid"/>
      <w:tblpPr w:vertAnchor="page" w:horzAnchor="margin" w:tblpY="713"/>
      <w:tblOverlap w:val="never"/>
      <w:tblW w:w="6519" w:type="dxa"/>
      <w:tblInd w:w="0" w:type="dxa"/>
      <w:tblCellMar>
        <w:top w:w="5" w:type="dxa"/>
        <w:left w:w="70" w:type="dxa"/>
        <w:right w:w="216" w:type="dxa"/>
      </w:tblCellMar>
      <w:tblLook w:val="04A0" w:firstRow="1" w:lastRow="0" w:firstColumn="1" w:lastColumn="0" w:noHBand="0" w:noVBand="1"/>
    </w:tblPr>
    <w:tblGrid>
      <w:gridCol w:w="3259"/>
      <w:gridCol w:w="3260"/>
    </w:tblGrid>
    <w:tr w:rsidR="009B3223" w:rsidRPr="006A7C54" w14:paraId="11A585F1" w14:textId="77777777" w:rsidTr="006A7C54">
      <w:trPr>
        <w:trHeight w:val="203"/>
      </w:trPr>
      <w:tc>
        <w:tcPr>
          <w:tcW w:w="6519" w:type="dxa"/>
          <w:gridSpan w:val="2"/>
          <w:tcBorders>
            <w:top w:val="single" w:sz="4" w:space="0" w:color="000000"/>
            <w:left w:val="single" w:sz="4" w:space="0" w:color="000000"/>
            <w:bottom w:val="single" w:sz="4" w:space="0" w:color="000000"/>
            <w:right w:val="single" w:sz="4" w:space="0" w:color="000000"/>
          </w:tcBorders>
        </w:tcPr>
        <w:p w14:paraId="5C17A1C2" w14:textId="13994311" w:rsidR="009B3223" w:rsidRPr="006A7C54" w:rsidRDefault="009B3223" w:rsidP="00D72C8B">
          <w:pPr>
            <w:spacing w:line="259" w:lineRule="auto"/>
            <w:ind w:left="146"/>
            <w:jc w:val="center"/>
            <w:rPr>
              <w:rFonts w:ascii="Arial" w:hAnsi="Arial" w:cs="Arial"/>
              <w:sz w:val="20"/>
              <w:szCs w:val="20"/>
            </w:rPr>
          </w:pPr>
          <w:permStart w:id="406806214" w:edGrp="everyone"/>
          <w:r>
            <w:rPr>
              <w:b/>
            </w:rPr>
            <w:t>CONTRATO DE USO DO SISTEMA DE DISTRIBUIÇÃO - CUSD</w:t>
          </w:r>
        </w:p>
      </w:tc>
    </w:tr>
    <w:tr w:rsidR="009B3223" w:rsidRPr="006A7C54" w14:paraId="64603FC8" w14:textId="77777777" w:rsidTr="006A7C54">
      <w:trPr>
        <w:trHeight w:val="346"/>
      </w:trPr>
      <w:tc>
        <w:tcPr>
          <w:tcW w:w="3259" w:type="dxa"/>
          <w:tcBorders>
            <w:top w:val="single" w:sz="4" w:space="0" w:color="000000"/>
            <w:left w:val="single" w:sz="4" w:space="0" w:color="000000"/>
            <w:bottom w:val="single" w:sz="4" w:space="0" w:color="000000"/>
            <w:right w:val="single" w:sz="4" w:space="0" w:color="000000"/>
          </w:tcBorders>
        </w:tcPr>
        <w:p w14:paraId="161028B3" w14:textId="370F921F" w:rsidR="009B3223" w:rsidRPr="00C8563B" w:rsidRDefault="004F3B18" w:rsidP="00D72C8B">
          <w:pPr>
            <w:spacing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N° da UC: </w:t>
          </w:r>
          <w:r w:rsidR="009E3228" w:rsidRPr="00C8563B">
            <w:rPr>
              <w:rFonts w:ascii="Arial" w:hAnsi="Arial" w:cs="Arial"/>
              <w:b/>
              <w:bCs/>
              <w:color w:val="0D0D0D" w:themeColor="text1" w:themeTint="F2"/>
              <w:sz w:val="20"/>
              <w:szCs w:val="20"/>
            </w:rPr>
            <w:t>#NUM_UC</w:t>
          </w:r>
        </w:p>
      </w:tc>
      <w:tc>
        <w:tcPr>
          <w:tcW w:w="3260" w:type="dxa"/>
          <w:tcBorders>
            <w:top w:val="single" w:sz="4" w:space="0" w:color="000000"/>
            <w:left w:val="single" w:sz="4" w:space="0" w:color="000000"/>
            <w:bottom w:val="single" w:sz="4" w:space="0" w:color="000000"/>
            <w:right w:val="single" w:sz="4" w:space="0" w:color="000000"/>
          </w:tcBorders>
        </w:tcPr>
        <w:p w14:paraId="6E523FA3" w14:textId="3E677EBB" w:rsidR="009B3223" w:rsidRPr="00C8563B" w:rsidRDefault="004F3B18" w:rsidP="00253B8C">
          <w:pPr>
            <w:spacing w:line="259" w:lineRule="auto"/>
            <w:rPr>
              <w:rFonts w:ascii="Arial" w:hAnsi="Arial" w:cs="Arial"/>
              <w:b/>
              <w:bCs/>
              <w:color w:val="0D0D0D" w:themeColor="text1" w:themeTint="F2"/>
              <w:sz w:val="20"/>
              <w:szCs w:val="20"/>
            </w:rPr>
          </w:pPr>
          <w:r w:rsidRPr="00C8563B">
            <w:rPr>
              <w:rFonts w:ascii="Arial" w:hAnsi="Arial" w:cs="Arial"/>
              <w:b/>
              <w:bCs/>
              <w:color w:val="0D0D0D" w:themeColor="text1" w:themeTint="F2"/>
              <w:sz w:val="20"/>
              <w:szCs w:val="20"/>
            </w:rPr>
            <w:t xml:space="preserve">N° do Contrato: </w:t>
          </w:r>
          <w:r w:rsidR="00253B8C" w:rsidRPr="00C8563B">
            <w:rPr>
              <w:rFonts w:ascii="Arial" w:hAnsi="Arial" w:cs="Arial"/>
              <w:b/>
              <w:bCs/>
              <w:color w:val="0D0D0D" w:themeColor="text1" w:themeTint="F2"/>
              <w:sz w:val="20"/>
              <w:szCs w:val="20"/>
            </w:rPr>
            <w:t>#NUM_CONTRATO</w:t>
          </w:r>
        </w:p>
      </w:tc>
    </w:tr>
  </w:tbl>
  <w:permEnd w:id="406806214"/>
  <w:p w14:paraId="74AC9CF9" w14:textId="6ACE2FAA" w:rsidR="009B3223" w:rsidRDefault="009B3223" w:rsidP="00981EB7">
    <w:pPr>
      <w:pStyle w:val="Cabealho"/>
      <w:jc w:val="center"/>
    </w:pPr>
    <w:r>
      <w:rPr>
        <w:noProof/>
        <w:lang w:eastAsia="pt-BR"/>
      </w:rPr>
      <w:drawing>
        <wp:anchor distT="0" distB="0" distL="114300" distR="114300" simplePos="0" relativeHeight="251658752" behindDoc="1" locked="0" layoutInCell="1" allowOverlap="1" wp14:anchorId="7009FF43" wp14:editId="13C04A66">
          <wp:simplePos x="0" y="0"/>
          <wp:positionH relativeFrom="column">
            <wp:posOffset>-884926</wp:posOffset>
          </wp:positionH>
          <wp:positionV relativeFrom="page">
            <wp:posOffset>12700</wp:posOffset>
          </wp:positionV>
          <wp:extent cx="7553375" cy="10680064"/>
          <wp:effectExtent l="0" t="0" r="0" b="762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timbrado-energia.png"/>
                  <pic:cNvPicPr/>
                </pic:nvPicPr>
                <pic:blipFill>
                  <a:blip r:embed="rId1">
                    <a:extLst>
                      <a:ext uri="{28A0092B-C50C-407E-A947-70E740481C1C}">
                        <a14:useLocalDpi xmlns:a14="http://schemas.microsoft.com/office/drawing/2010/main" val="0"/>
                      </a:ext>
                    </a:extLst>
                  </a:blip>
                  <a:stretch>
                    <a:fillRect/>
                  </a:stretch>
                </pic:blipFill>
                <pic:spPr>
                  <a:xfrm>
                    <a:off x="0" y="0"/>
                    <a:ext cx="7553375" cy="1068006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650AB" w14:textId="77777777" w:rsidR="009B3223" w:rsidRDefault="00000000">
    <w:pPr>
      <w:pStyle w:val="Cabealho"/>
    </w:pPr>
    <w:r>
      <w:rPr>
        <w:noProof/>
        <w:lang w:val="en-US"/>
      </w:rPr>
      <w:pict w14:anchorId="0D993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95.45pt;height:842.05pt;z-index:-251658752;mso-wrap-edited:f;mso-position-horizontal:center;mso-position-horizontal-relative:margin;mso-position-vertical:center;mso-position-vertical-relative:margin" wrapcoords="-27 0 -27 21561 21600 21561 21600 0 -27 0">
          <v:imagedata r:id="rId1" o:title="EE012-18-TIMBRADO EQTL ENERGIA [A4-4X0-20181116-FI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3912"/>
    <w:multiLevelType w:val="hybridMultilevel"/>
    <w:tmpl w:val="247AE8B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256F27"/>
    <w:multiLevelType w:val="multilevel"/>
    <w:tmpl w:val="14CAF564"/>
    <w:lvl w:ilvl="0">
      <w:start w:val="1"/>
      <w:numFmt w:val="decimal"/>
      <w:pStyle w:val="BodyTextIT"/>
      <w:isLgl/>
      <w:suff w:val="space"/>
      <w:lvlText w:val="Cláusula %1a."/>
      <w:lvlJc w:val="left"/>
      <w:pPr>
        <w:ind w:left="0" w:firstLine="0"/>
      </w:pPr>
      <w:rPr>
        <w:rFonts w:ascii="Arial" w:hAnsi="Arial" w:cs="Times New Roman" w:hint="default"/>
        <w:b w:val="0"/>
        <w:i w:val="0"/>
        <w:sz w:val="24"/>
      </w:rPr>
    </w:lvl>
    <w:lvl w:ilvl="1">
      <w:start w:val="1"/>
      <w:numFmt w:val="decimal"/>
      <w:isLgl/>
      <w:suff w:val="nothing"/>
      <w:lvlText w:val="Parágrafo %2o."/>
      <w:lvlJc w:val="left"/>
      <w:pPr>
        <w:ind w:left="1021" w:hanging="1021"/>
      </w:pPr>
      <w:rPr>
        <w:rFonts w:ascii="Arial" w:hAnsi="Arial" w:cs="Times New Roman" w:hint="default"/>
        <w:b w:val="0"/>
        <w:i w:val="0"/>
        <w:sz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4847716"/>
    <w:multiLevelType w:val="hybridMultilevel"/>
    <w:tmpl w:val="FB08004A"/>
    <w:lvl w:ilvl="0" w:tplc="7EE21608">
      <w:start w:val="1"/>
      <w:numFmt w:val="lowerLetter"/>
      <w:lvlText w:val="%1)"/>
      <w:lvlJc w:val="left"/>
      <w:pPr>
        <w:ind w:left="720" w:hanging="360"/>
      </w:pPr>
      <w:rPr>
        <w:rFonts w:ascii="Arial" w:hAnsi="Arial" w:cs="Arial" w:hint="default"/>
        <w:sz w:val="18"/>
        <w:szCs w:val="1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155F8E"/>
    <w:multiLevelType w:val="hybridMultilevel"/>
    <w:tmpl w:val="FB464DC2"/>
    <w:lvl w:ilvl="0" w:tplc="6F28CEC6">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7C650B"/>
    <w:multiLevelType w:val="hybridMultilevel"/>
    <w:tmpl w:val="5BC6325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1B1EB6"/>
    <w:multiLevelType w:val="hybridMultilevel"/>
    <w:tmpl w:val="932477B8"/>
    <w:lvl w:ilvl="0" w:tplc="381868C4">
      <w:start w:val="1"/>
      <w:numFmt w:val="lowerLetter"/>
      <w:lvlText w:val="%1)"/>
      <w:lvlJc w:val="left"/>
      <w:pPr>
        <w:ind w:left="720" w:hanging="360"/>
      </w:pPr>
      <w:rPr>
        <w:rFonts w:ascii="Arial" w:hAnsi="Arial" w:cs="Arial" w:hint="default"/>
        <w:sz w:val="18"/>
        <w:szCs w:val="18"/>
      </w:rPr>
    </w:lvl>
    <w:lvl w:ilvl="1" w:tplc="0ACEE0A4">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AF901D3"/>
    <w:multiLevelType w:val="hybridMultilevel"/>
    <w:tmpl w:val="5CF2300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D27D05"/>
    <w:multiLevelType w:val="hybridMultilevel"/>
    <w:tmpl w:val="D0062EE8"/>
    <w:lvl w:ilvl="0" w:tplc="D0B07252">
      <w:start w:val="1"/>
      <w:numFmt w:val="lowerRoman"/>
      <w:lvlText w:val="(%1)"/>
      <w:lvlJc w:val="left"/>
      <w:pPr>
        <w:ind w:left="1287" w:hanging="360"/>
      </w:pPr>
      <w:rPr>
        <w:rFonts w:hint="default"/>
        <w:b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225712E5"/>
    <w:multiLevelType w:val="hybridMultilevel"/>
    <w:tmpl w:val="01CE780E"/>
    <w:lvl w:ilvl="0" w:tplc="39C0C7F4">
      <w:start w:val="1"/>
      <w:numFmt w:val="lowerLetter"/>
      <w:lvlText w:val="%1)"/>
      <w:lvlJc w:val="left"/>
      <w:pPr>
        <w:ind w:left="2138" w:hanging="360"/>
      </w:pPr>
      <w:rPr>
        <w:b w:val="0"/>
        <w:sz w:val="18"/>
        <w:szCs w:val="18"/>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9" w15:restartNumberingAfterBreak="0">
    <w:nsid w:val="241A3ADA"/>
    <w:multiLevelType w:val="hybridMultilevel"/>
    <w:tmpl w:val="82F69B80"/>
    <w:lvl w:ilvl="0" w:tplc="32A6984C">
      <w:start w:val="1"/>
      <w:numFmt w:val="lowerLetter"/>
      <w:lvlText w:val="%1)"/>
      <w:lvlJc w:val="left"/>
      <w:pPr>
        <w:ind w:left="720" w:hanging="360"/>
      </w:pPr>
      <w:rPr>
        <w:rFonts w:hint="default"/>
        <w:b/>
      </w:rPr>
    </w:lvl>
    <w:lvl w:ilvl="1" w:tplc="2D86DD9C">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BC4DA8"/>
    <w:multiLevelType w:val="hybridMultilevel"/>
    <w:tmpl w:val="D0BEA18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B35548"/>
    <w:multiLevelType w:val="hybridMultilevel"/>
    <w:tmpl w:val="00DE8C7A"/>
    <w:lvl w:ilvl="0" w:tplc="D7F6891C">
      <w:start w:val="1"/>
      <w:numFmt w:val="lowerLetter"/>
      <w:lvlText w:val="%1)"/>
      <w:lvlJc w:val="left"/>
      <w:pPr>
        <w:ind w:left="720" w:hanging="360"/>
      </w:pPr>
      <w:rPr>
        <w:rFonts w:ascii="Arial" w:hAnsi="Arial" w:cs="Arial" w:hint="default"/>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1996BC4"/>
    <w:multiLevelType w:val="hybridMultilevel"/>
    <w:tmpl w:val="7186BB42"/>
    <w:lvl w:ilvl="0" w:tplc="1F5A003C">
      <w:start w:val="1"/>
      <w:numFmt w:val="lowerLetter"/>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3" w15:restartNumberingAfterBreak="0">
    <w:nsid w:val="32273A09"/>
    <w:multiLevelType w:val="hybridMultilevel"/>
    <w:tmpl w:val="9BEC50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F857B0"/>
    <w:multiLevelType w:val="hybridMultilevel"/>
    <w:tmpl w:val="932477B8"/>
    <w:lvl w:ilvl="0" w:tplc="381868C4">
      <w:start w:val="1"/>
      <w:numFmt w:val="lowerLetter"/>
      <w:lvlText w:val="%1)"/>
      <w:lvlJc w:val="left"/>
      <w:pPr>
        <w:ind w:left="720" w:hanging="360"/>
      </w:pPr>
      <w:rPr>
        <w:rFonts w:ascii="Arial" w:hAnsi="Arial" w:cs="Arial" w:hint="default"/>
        <w:sz w:val="18"/>
        <w:szCs w:val="18"/>
      </w:rPr>
    </w:lvl>
    <w:lvl w:ilvl="1" w:tplc="0ACEE0A4">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0A238D"/>
    <w:multiLevelType w:val="multilevel"/>
    <w:tmpl w:val="56349B52"/>
    <w:lvl w:ilvl="0">
      <w:start w:val="1"/>
      <w:numFmt w:val="decimal"/>
      <w:lvlText w:val="%1."/>
      <w:lvlJc w:val="left"/>
      <w:pPr>
        <w:ind w:left="567" w:hanging="567"/>
      </w:pPr>
      <w:rPr>
        <w:rFonts w:ascii="Arial" w:hAnsi="Arial" w:hint="default"/>
        <w:b/>
        <w:sz w:val="16"/>
        <w:szCs w:val="16"/>
        <w:u w:val="none"/>
      </w:rPr>
    </w:lvl>
    <w:lvl w:ilvl="1">
      <w:start w:val="1"/>
      <w:numFmt w:val="decimal"/>
      <w:lvlText w:val="%1.%2."/>
      <w:lvlJc w:val="left"/>
      <w:pPr>
        <w:ind w:left="567" w:hanging="567"/>
      </w:pPr>
      <w:rPr>
        <w:rFonts w:ascii="Arial" w:hAnsi="Arial" w:cs="Arial" w:hint="default"/>
        <w:b w:val="0"/>
        <w:color w:val="auto"/>
        <w:sz w:val="16"/>
        <w:szCs w:val="16"/>
      </w:rPr>
    </w:lvl>
    <w:lvl w:ilvl="2">
      <w:start w:val="1"/>
      <w:numFmt w:val="decimal"/>
      <w:lvlText w:val="%1.%2.%3."/>
      <w:lvlJc w:val="left"/>
      <w:pPr>
        <w:ind w:left="2269" w:hanging="851"/>
      </w:pPr>
      <w:rPr>
        <w:rFonts w:ascii="Arial" w:hAnsi="Arial" w:hint="default"/>
        <w:b w:val="0"/>
        <w:i w:val="0"/>
        <w:sz w:val="16"/>
        <w:szCs w:val="16"/>
        <w:u w:val="none"/>
      </w:rPr>
    </w:lvl>
    <w:lvl w:ilvl="3">
      <w:start w:val="1"/>
      <w:numFmt w:val="decimal"/>
      <w:lvlText w:val="%1.%2.%3.%4."/>
      <w:lvlJc w:val="left"/>
      <w:pPr>
        <w:ind w:left="1418" w:hanging="284"/>
      </w:pPr>
      <w:rPr>
        <w:rFonts w:hint="default"/>
        <w:b w:val="0"/>
        <w:sz w:val="16"/>
        <w:szCs w:val="1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9360D3"/>
    <w:multiLevelType w:val="hybridMultilevel"/>
    <w:tmpl w:val="ADE268E6"/>
    <w:lvl w:ilvl="0" w:tplc="0434AB80">
      <w:start w:val="1"/>
      <w:numFmt w:val="lowerLetter"/>
      <w:lvlText w:val="%1)"/>
      <w:lvlJc w:val="left"/>
      <w:pPr>
        <w:ind w:left="720" w:hanging="360"/>
      </w:pPr>
      <w:rPr>
        <w:rFonts w:ascii="Arial" w:hAnsi="Arial" w:cs="Arial" w:hint="default"/>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1190C0D"/>
    <w:multiLevelType w:val="hybridMultilevel"/>
    <w:tmpl w:val="EFE4B6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A63D91"/>
    <w:multiLevelType w:val="hybridMultilevel"/>
    <w:tmpl w:val="E99213AA"/>
    <w:lvl w:ilvl="0" w:tplc="1B34EAFA">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37107DB"/>
    <w:multiLevelType w:val="hybridMultilevel"/>
    <w:tmpl w:val="A1C45376"/>
    <w:lvl w:ilvl="0" w:tplc="7416CD74">
      <w:start w:val="1"/>
      <w:numFmt w:val="lowerLetter"/>
      <w:lvlText w:val="%1)"/>
      <w:lvlJc w:val="left"/>
      <w:pPr>
        <w:ind w:left="177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AF2C6F"/>
    <w:multiLevelType w:val="hybridMultilevel"/>
    <w:tmpl w:val="C4F6AC4C"/>
    <w:lvl w:ilvl="0" w:tplc="0416001B">
      <w:start w:val="1"/>
      <w:numFmt w:val="lowerRoman"/>
      <w:lvlText w:val="%1."/>
      <w:lvlJc w:val="right"/>
      <w:pPr>
        <w:ind w:left="2190" w:hanging="360"/>
      </w:pPr>
    </w:lvl>
    <w:lvl w:ilvl="1" w:tplc="04160019" w:tentative="1">
      <w:start w:val="1"/>
      <w:numFmt w:val="lowerLetter"/>
      <w:lvlText w:val="%2."/>
      <w:lvlJc w:val="left"/>
      <w:pPr>
        <w:ind w:left="2910" w:hanging="360"/>
      </w:pPr>
    </w:lvl>
    <w:lvl w:ilvl="2" w:tplc="0416001B" w:tentative="1">
      <w:start w:val="1"/>
      <w:numFmt w:val="lowerRoman"/>
      <w:lvlText w:val="%3."/>
      <w:lvlJc w:val="right"/>
      <w:pPr>
        <w:ind w:left="3630" w:hanging="180"/>
      </w:pPr>
    </w:lvl>
    <w:lvl w:ilvl="3" w:tplc="0416000F" w:tentative="1">
      <w:start w:val="1"/>
      <w:numFmt w:val="decimal"/>
      <w:lvlText w:val="%4."/>
      <w:lvlJc w:val="left"/>
      <w:pPr>
        <w:ind w:left="4350" w:hanging="360"/>
      </w:pPr>
    </w:lvl>
    <w:lvl w:ilvl="4" w:tplc="04160019" w:tentative="1">
      <w:start w:val="1"/>
      <w:numFmt w:val="lowerLetter"/>
      <w:lvlText w:val="%5."/>
      <w:lvlJc w:val="left"/>
      <w:pPr>
        <w:ind w:left="5070" w:hanging="360"/>
      </w:pPr>
    </w:lvl>
    <w:lvl w:ilvl="5" w:tplc="0416001B" w:tentative="1">
      <w:start w:val="1"/>
      <w:numFmt w:val="lowerRoman"/>
      <w:lvlText w:val="%6."/>
      <w:lvlJc w:val="right"/>
      <w:pPr>
        <w:ind w:left="5790" w:hanging="180"/>
      </w:pPr>
    </w:lvl>
    <w:lvl w:ilvl="6" w:tplc="0416000F" w:tentative="1">
      <w:start w:val="1"/>
      <w:numFmt w:val="decimal"/>
      <w:lvlText w:val="%7."/>
      <w:lvlJc w:val="left"/>
      <w:pPr>
        <w:ind w:left="6510" w:hanging="360"/>
      </w:pPr>
    </w:lvl>
    <w:lvl w:ilvl="7" w:tplc="04160019" w:tentative="1">
      <w:start w:val="1"/>
      <w:numFmt w:val="lowerLetter"/>
      <w:lvlText w:val="%8."/>
      <w:lvlJc w:val="left"/>
      <w:pPr>
        <w:ind w:left="7230" w:hanging="360"/>
      </w:pPr>
    </w:lvl>
    <w:lvl w:ilvl="8" w:tplc="0416001B" w:tentative="1">
      <w:start w:val="1"/>
      <w:numFmt w:val="lowerRoman"/>
      <w:lvlText w:val="%9."/>
      <w:lvlJc w:val="right"/>
      <w:pPr>
        <w:ind w:left="7950" w:hanging="180"/>
      </w:pPr>
    </w:lvl>
  </w:abstractNum>
  <w:abstractNum w:abstractNumId="21" w15:restartNumberingAfterBreak="0">
    <w:nsid w:val="488D7DA3"/>
    <w:multiLevelType w:val="hybridMultilevel"/>
    <w:tmpl w:val="8998252C"/>
    <w:lvl w:ilvl="0" w:tplc="6C1E355E">
      <w:start w:val="1"/>
      <w:numFmt w:val="lowerRoman"/>
      <w:lvlText w:val="(%1)"/>
      <w:lvlJc w:val="left"/>
      <w:pPr>
        <w:ind w:left="1287" w:hanging="360"/>
      </w:pPr>
      <w:rPr>
        <w:rFonts w:ascii="Arial" w:hAnsi="Arial" w:hint="default"/>
        <w:b w:val="0"/>
        <w:i w:val="0"/>
        <w:sz w:val="18"/>
        <w:szCs w:val="18"/>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15:restartNumberingAfterBreak="0">
    <w:nsid w:val="48FC4250"/>
    <w:multiLevelType w:val="multilevel"/>
    <w:tmpl w:val="4876470E"/>
    <w:lvl w:ilvl="0">
      <w:start w:val="1"/>
      <w:numFmt w:val="lowerLetter"/>
      <w:lvlText w:val="%1)"/>
      <w:lvlJc w:val="left"/>
      <w:pPr>
        <w:tabs>
          <w:tab w:val="num" w:pos="360"/>
        </w:tabs>
        <w:ind w:left="36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9976211"/>
    <w:multiLevelType w:val="hybridMultilevel"/>
    <w:tmpl w:val="A20AE338"/>
    <w:lvl w:ilvl="0" w:tplc="5B64A7FA">
      <w:start w:val="1"/>
      <w:numFmt w:val="lowerLetter"/>
      <w:lvlText w:val="%1)"/>
      <w:lvlJc w:val="left"/>
      <w:pPr>
        <w:ind w:left="720" w:hanging="360"/>
      </w:pPr>
      <w:rPr>
        <w:b w:val="0"/>
      </w:rPr>
    </w:lvl>
    <w:lvl w:ilvl="1" w:tplc="958CA36E" w:tentative="1">
      <w:start w:val="1"/>
      <w:numFmt w:val="lowerLetter"/>
      <w:lvlText w:val="%2."/>
      <w:lvlJc w:val="left"/>
      <w:pPr>
        <w:ind w:left="1440" w:hanging="360"/>
      </w:pPr>
    </w:lvl>
    <w:lvl w:ilvl="2" w:tplc="36167C3A" w:tentative="1">
      <w:start w:val="1"/>
      <w:numFmt w:val="lowerRoman"/>
      <w:lvlText w:val="%3."/>
      <w:lvlJc w:val="right"/>
      <w:pPr>
        <w:ind w:left="2160" w:hanging="180"/>
      </w:pPr>
    </w:lvl>
    <w:lvl w:ilvl="3" w:tplc="1F78AAAA" w:tentative="1">
      <w:start w:val="1"/>
      <w:numFmt w:val="decimal"/>
      <w:lvlText w:val="%4."/>
      <w:lvlJc w:val="left"/>
      <w:pPr>
        <w:ind w:left="2880" w:hanging="360"/>
      </w:pPr>
    </w:lvl>
    <w:lvl w:ilvl="4" w:tplc="DBBEB56E" w:tentative="1">
      <w:start w:val="1"/>
      <w:numFmt w:val="lowerLetter"/>
      <w:lvlText w:val="%5."/>
      <w:lvlJc w:val="left"/>
      <w:pPr>
        <w:ind w:left="3600" w:hanging="360"/>
      </w:pPr>
    </w:lvl>
    <w:lvl w:ilvl="5" w:tplc="F0D49368" w:tentative="1">
      <w:start w:val="1"/>
      <w:numFmt w:val="lowerRoman"/>
      <w:lvlText w:val="%6."/>
      <w:lvlJc w:val="right"/>
      <w:pPr>
        <w:ind w:left="4320" w:hanging="180"/>
      </w:pPr>
    </w:lvl>
    <w:lvl w:ilvl="6" w:tplc="7B50327C" w:tentative="1">
      <w:start w:val="1"/>
      <w:numFmt w:val="decimal"/>
      <w:lvlText w:val="%7."/>
      <w:lvlJc w:val="left"/>
      <w:pPr>
        <w:ind w:left="5040" w:hanging="360"/>
      </w:pPr>
    </w:lvl>
    <w:lvl w:ilvl="7" w:tplc="2370EE74" w:tentative="1">
      <w:start w:val="1"/>
      <w:numFmt w:val="lowerLetter"/>
      <w:lvlText w:val="%8."/>
      <w:lvlJc w:val="left"/>
      <w:pPr>
        <w:ind w:left="5760" w:hanging="360"/>
      </w:pPr>
    </w:lvl>
    <w:lvl w:ilvl="8" w:tplc="6002AFE0" w:tentative="1">
      <w:start w:val="1"/>
      <w:numFmt w:val="lowerRoman"/>
      <w:lvlText w:val="%9."/>
      <w:lvlJc w:val="right"/>
      <w:pPr>
        <w:ind w:left="6480" w:hanging="180"/>
      </w:pPr>
    </w:lvl>
  </w:abstractNum>
  <w:abstractNum w:abstractNumId="24" w15:restartNumberingAfterBreak="0">
    <w:nsid w:val="4B18244A"/>
    <w:multiLevelType w:val="hybridMultilevel"/>
    <w:tmpl w:val="ADFE8AF8"/>
    <w:lvl w:ilvl="0" w:tplc="B596AEE8">
      <w:start w:val="1"/>
      <w:numFmt w:val="upperLetter"/>
      <w:lvlText w:val="%1."/>
      <w:lvlJc w:val="left"/>
      <w:pPr>
        <w:ind w:left="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DF80336">
      <w:start w:val="1"/>
      <w:numFmt w:val="lowerLetter"/>
      <w:lvlText w:val="%2"/>
      <w:lvlJc w:val="left"/>
      <w:pPr>
        <w:ind w:left="15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0B26346">
      <w:start w:val="1"/>
      <w:numFmt w:val="lowerRoman"/>
      <w:lvlText w:val="%3"/>
      <w:lvlJc w:val="left"/>
      <w:pPr>
        <w:ind w:left="22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584ABC6">
      <w:start w:val="1"/>
      <w:numFmt w:val="decimal"/>
      <w:lvlText w:val="%4"/>
      <w:lvlJc w:val="left"/>
      <w:pPr>
        <w:ind w:left="29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102480E">
      <w:start w:val="1"/>
      <w:numFmt w:val="lowerLetter"/>
      <w:lvlText w:val="%5"/>
      <w:lvlJc w:val="left"/>
      <w:pPr>
        <w:ind w:left="367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64A0F10">
      <w:start w:val="1"/>
      <w:numFmt w:val="lowerRoman"/>
      <w:lvlText w:val="%6"/>
      <w:lvlJc w:val="left"/>
      <w:pPr>
        <w:ind w:left="439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698B01E">
      <w:start w:val="1"/>
      <w:numFmt w:val="decimal"/>
      <w:lvlText w:val="%7"/>
      <w:lvlJc w:val="left"/>
      <w:pPr>
        <w:ind w:left="511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0247B82">
      <w:start w:val="1"/>
      <w:numFmt w:val="lowerLetter"/>
      <w:lvlText w:val="%8"/>
      <w:lvlJc w:val="left"/>
      <w:pPr>
        <w:ind w:left="583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C0EEF1E">
      <w:start w:val="1"/>
      <w:numFmt w:val="lowerRoman"/>
      <w:lvlText w:val="%9"/>
      <w:lvlJc w:val="left"/>
      <w:pPr>
        <w:ind w:left="655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0E53892"/>
    <w:multiLevelType w:val="hybridMultilevel"/>
    <w:tmpl w:val="01CE780E"/>
    <w:lvl w:ilvl="0" w:tplc="04160017">
      <w:start w:val="1"/>
      <w:numFmt w:val="lowerLetter"/>
      <w:lvlText w:val="%1)"/>
      <w:lvlJc w:val="left"/>
      <w:pPr>
        <w:ind w:left="2138" w:hanging="360"/>
      </w:pPr>
      <w:rPr>
        <w:b w:val="0"/>
        <w:sz w:val="18"/>
        <w:szCs w:val="18"/>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6" w15:restartNumberingAfterBreak="0">
    <w:nsid w:val="53B7497D"/>
    <w:multiLevelType w:val="multilevel"/>
    <w:tmpl w:val="0DB430C0"/>
    <w:lvl w:ilvl="0">
      <w:start w:val="1"/>
      <w:numFmt w:val="decimal"/>
      <w:lvlText w:val="%1."/>
      <w:lvlJc w:val="left"/>
      <w:pPr>
        <w:ind w:left="567" w:hanging="567"/>
      </w:pPr>
      <w:rPr>
        <w:rFonts w:ascii="Arial" w:hAnsi="Arial" w:hint="default"/>
        <w:b/>
        <w:sz w:val="16"/>
        <w:szCs w:val="16"/>
        <w:u w:val="none"/>
      </w:rPr>
    </w:lvl>
    <w:lvl w:ilvl="1">
      <w:start w:val="1"/>
      <w:numFmt w:val="lowerLetter"/>
      <w:lvlText w:val="%2)"/>
      <w:lvlJc w:val="left"/>
      <w:pPr>
        <w:ind w:left="567" w:hanging="567"/>
      </w:pPr>
      <w:rPr>
        <w:rFonts w:ascii="Arial" w:hAnsi="Arial" w:cs="Arial" w:hint="default"/>
        <w:b w:val="0"/>
        <w:color w:val="auto"/>
        <w:sz w:val="18"/>
        <w:szCs w:val="18"/>
      </w:rPr>
    </w:lvl>
    <w:lvl w:ilvl="2">
      <w:start w:val="1"/>
      <w:numFmt w:val="decimal"/>
      <w:lvlText w:val="%1.%2.%3."/>
      <w:lvlJc w:val="left"/>
      <w:pPr>
        <w:ind w:left="2269" w:hanging="851"/>
      </w:pPr>
      <w:rPr>
        <w:rFonts w:ascii="Arial" w:hAnsi="Arial" w:hint="default"/>
        <w:b w:val="0"/>
        <w:i w:val="0"/>
        <w:sz w:val="16"/>
        <w:szCs w:val="16"/>
        <w:u w:val="none"/>
      </w:rPr>
    </w:lvl>
    <w:lvl w:ilvl="3">
      <w:start w:val="1"/>
      <w:numFmt w:val="decimal"/>
      <w:lvlText w:val="%1.%2.%3.%4."/>
      <w:lvlJc w:val="left"/>
      <w:pPr>
        <w:ind w:left="1418" w:hanging="284"/>
      </w:pPr>
      <w:rPr>
        <w:rFonts w:hint="default"/>
        <w:b w:val="0"/>
        <w:sz w:val="16"/>
        <w:szCs w:val="1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C05334"/>
    <w:multiLevelType w:val="singleLevel"/>
    <w:tmpl w:val="13FCF8B8"/>
    <w:lvl w:ilvl="0">
      <w:start w:val="1"/>
      <w:numFmt w:val="lowerLetter"/>
      <w:pStyle w:val="Definio"/>
      <w:lvlText w:val="%1)"/>
      <w:lvlJc w:val="left"/>
      <w:pPr>
        <w:tabs>
          <w:tab w:val="num" w:pos="360"/>
        </w:tabs>
        <w:ind w:left="360" w:hanging="360"/>
      </w:pPr>
    </w:lvl>
  </w:abstractNum>
  <w:abstractNum w:abstractNumId="28" w15:restartNumberingAfterBreak="0">
    <w:nsid w:val="587848B7"/>
    <w:multiLevelType w:val="hybridMultilevel"/>
    <w:tmpl w:val="4DA410BC"/>
    <w:lvl w:ilvl="0" w:tplc="83F6FF3C">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15:restartNumberingAfterBreak="0">
    <w:nsid w:val="5947467B"/>
    <w:multiLevelType w:val="hybridMultilevel"/>
    <w:tmpl w:val="FA565E44"/>
    <w:lvl w:ilvl="0" w:tplc="39C0C7F4">
      <w:start w:val="1"/>
      <w:numFmt w:val="lowerLetter"/>
      <w:lvlText w:val="%1)"/>
      <w:lvlJc w:val="left"/>
      <w:pPr>
        <w:ind w:left="72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D2948FE"/>
    <w:multiLevelType w:val="hybridMultilevel"/>
    <w:tmpl w:val="1A98C294"/>
    <w:lvl w:ilvl="0" w:tplc="AE5C8954">
      <w:start w:val="1"/>
      <w:numFmt w:val="lowerRoman"/>
      <w:lvlText w:val="(%1)"/>
      <w:lvlJc w:val="left"/>
      <w:pPr>
        <w:ind w:left="720" w:hanging="360"/>
      </w:pPr>
      <w:rPr>
        <w:rFonts w:ascii="Arial" w:hAnsi="Arial" w:cs="Times New Roman" w:hint="default"/>
        <w:b w:val="0"/>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1F36EBA"/>
    <w:multiLevelType w:val="singleLevel"/>
    <w:tmpl w:val="4C6AF882"/>
    <w:lvl w:ilvl="0">
      <w:start w:val="1"/>
      <w:numFmt w:val="lowerLetter"/>
      <w:lvlText w:val="(%1)"/>
      <w:lvlJc w:val="left"/>
      <w:pPr>
        <w:tabs>
          <w:tab w:val="num" w:pos="705"/>
        </w:tabs>
        <w:ind w:left="705" w:hanging="705"/>
      </w:pPr>
      <w:rPr>
        <w:sz w:val="18"/>
        <w:szCs w:val="18"/>
      </w:rPr>
    </w:lvl>
  </w:abstractNum>
  <w:abstractNum w:abstractNumId="32" w15:restartNumberingAfterBreak="0">
    <w:nsid w:val="62273B7F"/>
    <w:multiLevelType w:val="multilevel"/>
    <w:tmpl w:val="CB34396C"/>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A95AEA"/>
    <w:multiLevelType w:val="multilevel"/>
    <w:tmpl w:val="048489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662170A"/>
    <w:multiLevelType w:val="hybridMultilevel"/>
    <w:tmpl w:val="85DE239C"/>
    <w:lvl w:ilvl="0" w:tplc="19866B02">
      <w:start w:val="1"/>
      <w:numFmt w:val="lowerLetter"/>
      <w:lvlText w:val="%1."/>
      <w:lvlJc w:val="left"/>
      <w:pPr>
        <w:ind w:left="1457" w:hanging="360"/>
      </w:pPr>
      <w:rPr>
        <w:rFonts w:hint="default"/>
        <w:b w:val="0"/>
      </w:r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35" w15:restartNumberingAfterBreak="0">
    <w:nsid w:val="6FC819A3"/>
    <w:multiLevelType w:val="hybridMultilevel"/>
    <w:tmpl w:val="AA7AB21A"/>
    <w:lvl w:ilvl="0" w:tplc="1B5AA636">
      <w:start w:val="1"/>
      <w:numFmt w:val="lowerLetter"/>
      <w:lvlText w:val="%1)"/>
      <w:lvlJc w:val="left"/>
      <w:pPr>
        <w:ind w:left="720" w:hanging="360"/>
      </w:pPr>
      <w:rPr>
        <w:rFonts w:ascii="Arial" w:hAnsi="Arial" w:cs="Arial" w:hint="default"/>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1F04642"/>
    <w:multiLevelType w:val="hybridMultilevel"/>
    <w:tmpl w:val="2FD2D75A"/>
    <w:lvl w:ilvl="0" w:tplc="FA1C9F4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7" w15:restartNumberingAfterBreak="0">
    <w:nsid w:val="752A2EBD"/>
    <w:multiLevelType w:val="hybridMultilevel"/>
    <w:tmpl w:val="CF78B69A"/>
    <w:lvl w:ilvl="0" w:tplc="8B8294B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D0A494A"/>
    <w:multiLevelType w:val="multilevel"/>
    <w:tmpl w:val="BBA09A3A"/>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9" w15:restartNumberingAfterBreak="0">
    <w:nsid w:val="7E335170"/>
    <w:multiLevelType w:val="multilevel"/>
    <w:tmpl w:val="E19CC0B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F913A97"/>
    <w:multiLevelType w:val="hybridMultilevel"/>
    <w:tmpl w:val="BEFA04A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26191399">
    <w:abstractNumId w:val="24"/>
  </w:num>
  <w:num w:numId="2" w16cid:durableId="1496149342">
    <w:abstractNumId w:val="15"/>
  </w:num>
  <w:num w:numId="3" w16cid:durableId="503320709">
    <w:abstractNumId w:val="30"/>
  </w:num>
  <w:num w:numId="4" w16cid:durableId="1175808284">
    <w:abstractNumId w:val="35"/>
  </w:num>
  <w:num w:numId="5" w16cid:durableId="1078095468">
    <w:abstractNumId w:val="3"/>
  </w:num>
  <w:num w:numId="6" w16cid:durableId="235670685">
    <w:abstractNumId w:val="21"/>
  </w:num>
  <w:num w:numId="7" w16cid:durableId="1555308431">
    <w:abstractNumId w:val="34"/>
  </w:num>
  <w:num w:numId="8" w16cid:durableId="1290863500">
    <w:abstractNumId w:val="9"/>
  </w:num>
  <w:num w:numId="9" w16cid:durableId="1385255876">
    <w:abstractNumId w:val="32"/>
  </w:num>
  <w:num w:numId="10" w16cid:durableId="52581271">
    <w:abstractNumId w:val="18"/>
  </w:num>
  <w:num w:numId="11" w16cid:durableId="2071730367">
    <w:abstractNumId w:val="29"/>
  </w:num>
  <w:num w:numId="12" w16cid:durableId="1761411683">
    <w:abstractNumId w:val="23"/>
  </w:num>
  <w:num w:numId="13" w16cid:durableId="1680738178">
    <w:abstractNumId w:val="22"/>
  </w:num>
  <w:num w:numId="14" w16cid:durableId="1894736488">
    <w:abstractNumId w:val="8"/>
  </w:num>
  <w:num w:numId="15" w16cid:durableId="797602636">
    <w:abstractNumId w:val="5"/>
  </w:num>
  <w:num w:numId="16" w16cid:durableId="1017737669">
    <w:abstractNumId w:val="16"/>
  </w:num>
  <w:num w:numId="17" w16cid:durableId="841286533">
    <w:abstractNumId w:val="2"/>
  </w:num>
  <w:num w:numId="18" w16cid:durableId="1835996074">
    <w:abstractNumId w:val="19"/>
  </w:num>
  <w:num w:numId="19" w16cid:durableId="1020353297">
    <w:abstractNumId w:val="25"/>
  </w:num>
  <w:num w:numId="20" w16cid:durableId="1993679327">
    <w:abstractNumId w:val="31"/>
  </w:num>
  <w:num w:numId="21" w16cid:durableId="1511260796">
    <w:abstractNumId w:val="40"/>
  </w:num>
  <w:num w:numId="22" w16cid:durableId="644430797">
    <w:abstractNumId w:val="20"/>
  </w:num>
  <w:num w:numId="23" w16cid:durableId="871768851">
    <w:abstractNumId w:val="7"/>
  </w:num>
  <w:num w:numId="24" w16cid:durableId="1904682219">
    <w:abstractNumId w:val="37"/>
  </w:num>
  <w:num w:numId="25" w16cid:durableId="1078090316">
    <w:abstractNumId w:val="28"/>
  </w:num>
  <w:num w:numId="26" w16cid:durableId="1176723486">
    <w:abstractNumId w:val="14"/>
  </w:num>
  <w:num w:numId="27" w16cid:durableId="802693215">
    <w:abstractNumId w:val="4"/>
  </w:num>
  <w:num w:numId="28" w16cid:durableId="210969534">
    <w:abstractNumId w:val="6"/>
  </w:num>
  <w:num w:numId="29" w16cid:durableId="301276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4588194">
    <w:abstractNumId w:val="27"/>
  </w:num>
  <w:num w:numId="31" w16cid:durableId="127477220">
    <w:abstractNumId w:val="39"/>
  </w:num>
  <w:num w:numId="32" w16cid:durableId="1695115007">
    <w:abstractNumId w:val="33"/>
  </w:num>
  <w:num w:numId="33" w16cid:durableId="2132899209">
    <w:abstractNumId w:val="38"/>
  </w:num>
  <w:num w:numId="34" w16cid:durableId="280232469">
    <w:abstractNumId w:val="26"/>
  </w:num>
  <w:num w:numId="35" w16cid:durableId="1019165866">
    <w:abstractNumId w:val="13"/>
  </w:num>
  <w:num w:numId="36" w16cid:durableId="1410227404">
    <w:abstractNumId w:val="12"/>
  </w:num>
  <w:num w:numId="37" w16cid:durableId="1096555474">
    <w:abstractNumId w:val="17"/>
  </w:num>
  <w:num w:numId="38" w16cid:durableId="1244493553">
    <w:abstractNumId w:val="11"/>
  </w:num>
  <w:num w:numId="39" w16cid:durableId="675117361">
    <w:abstractNumId w:val="0"/>
  </w:num>
  <w:num w:numId="40" w16cid:durableId="1610163641">
    <w:abstractNumId w:val="10"/>
  </w:num>
  <w:num w:numId="41" w16cid:durableId="6484419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ED1"/>
    <w:rsid w:val="000044CF"/>
    <w:rsid w:val="00007335"/>
    <w:rsid w:val="000100AA"/>
    <w:rsid w:val="00013610"/>
    <w:rsid w:val="000149CB"/>
    <w:rsid w:val="00020E33"/>
    <w:rsid w:val="000243C3"/>
    <w:rsid w:val="00032231"/>
    <w:rsid w:val="00032A12"/>
    <w:rsid w:val="00034D5E"/>
    <w:rsid w:val="000354D1"/>
    <w:rsid w:val="00040033"/>
    <w:rsid w:val="000432BF"/>
    <w:rsid w:val="0004784D"/>
    <w:rsid w:val="000518A0"/>
    <w:rsid w:val="000520EC"/>
    <w:rsid w:val="0005758F"/>
    <w:rsid w:val="00061948"/>
    <w:rsid w:val="00062116"/>
    <w:rsid w:val="00064D13"/>
    <w:rsid w:val="00072B55"/>
    <w:rsid w:val="00075D87"/>
    <w:rsid w:val="000769A3"/>
    <w:rsid w:val="000813FC"/>
    <w:rsid w:val="0008550C"/>
    <w:rsid w:val="00087F64"/>
    <w:rsid w:val="000A1E50"/>
    <w:rsid w:val="000B385E"/>
    <w:rsid w:val="000C1701"/>
    <w:rsid w:val="000C3C87"/>
    <w:rsid w:val="000D0834"/>
    <w:rsid w:val="000D0A05"/>
    <w:rsid w:val="000D4101"/>
    <w:rsid w:val="000D6740"/>
    <w:rsid w:val="000D695D"/>
    <w:rsid w:val="000E1024"/>
    <w:rsid w:val="000E3A32"/>
    <w:rsid w:val="000E4797"/>
    <w:rsid w:val="000E555E"/>
    <w:rsid w:val="000F34BA"/>
    <w:rsid w:val="000F3FC1"/>
    <w:rsid w:val="000F5D2B"/>
    <w:rsid w:val="000F61B1"/>
    <w:rsid w:val="000F6A2A"/>
    <w:rsid w:val="00106D19"/>
    <w:rsid w:val="00107421"/>
    <w:rsid w:val="00116514"/>
    <w:rsid w:val="0011759F"/>
    <w:rsid w:val="00122C43"/>
    <w:rsid w:val="00132103"/>
    <w:rsid w:val="00140D53"/>
    <w:rsid w:val="00144F50"/>
    <w:rsid w:val="001458A5"/>
    <w:rsid w:val="00146E29"/>
    <w:rsid w:val="00154DA5"/>
    <w:rsid w:val="00157057"/>
    <w:rsid w:val="001662EB"/>
    <w:rsid w:val="001739D4"/>
    <w:rsid w:val="00175649"/>
    <w:rsid w:val="00183B7C"/>
    <w:rsid w:val="00187836"/>
    <w:rsid w:val="001A233F"/>
    <w:rsid w:val="001A3FC3"/>
    <w:rsid w:val="001A536B"/>
    <w:rsid w:val="001A7BC2"/>
    <w:rsid w:val="001B678D"/>
    <w:rsid w:val="001B6917"/>
    <w:rsid w:val="001D28C9"/>
    <w:rsid w:val="001D3405"/>
    <w:rsid w:val="001D3C66"/>
    <w:rsid w:val="001E1AD4"/>
    <w:rsid w:val="001E4032"/>
    <w:rsid w:val="001E6EC6"/>
    <w:rsid w:val="001F4E8D"/>
    <w:rsid w:val="002014B5"/>
    <w:rsid w:val="00202A3D"/>
    <w:rsid w:val="00202AEF"/>
    <w:rsid w:val="00202F19"/>
    <w:rsid w:val="0020422A"/>
    <w:rsid w:val="00205322"/>
    <w:rsid w:val="0021184F"/>
    <w:rsid w:val="0021234B"/>
    <w:rsid w:val="002147F1"/>
    <w:rsid w:val="0021566C"/>
    <w:rsid w:val="00216701"/>
    <w:rsid w:val="00223D8F"/>
    <w:rsid w:val="00224302"/>
    <w:rsid w:val="0022506D"/>
    <w:rsid w:val="00226B34"/>
    <w:rsid w:val="00241A73"/>
    <w:rsid w:val="0025335B"/>
    <w:rsid w:val="00253B8C"/>
    <w:rsid w:val="00255794"/>
    <w:rsid w:val="00256FF6"/>
    <w:rsid w:val="0025740E"/>
    <w:rsid w:val="00263C92"/>
    <w:rsid w:val="002649F5"/>
    <w:rsid w:val="00270F32"/>
    <w:rsid w:val="002771A1"/>
    <w:rsid w:val="002825E0"/>
    <w:rsid w:val="00283DD7"/>
    <w:rsid w:val="002871EF"/>
    <w:rsid w:val="00287FC4"/>
    <w:rsid w:val="002935CA"/>
    <w:rsid w:val="002A3231"/>
    <w:rsid w:val="002A63E9"/>
    <w:rsid w:val="002B2EEE"/>
    <w:rsid w:val="002B4EF5"/>
    <w:rsid w:val="002C0472"/>
    <w:rsid w:val="002C3D1F"/>
    <w:rsid w:val="002C650E"/>
    <w:rsid w:val="002C6CCA"/>
    <w:rsid w:val="002C74EA"/>
    <w:rsid w:val="002D10D0"/>
    <w:rsid w:val="002D2269"/>
    <w:rsid w:val="002D2BCF"/>
    <w:rsid w:val="002D544F"/>
    <w:rsid w:val="002D6DCF"/>
    <w:rsid w:val="002E333D"/>
    <w:rsid w:val="002E4970"/>
    <w:rsid w:val="002E7660"/>
    <w:rsid w:val="002F313E"/>
    <w:rsid w:val="002F4F11"/>
    <w:rsid w:val="00301B0E"/>
    <w:rsid w:val="003022A2"/>
    <w:rsid w:val="00307179"/>
    <w:rsid w:val="00310213"/>
    <w:rsid w:val="003114DD"/>
    <w:rsid w:val="003131EC"/>
    <w:rsid w:val="0031672D"/>
    <w:rsid w:val="00325B97"/>
    <w:rsid w:val="00326964"/>
    <w:rsid w:val="00327415"/>
    <w:rsid w:val="00327B6C"/>
    <w:rsid w:val="00330065"/>
    <w:rsid w:val="00340431"/>
    <w:rsid w:val="00345D42"/>
    <w:rsid w:val="0034717A"/>
    <w:rsid w:val="00347FA1"/>
    <w:rsid w:val="00350316"/>
    <w:rsid w:val="00353C6E"/>
    <w:rsid w:val="00355CB4"/>
    <w:rsid w:val="00367602"/>
    <w:rsid w:val="00370A24"/>
    <w:rsid w:val="003749FD"/>
    <w:rsid w:val="00375D34"/>
    <w:rsid w:val="003768FF"/>
    <w:rsid w:val="00381460"/>
    <w:rsid w:val="00384328"/>
    <w:rsid w:val="00385877"/>
    <w:rsid w:val="00386E05"/>
    <w:rsid w:val="00390351"/>
    <w:rsid w:val="0039515C"/>
    <w:rsid w:val="00396C63"/>
    <w:rsid w:val="003A124A"/>
    <w:rsid w:val="003A3219"/>
    <w:rsid w:val="003A5F27"/>
    <w:rsid w:val="003A7CBC"/>
    <w:rsid w:val="003B02FE"/>
    <w:rsid w:val="003B4DF1"/>
    <w:rsid w:val="003C055A"/>
    <w:rsid w:val="003C1938"/>
    <w:rsid w:val="003C4FE0"/>
    <w:rsid w:val="003D476E"/>
    <w:rsid w:val="003D6CDA"/>
    <w:rsid w:val="003F2734"/>
    <w:rsid w:val="003F591A"/>
    <w:rsid w:val="004018AB"/>
    <w:rsid w:val="00410358"/>
    <w:rsid w:val="004118CE"/>
    <w:rsid w:val="00412DA3"/>
    <w:rsid w:val="004131BD"/>
    <w:rsid w:val="004133E4"/>
    <w:rsid w:val="00443A1E"/>
    <w:rsid w:val="00450D40"/>
    <w:rsid w:val="00452EC2"/>
    <w:rsid w:val="00462B8A"/>
    <w:rsid w:val="00463966"/>
    <w:rsid w:val="00465884"/>
    <w:rsid w:val="00466660"/>
    <w:rsid w:val="00471340"/>
    <w:rsid w:val="0048018A"/>
    <w:rsid w:val="00481B3A"/>
    <w:rsid w:val="00482963"/>
    <w:rsid w:val="00483C2E"/>
    <w:rsid w:val="004905D0"/>
    <w:rsid w:val="004914E4"/>
    <w:rsid w:val="00491B4A"/>
    <w:rsid w:val="004A1BE2"/>
    <w:rsid w:val="004A5DED"/>
    <w:rsid w:val="004A5F37"/>
    <w:rsid w:val="004B0D37"/>
    <w:rsid w:val="004B1C32"/>
    <w:rsid w:val="004B1FD2"/>
    <w:rsid w:val="004C40BD"/>
    <w:rsid w:val="004D165A"/>
    <w:rsid w:val="004D1BA6"/>
    <w:rsid w:val="004E0954"/>
    <w:rsid w:val="004E22E1"/>
    <w:rsid w:val="004E5919"/>
    <w:rsid w:val="004E6593"/>
    <w:rsid w:val="004F22D2"/>
    <w:rsid w:val="004F3507"/>
    <w:rsid w:val="004F3B18"/>
    <w:rsid w:val="004F41AA"/>
    <w:rsid w:val="004F6C24"/>
    <w:rsid w:val="004F717F"/>
    <w:rsid w:val="00504B00"/>
    <w:rsid w:val="00510334"/>
    <w:rsid w:val="005106B6"/>
    <w:rsid w:val="0051300F"/>
    <w:rsid w:val="0051449E"/>
    <w:rsid w:val="0052324E"/>
    <w:rsid w:val="0052749F"/>
    <w:rsid w:val="00530F66"/>
    <w:rsid w:val="00534ACD"/>
    <w:rsid w:val="00534E01"/>
    <w:rsid w:val="00536F8D"/>
    <w:rsid w:val="00537563"/>
    <w:rsid w:val="00541454"/>
    <w:rsid w:val="00544F4A"/>
    <w:rsid w:val="0054764B"/>
    <w:rsid w:val="00550F5B"/>
    <w:rsid w:val="00573EB7"/>
    <w:rsid w:val="005745BF"/>
    <w:rsid w:val="00577F4D"/>
    <w:rsid w:val="005824A5"/>
    <w:rsid w:val="00584827"/>
    <w:rsid w:val="00587577"/>
    <w:rsid w:val="00591013"/>
    <w:rsid w:val="00591259"/>
    <w:rsid w:val="00592479"/>
    <w:rsid w:val="00595921"/>
    <w:rsid w:val="005968AA"/>
    <w:rsid w:val="005A19D0"/>
    <w:rsid w:val="005A4113"/>
    <w:rsid w:val="005B1299"/>
    <w:rsid w:val="005B18F5"/>
    <w:rsid w:val="005B2457"/>
    <w:rsid w:val="005B36D4"/>
    <w:rsid w:val="005B50E2"/>
    <w:rsid w:val="005C41D9"/>
    <w:rsid w:val="005D0979"/>
    <w:rsid w:val="005D1022"/>
    <w:rsid w:val="005D50EA"/>
    <w:rsid w:val="005E12EA"/>
    <w:rsid w:val="005E14C9"/>
    <w:rsid w:val="005E18BE"/>
    <w:rsid w:val="005E1D8E"/>
    <w:rsid w:val="005F6A4B"/>
    <w:rsid w:val="005F6B2B"/>
    <w:rsid w:val="00602849"/>
    <w:rsid w:val="00604E7E"/>
    <w:rsid w:val="00610841"/>
    <w:rsid w:val="00611B71"/>
    <w:rsid w:val="006129C9"/>
    <w:rsid w:val="00615291"/>
    <w:rsid w:val="00620159"/>
    <w:rsid w:val="006210E9"/>
    <w:rsid w:val="00622814"/>
    <w:rsid w:val="00634F79"/>
    <w:rsid w:val="00653F4D"/>
    <w:rsid w:val="00654F95"/>
    <w:rsid w:val="00655731"/>
    <w:rsid w:val="00667134"/>
    <w:rsid w:val="00672622"/>
    <w:rsid w:val="00674ED7"/>
    <w:rsid w:val="00676A6B"/>
    <w:rsid w:val="00680D2C"/>
    <w:rsid w:val="00683ED8"/>
    <w:rsid w:val="00686F54"/>
    <w:rsid w:val="00690E7F"/>
    <w:rsid w:val="00694E2B"/>
    <w:rsid w:val="006A2506"/>
    <w:rsid w:val="006A2E8D"/>
    <w:rsid w:val="006A4798"/>
    <w:rsid w:val="006A7BB1"/>
    <w:rsid w:val="006A7C54"/>
    <w:rsid w:val="006B0905"/>
    <w:rsid w:val="006B0AD9"/>
    <w:rsid w:val="006B6A1A"/>
    <w:rsid w:val="006B6A84"/>
    <w:rsid w:val="006C6D9C"/>
    <w:rsid w:val="006D0A93"/>
    <w:rsid w:val="006D38DE"/>
    <w:rsid w:val="006E1300"/>
    <w:rsid w:val="006E2BF4"/>
    <w:rsid w:val="006F482C"/>
    <w:rsid w:val="0070008E"/>
    <w:rsid w:val="0070179C"/>
    <w:rsid w:val="00705224"/>
    <w:rsid w:val="0072172A"/>
    <w:rsid w:val="0072565D"/>
    <w:rsid w:val="00730508"/>
    <w:rsid w:val="00735689"/>
    <w:rsid w:val="00737AB9"/>
    <w:rsid w:val="00740ADC"/>
    <w:rsid w:val="00750544"/>
    <w:rsid w:val="0075159A"/>
    <w:rsid w:val="007540DF"/>
    <w:rsid w:val="00755BE1"/>
    <w:rsid w:val="0076076D"/>
    <w:rsid w:val="00772D29"/>
    <w:rsid w:val="00774516"/>
    <w:rsid w:val="00774617"/>
    <w:rsid w:val="00775EA5"/>
    <w:rsid w:val="0078527F"/>
    <w:rsid w:val="007A2AC7"/>
    <w:rsid w:val="007A4C4B"/>
    <w:rsid w:val="007A7EF5"/>
    <w:rsid w:val="007B0E39"/>
    <w:rsid w:val="007B13C2"/>
    <w:rsid w:val="007B5F93"/>
    <w:rsid w:val="007B75FB"/>
    <w:rsid w:val="007B7A17"/>
    <w:rsid w:val="007C0DF7"/>
    <w:rsid w:val="007C0F84"/>
    <w:rsid w:val="007C18C9"/>
    <w:rsid w:val="007C3A79"/>
    <w:rsid w:val="007C4964"/>
    <w:rsid w:val="007C6C74"/>
    <w:rsid w:val="007C704D"/>
    <w:rsid w:val="007D0151"/>
    <w:rsid w:val="007D2EE1"/>
    <w:rsid w:val="007D406F"/>
    <w:rsid w:val="007D463A"/>
    <w:rsid w:val="007D4E8E"/>
    <w:rsid w:val="007E3A9A"/>
    <w:rsid w:val="007E3C96"/>
    <w:rsid w:val="007E5516"/>
    <w:rsid w:val="007F5DF4"/>
    <w:rsid w:val="00800334"/>
    <w:rsid w:val="008074C8"/>
    <w:rsid w:val="00811ADF"/>
    <w:rsid w:val="00817001"/>
    <w:rsid w:val="008243D6"/>
    <w:rsid w:val="00830A90"/>
    <w:rsid w:val="00833F6D"/>
    <w:rsid w:val="0083527A"/>
    <w:rsid w:val="00837A4D"/>
    <w:rsid w:val="0084285D"/>
    <w:rsid w:val="00843438"/>
    <w:rsid w:val="00843D2D"/>
    <w:rsid w:val="0084544E"/>
    <w:rsid w:val="00863A47"/>
    <w:rsid w:val="008755E7"/>
    <w:rsid w:val="00875E88"/>
    <w:rsid w:val="00883892"/>
    <w:rsid w:val="00893D80"/>
    <w:rsid w:val="00894956"/>
    <w:rsid w:val="00896435"/>
    <w:rsid w:val="008A0EED"/>
    <w:rsid w:val="008A16BF"/>
    <w:rsid w:val="008A4400"/>
    <w:rsid w:val="008A448B"/>
    <w:rsid w:val="008A63DA"/>
    <w:rsid w:val="008B0678"/>
    <w:rsid w:val="008B17C0"/>
    <w:rsid w:val="008B3A75"/>
    <w:rsid w:val="008C06E0"/>
    <w:rsid w:val="008C1CE4"/>
    <w:rsid w:val="008C2516"/>
    <w:rsid w:val="008D22C9"/>
    <w:rsid w:val="008D37DB"/>
    <w:rsid w:val="008D5851"/>
    <w:rsid w:val="008E2EE3"/>
    <w:rsid w:val="008E4ADC"/>
    <w:rsid w:val="008E4E13"/>
    <w:rsid w:val="008F0E14"/>
    <w:rsid w:val="008F46D7"/>
    <w:rsid w:val="008F6145"/>
    <w:rsid w:val="008F6744"/>
    <w:rsid w:val="008F7384"/>
    <w:rsid w:val="00903A99"/>
    <w:rsid w:val="00912BE1"/>
    <w:rsid w:val="009156CC"/>
    <w:rsid w:val="0091750C"/>
    <w:rsid w:val="00920FE0"/>
    <w:rsid w:val="0092470F"/>
    <w:rsid w:val="00927EA5"/>
    <w:rsid w:val="009306E7"/>
    <w:rsid w:val="00933C60"/>
    <w:rsid w:val="009340B4"/>
    <w:rsid w:val="00937CFE"/>
    <w:rsid w:val="00942B1F"/>
    <w:rsid w:val="00942FEC"/>
    <w:rsid w:val="0094435D"/>
    <w:rsid w:val="00944FAB"/>
    <w:rsid w:val="009504B1"/>
    <w:rsid w:val="00951E64"/>
    <w:rsid w:val="0096212A"/>
    <w:rsid w:val="009632A5"/>
    <w:rsid w:val="00964BEE"/>
    <w:rsid w:val="00965D07"/>
    <w:rsid w:val="00965E1B"/>
    <w:rsid w:val="00975BAB"/>
    <w:rsid w:val="0097703F"/>
    <w:rsid w:val="00981EB7"/>
    <w:rsid w:val="00982B9B"/>
    <w:rsid w:val="00985759"/>
    <w:rsid w:val="009879E9"/>
    <w:rsid w:val="00987C17"/>
    <w:rsid w:val="0099066D"/>
    <w:rsid w:val="0099511A"/>
    <w:rsid w:val="009956EF"/>
    <w:rsid w:val="009A0E54"/>
    <w:rsid w:val="009A17E8"/>
    <w:rsid w:val="009A38F6"/>
    <w:rsid w:val="009A71F7"/>
    <w:rsid w:val="009B2EBE"/>
    <w:rsid w:val="009B3223"/>
    <w:rsid w:val="009B3ED1"/>
    <w:rsid w:val="009B7FC7"/>
    <w:rsid w:val="009D1A14"/>
    <w:rsid w:val="009D40B6"/>
    <w:rsid w:val="009D62AB"/>
    <w:rsid w:val="009E3228"/>
    <w:rsid w:val="009E45CA"/>
    <w:rsid w:val="009E5250"/>
    <w:rsid w:val="009E6566"/>
    <w:rsid w:val="009E7CBF"/>
    <w:rsid w:val="009F6BD0"/>
    <w:rsid w:val="00A026B4"/>
    <w:rsid w:val="00A10FA3"/>
    <w:rsid w:val="00A11210"/>
    <w:rsid w:val="00A11F2D"/>
    <w:rsid w:val="00A16430"/>
    <w:rsid w:val="00A22B5E"/>
    <w:rsid w:val="00A22FF5"/>
    <w:rsid w:val="00A55066"/>
    <w:rsid w:val="00A57607"/>
    <w:rsid w:val="00A57C54"/>
    <w:rsid w:val="00A7212D"/>
    <w:rsid w:val="00A739FE"/>
    <w:rsid w:val="00A74204"/>
    <w:rsid w:val="00A84979"/>
    <w:rsid w:val="00A91E7D"/>
    <w:rsid w:val="00A95999"/>
    <w:rsid w:val="00AA0047"/>
    <w:rsid w:val="00AA006F"/>
    <w:rsid w:val="00AA0805"/>
    <w:rsid w:val="00AA12BF"/>
    <w:rsid w:val="00AA23DE"/>
    <w:rsid w:val="00AA6606"/>
    <w:rsid w:val="00AA7623"/>
    <w:rsid w:val="00AB12C8"/>
    <w:rsid w:val="00AB7217"/>
    <w:rsid w:val="00AC2AE9"/>
    <w:rsid w:val="00AC73AC"/>
    <w:rsid w:val="00AD0E66"/>
    <w:rsid w:val="00AD1167"/>
    <w:rsid w:val="00AD3D90"/>
    <w:rsid w:val="00AD65AD"/>
    <w:rsid w:val="00AE2AB1"/>
    <w:rsid w:val="00AE7108"/>
    <w:rsid w:val="00AE7C4E"/>
    <w:rsid w:val="00AF1B79"/>
    <w:rsid w:val="00AF3BB5"/>
    <w:rsid w:val="00B10B79"/>
    <w:rsid w:val="00B16479"/>
    <w:rsid w:val="00B2736C"/>
    <w:rsid w:val="00B27EC7"/>
    <w:rsid w:val="00B35594"/>
    <w:rsid w:val="00B3646C"/>
    <w:rsid w:val="00B37163"/>
    <w:rsid w:val="00B37A40"/>
    <w:rsid w:val="00B406CC"/>
    <w:rsid w:val="00B45159"/>
    <w:rsid w:val="00B47E61"/>
    <w:rsid w:val="00B557AF"/>
    <w:rsid w:val="00B572C4"/>
    <w:rsid w:val="00B610DD"/>
    <w:rsid w:val="00B617EF"/>
    <w:rsid w:val="00B624B0"/>
    <w:rsid w:val="00B645EB"/>
    <w:rsid w:val="00B656C2"/>
    <w:rsid w:val="00B65E3A"/>
    <w:rsid w:val="00B67B2C"/>
    <w:rsid w:val="00B700A2"/>
    <w:rsid w:val="00B934EE"/>
    <w:rsid w:val="00B966B8"/>
    <w:rsid w:val="00B96E13"/>
    <w:rsid w:val="00BA04B3"/>
    <w:rsid w:val="00BA49AD"/>
    <w:rsid w:val="00BA5521"/>
    <w:rsid w:val="00BB0326"/>
    <w:rsid w:val="00BB12CA"/>
    <w:rsid w:val="00BB738F"/>
    <w:rsid w:val="00BC35CB"/>
    <w:rsid w:val="00BC47B9"/>
    <w:rsid w:val="00BC6FF6"/>
    <w:rsid w:val="00BD08D0"/>
    <w:rsid w:val="00BD1827"/>
    <w:rsid w:val="00BE362B"/>
    <w:rsid w:val="00BE7077"/>
    <w:rsid w:val="00BE7EBC"/>
    <w:rsid w:val="00BF0324"/>
    <w:rsid w:val="00BF0B99"/>
    <w:rsid w:val="00C00B5F"/>
    <w:rsid w:val="00C05A61"/>
    <w:rsid w:val="00C05ED3"/>
    <w:rsid w:val="00C11E4B"/>
    <w:rsid w:val="00C211A0"/>
    <w:rsid w:val="00C24152"/>
    <w:rsid w:val="00C26844"/>
    <w:rsid w:val="00C300B3"/>
    <w:rsid w:val="00C30BB5"/>
    <w:rsid w:val="00C405A9"/>
    <w:rsid w:val="00C416C5"/>
    <w:rsid w:val="00C4443D"/>
    <w:rsid w:val="00C47141"/>
    <w:rsid w:val="00C55B19"/>
    <w:rsid w:val="00C67470"/>
    <w:rsid w:val="00C676F4"/>
    <w:rsid w:val="00C74B94"/>
    <w:rsid w:val="00C7538B"/>
    <w:rsid w:val="00C81765"/>
    <w:rsid w:val="00C8183E"/>
    <w:rsid w:val="00C84D3B"/>
    <w:rsid w:val="00C8563B"/>
    <w:rsid w:val="00C859A7"/>
    <w:rsid w:val="00C86E2B"/>
    <w:rsid w:val="00C92490"/>
    <w:rsid w:val="00C95D88"/>
    <w:rsid w:val="00C9626C"/>
    <w:rsid w:val="00CA1912"/>
    <w:rsid w:val="00CA5207"/>
    <w:rsid w:val="00CC43E6"/>
    <w:rsid w:val="00CC5DE4"/>
    <w:rsid w:val="00CD12B4"/>
    <w:rsid w:val="00CD3371"/>
    <w:rsid w:val="00CD56FF"/>
    <w:rsid w:val="00CE57F6"/>
    <w:rsid w:val="00CE7869"/>
    <w:rsid w:val="00CF4CFC"/>
    <w:rsid w:val="00CF5C6C"/>
    <w:rsid w:val="00D02897"/>
    <w:rsid w:val="00D04EAB"/>
    <w:rsid w:val="00D05E53"/>
    <w:rsid w:val="00D138FD"/>
    <w:rsid w:val="00D15BF9"/>
    <w:rsid w:val="00D31CA1"/>
    <w:rsid w:val="00D4066D"/>
    <w:rsid w:val="00D441D4"/>
    <w:rsid w:val="00D56B32"/>
    <w:rsid w:val="00D658B6"/>
    <w:rsid w:val="00D72068"/>
    <w:rsid w:val="00D728D3"/>
    <w:rsid w:val="00D72C8B"/>
    <w:rsid w:val="00D9233F"/>
    <w:rsid w:val="00D975C3"/>
    <w:rsid w:val="00D97E80"/>
    <w:rsid w:val="00DA3398"/>
    <w:rsid w:val="00DB0D05"/>
    <w:rsid w:val="00DB16A7"/>
    <w:rsid w:val="00DB17E9"/>
    <w:rsid w:val="00DB639E"/>
    <w:rsid w:val="00DB6C59"/>
    <w:rsid w:val="00DC091F"/>
    <w:rsid w:val="00DC5FC3"/>
    <w:rsid w:val="00DC7EFB"/>
    <w:rsid w:val="00DD1133"/>
    <w:rsid w:val="00DD2384"/>
    <w:rsid w:val="00DD45E9"/>
    <w:rsid w:val="00DD7B14"/>
    <w:rsid w:val="00DE2B42"/>
    <w:rsid w:val="00DE7ECE"/>
    <w:rsid w:val="00DF0532"/>
    <w:rsid w:val="00DF6965"/>
    <w:rsid w:val="00DF6E1E"/>
    <w:rsid w:val="00E00DCF"/>
    <w:rsid w:val="00E0148B"/>
    <w:rsid w:val="00E05D2B"/>
    <w:rsid w:val="00E07A82"/>
    <w:rsid w:val="00E11147"/>
    <w:rsid w:val="00E1307A"/>
    <w:rsid w:val="00E1322D"/>
    <w:rsid w:val="00E13F80"/>
    <w:rsid w:val="00E1702F"/>
    <w:rsid w:val="00E25DF3"/>
    <w:rsid w:val="00E27C7E"/>
    <w:rsid w:val="00E32900"/>
    <w:rsid w:val="00E40313"/>
    <w:rsid w:val="00E44A79"/>
    <w:rsid w:val="00E4611B"/>
    <w:rsid w:val="00E466AF"/>
    <w:rsid w:val="00E5050B"/>
    <w:rsid w:val="00E54E63"/>
    <w:rsid w:val="00E57AAC"/>
    <w:rsid w:val="00E63327"/>
    <w:rsid w:val="00E63993"/>
    <w:rsid w:val="00E8194D"/>
    <w:rsid w:val="00E81AFC"/>
    <w:rsid w:val="00E81DBC"/>
    <w:rsid w:val="00E83DB7"/>
    <w:rsid w:val="00E85E5D"/>
    <w:rsid w:val="00E900DA"/>
    <w:rsid w:val="00EA2645"/>
    <w:rsid w:val="00EB23DC"/>
    <w:rsid w:val="00EB2969"/>
    <w:rsid w:val="00EB4348"/>
    <w:rsid w:val="00EB499C"/>
    <w:rsid w:val="00EB6EA8"/>
    <w:rsid w:val="00EB7713"/>
    <w:rsid w:val="00ED4F79"/>
    <w:rsid w:val="00ED515B"/>
    <w:rsid w:val="00ED6D4A"/>
    <w:rsid w:val="00EE6B71"/>
    <w:rsid w:val="00EE79C7"/>
    <w:rsid w:val="00EF001A"/>
    <w:rsid w:val="00EF3570"/>
    <w:rsid w:val="00EF39F3"/>
    <w:rsid w:val="00EF4DE9"/>
    <w:rsid w:val="00EF560B"/>
    <w:rsid w:val="00F1672D"/>
    <w:rsid w:val="00F221FC"/>
    <w:rsid w:val="00F23D72"/>
    <w:rsid w:val="00F272B3"/>
    <w:rsid w:val="00F3587F"/>
    <w:rsid w:val="00F36658"/>
    <w:rsid w:val="00F41F25"/>
    <w:rsid w:val="00F44914"/>
    <w:rsid w:val="00F50088"/>
    <w:rsid w:val="00F50616"/>
    <w:rsid w:val="00F55445"/>
    <w:rsid w:val="00F627E8"/>
    <w:rsid w:val="00F64827"/>
    <w:rsid w:val="00F67164"/>
    <w:rsid w:val="00F76717"/>
    <w:rsid w:val="00F776BF"/>
    <w:rsid w:val="00F859C8"/>
    <w:rsid w:val="00F87B8C"/>
    <w:rsid w:val="00F96BCD"/>
    <w:rsid w:val="00FA1990"/>
    <w:rsid w:val="00FA51AD"/>
    <w:rsid w:val="00FA5C80"/>
    <w:rsid w:val="00FA68CD"/>
    <w:rsid w:val="00FA7804"/>
    <w:rsid w:val="00FB22ED"/>
    <w:rsid w:val="00FB4A7A"/>
    <w:rsid w:val="00FC520D"/>
    <w:rsid w:val="00FC5D0D"/>
    <w:rsid w:val="00FC6A24"/>
    <w:rsid w:val="00FD15DA"/>
    <w:rsid w:val="00FD241D"/>
    <w:rsid w:val="00FD32D0"/>
    <w:rsid w:val="00FD5A39"/>
    <w:rsid w:val="00FD7811"/>
    <w:rsid w:val="00FE3913"/>
    <w:rsid w:val="00FF1A1D"/>
    <w:rsid w:val="00FF3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EF161B"/>
  <w14:defaultImageDpi w14:val="300"/>
  <w15:docId w15:val="{4E9EC6B7-EA19-4567-92E4-1024A130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tulo1">
    <w:name w:val="heading 1"/>
    <w:basedOn w:val="Normal"/>
    <w:next w:val="Normal"/>
    <w:link w:val="Ttulo1Char"/>
    <w:uiPriority w:val="9"/>
    <w:qFormat/>
    <w:rsid w:val="00800334"/>
    <w:pPr>
      <w:keepNext/>
      <w:keepLines/>
      <w:spacing w:before="240" w:line="314" w:lineRule="auto"/>
      <w:ind w:left="10" w:right="26" w:hanging="10"/>
      <w:jc w:val="both"/>
      <w:outlineLvl w:val="0"/>
    </w:pPr>
    <w:rPr>
      <w:rFonts w:asciiTheme="majorHAnsi" w:eastAsiaTheme="majorEastAsia" w:hAnsiTheme="majorHAnsi" w:cstheme="majorBidi"/>
      <w:color w:val="2F5496" w:themeColor="accent1" w:themeShade="BF"/>
      <w:sz w:val="32"/>
      <w:szCs w:val="32"/>
      <w:lang w:eastAsia="pt-BR"/>
    </w:rPr>
  </w:style>
  <w:style w:type="paragraph" w:styleId="Ttulo2">
    <w:name w:val="heading 2"/>
    <w:basedOn w:val="Normal"/>
    <w:next w:val="Normal"/>
    <w:link w:val="Ttulo2Char"/>
    <w:qFormat/>
    <w:rsid w:val="00D72C8B"/>
    <w:pPr>
      <w:keepNext/>
      <w:jc w:val="center"/>
      <w:outlineLvl w:val="1"/>
    </w:pPr>
    <w:rPr>
      <w:rFonts w:ascii="Times New (W1)" w:eastAsia="Times New Roman" w:hAnsi="Times New (W1)"/>
      <w:b/>
      <w:bCs/>
      <w:sz w:val="14"/>
      <w:lang w:eastAsia="pt-BR"/>
    </w:rPr>
  </w:style>
  <w:style w:type="paragraph" w:styleId="Ttulo3">
    <w:name w:val="heading 3"/>
    <w:basedOn w:val="Normal"/>
    <w:next w:val="Normal"/>
    <w:link w:val="Ttulo3Char"/>
    <w:unhideWhenUsed/>
    <w:qFormat/>
    <w:rsid w:val="00800334"/>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B3ED1"/>
    <w:pPr>
      <w:tabs>
        <w:tab w:val="center" w:pos="4320"/>
        <w:tab w:val="right" w:pos="8640"/>
      </w:tabs>
    </w:pPr>
  </w:style>
  <w:style w:type="character" w:customStyle="1" w:styleId="CabealhoChar">
    <w:name w:val="Cabeçalho Char"/>
    <w:basedOn w:val="Fontepargpadro"/>
    <w:link w:val="Cabealho"/>
    <w:uiPriority w:val="99"/>
    <w:rsid w:val="009B3ED1"/>
  </w:style>
  <w:style w:type="paragraph" w:styleId="Rodap">
    <w:name w:val="footer"/>
    <w:basedOn w:val="Normal"/>
    <w:link w:val="RodapChar"/>
    <w:uiPriority w:val="99"/>
    <w:unhideWhenUsed/>
    <w:rsid w:val="009B3ED1"/>
    <w:pPr>
      <w:tabs>
        <w:tab w:val="center" w:pos="4320"/>
        <w:tab w:val="right" w:pos="8640"/>
      </w:tabs>
    </w:pPr>
  </w:style>
  <w:style w:type="character" w:customStyle="1" w:styleId="RodapChar">
    <w:name w:val="Rodapé Char"/>
    <w:basedOn w:val="Fontepargpadro"/>
    <w:link w:val="Rodap"/>
    <w:uiPriority w:val="99"/>
    <w:rsid w:val="009B3ED1"/>
  </w:style>
  <w:style w:type="paragraph" w:customStyle="1" w:styleId="BasicParagraph">
    <w:name w:val="[Basic Paragraph]"/>
    <w:basedOn w:val="Normal"/>
    <w:uiPriority w:val="99"/>
    <w:rsid w:val="009B3ED1"/>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Corpodetexto">
    <w:name w:val="Body Text"/>
    <w:basedOn w:val="Normal"/>
    <w:link w:val="CorpodetextoChar"/>
    <w:semiHidden/>
    <w:rsid w:val="00E63327"/>
    <w:pPr>
      <w:spacing w:line="288" w:lineRule="auto"/>
      <w:jc w:val="both"/>
    </w:pPr>
    <w:rPr>
      <w:rFonts w:ascii="Arial" w:eastAsia="Times New Roman" w:hAnsi="Arial"/>
      <w:i/>
      <w:sz w:val="21"/>
      <w:szCs w:val="20"/>
      <w:u w:val="single"/>
      <w:lang w:eastAsia="pt-BR"/>
    </w:rPr>
  </w:style>
  <w:style w:type="character" w:customStyle="1" w:styleId="CorpodetextoChar">
    <w:name w:val="Corpo de texto Char"/>
    <w:basedOn w:val="Fontepargpadro"/>
    <w:link w:val="Corpodetexto"/>
    <w:semiHidden/>
    <w:rsid w:val="00E63327"/>
    <w:rPr>
      <w:rFonts w:ascii="Arial" w:eastAsia="Times New Roman" w:hAnsi="Arial"/>
      <w:i/>
      <w:sz w:val="21"/>
      <w:u w:val="single"/>
    </w:rPr>
  </w:style>
  <w:style w:type="character" w:styleId="Hyperlink">
    <w:name w:val="Hyperlink"/>
    <w:uiPriority w:val="99"/>
    <w:rsid w:val="00E63327"/>
    <w:rPr>
      <w:color w:val="0000FF"/>
      <w:u w:val="single"/>
    </w:rPr>
  </w:style>
  <w:style w:type="character" w:customStyle="1" w:styleId="Ttulo2Char">
    <w:name w:val="Título 2 Char"/>
    <w:basedOn w:val="Fontepargpadro"/>
    <w:link w:val="Ttulo2"/>
    <w:rsid w:val="00D72C8B"/>
    <w:rPr>
      <w:rFonts w:ascii="Times New (W1)" w:eastAsia="Times New Roman" w:hAnsi="Times New (W1)"/>
      <w:b/>
      <w:bCs/>
      <w:sz w:val="14"/>
      <w:szCs w:val="24"/>
    </w:rPr>
  </w:style>
  <w:style w:type="table" w:customStyle="1" w:styleId="TableGrid">
    <w:name w:val="TableGrid"/>
    <w:rsid w:val="00D72C8B"/>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3Char">
    <w:name w:val="Título 3 Char"/>
    <w:basedOn w:val="Fontepargpadro"/>
    <w:link w:val="Ttulo3"/>
    <w:rsid w:val="00800334"/>
    <w:rPr>
      <w:rFonts w:asciiTheme="majorHAnsi" w:eastAsiaTheme="majorEastAsia" w:hAnsiTheme="majorHAnsi" w:cstheme="majorBidi"/>
      <w:color w:val="1F3763" w:themeColor="accent1" w:themeShade="7F"/>
      <w:sz w:val="24"/>
      <w:szCs w:val="24"/>
      <w:lang w:eastAsia="en-US"/>
    </w:rPr>
  </w:style>
  <w:style w:type="character" w:customStyle="1" w:styleId="Ttulo1Char">
    <w:name w:val="Título 1 Char"/>
    <w:basedOn w:val="Fontepargpadro"/>
    <w:link w:val="Ttulo1"/>
    <w:uiPriority w:val="9"/>
    <w:rsid w:val="00800334"/>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800334"/>
    <w:pPr>
      <w:ind w:left="10" w:right="26" w:hanging="10"/>
      <w:jc w:val="both"/>
    </w:pPr>
    <w:rPr>
      <w:rFonts w:ascii="Segoe UI" w:eastAsia="Arial" w:hAnsi="Segoe UI" w:cs="Segoe UI"/>
      <w:color w:val="000000"/>
      <w:sz w:val="18"/>
      <w:szCs w:val="18"/>
      <w:lang w:eastAsia="pt-BR"/>
    </w:rPr>
  </w:style>
  <w:style w:type="character" w:customStyle="1" w:styleId="TextodebaloChar">
    <w:name w:val="Texto de balão Char"/>
    <w:basedOn w:val="Fontepargpadro"/>
    <w:link w:val="Textodebalo"/>
    <w:uiPriority w:val="99"/>
    <w:semiHidden/>
    <w:rsid w:val="00800334"/>
    <w:rPr>
      <w:rFonts w:ascii="Segoe UI" w:eastAsia="Arial" w:hAnsi="Segoe UI" w:cs="Segoe UI"/>
      <w:color w:val="000000"/>
      <w:sz w:val="18"/>
      <w:szCs w:val="18"/>
    </w:rPr>
  </w:style>
  <w:style w:type="character" w:styleId="Nmerodelinha">
    <w:name w:val="line number"/>
    <w:basedOn w:val="Fontepargpadro"/>
    <w:uiPriority w:val="99"/>
    <w:semiHidden/>
    <w:unhideWhenUsed/>
    <w:rsid w:val="00800334"/>
  </w:style>
  <w:style w:type="paragraph" w:customStyle="1" w:styleId="Default">
    <w:name w:val="Default"/>
    <w:rsid w:val="00800334"/>
    <w:pPr>
      <w:autoSpaceDE w:val="0"/>
      <w:autoSpaceDN w:val="0"/>
      <w:adjustRightInd w:val="0"/>
    </w:pPr>
    <w:rPr>
      <w:rFonts w:ascii="Arial" w:eastAsiaTheme="minorHAnsi" w:hAnsi="Arial" w:cs="Arial"/>
      <w:color w:val="000000"/>
      <w:sz w:val="24"/>
      <w:szCs w:val="24"/>
      <w:lang w:eastAsia="en-US"/>
    </w:rPr>
  </w:style>
  <w:style w:type="character" w:styleId="Refdecomentrio">
    <w:name w:val="annotation reference"/>
    <w:basedOn w:val="Fontepargpadro"/>
    <w:uiPriority w:val="99"/>
    <w:unhideWhenUsed/>
    <w:rsid w:val="00800334"/>
    <w:rPr>
      <w:sz w:val="16"/>
      <w:szCs w:val="16"/>
    </w:rPr>
  </w:style>
  <w:style w:type="paragraph" w:styleId="Textodecomentrio">
    <w:name w:val="annotation text"/>
    <w:basedOn w:val="Normal"/>
    <w:link w:val="TextodecomentrioChar"/>
    <w:uiPriority w:val="99"/>
    <w:unhideWhenUsed/>
    <w:rsid w:val="00800334"/>
    <w:pPr>
      <w:spacing w:after="200"/>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rsid w:val="00800334"/>
    <w:rPr>
      <w:rFonts w:asciiTheme="minorHAnsi" w:eastAsiaTheme="minorHAnsi" w:hAnsiTheme="minorHAnsi" w:cstheme="minorBidi"/>
      <w:lang w:eastAsia="en-US"/>
    </w:rPr>
  </w:style>
  <w:style w:type="paragraph" w:styleId="PargrafodaLista">
    <w:name w:val="List Paragraph"/>
    <w:basedOn w:val="Normal"/>
    <w:uiPriority w:val="34"/>
    <w:qFormat/>
    <w:rsid w:val="00800334"/>
    <w:pPr>
      <w:spacing w:after="200" w:line="276" w:lineRule="auto"/>
      <w:ind w:left="720"/>
      <w:contextualSpacing/>
    </w:pPr>
    <w:rPr>
      <w:rFonts w:asciiTheme="minorHAnsi" w:eastAsiaTheme="minorHAnsi" w:hAnsiTheme="minorHAnsi" w:cstheme="minorBidi"/>
      <w:sz w:val="22"/>
      <w:szCs w:val="22"/>
    </w:rPr>
  </w:style>
  <w:style w:type="paragraph" w:styleId="Corpodetexto3">
    <w:name w:val="Body Text 3"/>
    <w:basedOn w:val="Normal"/>
    <w:link w:val="Corpodetexto3Char"/>
    <w:rsid w:val="00800334"/>
    <w:pPr>
      <w:jc w:val="both"/>
    </w:pPr>
    <w:rPr>
      <w:rFonts w:ascii="Arial" w:eastAsia="Times New Roman" w:hAnsi="Arial"/>
      <w:snapToGrid w:val="0"/>
      <w:szCs w:val="20"/>
    </w:rPr>
  </w:style>
  <w:style w:type="character" w:customStyle="1" w:styleId="Corpodetexto3Char">
    <w:name w:val="Corpo de texto 3 Char"/>
    <w:basedOn w:val="Fontepargpadro"/>
    <w:link w:val="Corpodetexto3"/>
    <w:rsid w:val="00800334"/>
    <w:rPr>
      <w:rFonts w:ascii="Arial" w:eastAsia="Times New Roman" w:hAnsi="Arial"/>
      <w:snapToGrid w:val="0"/>
      <w:sz w:val="24"/>
      <w:lang w:eastAsia="en-US"/>
    </w:rPr>
  </w:style>
  <w:style w:type="table" w:customStyle="1" w:styleId="TableGrid1">
    <w:name w:val="TableGrid1"/>
    <w:rsid w:val="0080033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ssuntodocomentrio">
    <w:name w:val="annotation subject"/>
    <w:basedOn w:val="Textodecomentrio"/>
    <w:next w:val="Textodecomentrio"/>
    <w:link w:val="AssuntodocomentrioChar"/>
    <w:uiPriority w:val="99"/>
    <w:semiHidden/>
    <w:unhideWhenUsed/>
    <w:rsid w:val="00800334"/>
    <w:pPr>
      <w:spacing w:after="0"/>
      <w:ind w:left="10" w:right="26" w:hanging="10"/>
      <w:jc w:val="both"/>
    </w:pPr>
    <w:rPr>
      <w:rFonts w:ascii="Arial" w:eastAsia="Arial" w:hAnsi="Arial" w:cs="Arial"/>
      <w:b/>
      <w:bCs/>
      <w:color w:val="000000"/>
      <w:lang w:eastAsia="pt-BR"/>
    </w:rPr>
  </w:style>
  <w:style w:type="character" w:customStyle="1" w:styleId="AssuntodocomentrioChar">
    <w:name w:val="Assunto do comentário Char"/>
    <w:basedOn w:val="TextodecomentrioChar"/>
    <w:link w:val="Assuntodocomentrio"/>
    <w:uiPriority w:val="99"/>
    <w:semiHidden/>
    <w:rsid w:val="00800334"/>
    <w:rPr>
      <w:rFonts w:ascii="Arial" w:eastAsia="Arial" w:hAnsi="Arial" w:cs="Arial"/>
      <w:b/>
      <w:bCs/>
      <w:color w:val="000000"/>
      <w:lang w:eastAsia="en-US"/>
    </w:rPr>
  </w:style>
  <w:style w:type="paragraph" w:styleId="Reviso">
    <w:name w:val="Revision"/>
    <w:hidden/>
    <w:uiPriority w:val="99"/>
    <w:rsid w:val="00800334"/>
    <w:rPr>
      <w:rFonts w:ascii="Arial" w:eastAsia="Arial" w:hAnsi="Arial" w:cs="Arial"/>
      <w:color w:val="000000"/>
      <w:szCs w:val="22"/>
    </w:rPr>
  </w:style>
  <w:style w:type="paragraph" w:customStyle="1" w:styleId="BodyTextIT">
    <w:name w:val="Body Text IT"/>
    <w:basedOn w:val="Recuodecorpodetexto"/>
    <w:rsid w:val="00800334"/>
    <w:pPr>
      <w:widowControl w:val="0"/>
      <w:numPr>
        <w:numId w:val="29"/>
      </w:numPr>
      <w:snapToGrid w:val="0"/>
      <w:spacing w:after="240" w:line="360" w:lineRule="auto"/>
      <w:ind w:left="720" w:right="0" w:hanging="360"/>
    </w:pPr>
    <w:rPr>
      <w:rFonts w:eastAsia="Times New Roman" w:cs="Times New Roman"/>
      <w:color w:val="auto"/>
      <w:sz w:val="24"/>
      <w:szCs w:val="20"/>
    </w:rPr>
  </w:style>
  <w:style w:type="paragraph" w:customStyle="1" w:styleId="Definio">
    <w:name w:val="Definição"/>
    <w:basedOn w:val="Normal"/>
    <w:rsid w:val="00800334"/>
    <w:pPr>
      <w:widowControl w:val="0"/>
      <w:numPr>
        <w:numId w:val="30"/>
      </w:numPr>
      <w:spacing w:after="240" w:line="360" w:lineRule="auto"/>
      <w:jc w:val="both"/>
    </w:pPr>
    <w:rPr>
      <w:rFonts w:ascii="Arial" w:eastAsia="Times New Roman" w:hAnsi="Arial"/>
      <w:snapToGrid w:val="0"/>
      <w:szCs w:val="20"/>
      <w:lang w:eastAsia="pt-BR"/>
    </w:rPr>
  </w:style>
  <w:style w:type="paragraph" w:styleId="Recuodecorpodetexto">
    <w:name w:val="Body Text Indent"/>
    <w:basedOn w:val="Normal"/>
    <w:link w:val="RecuodecorpodetextoChar"/>
    <w:uiPriority w:val="99"/>
    <w:semiHidden/>
    <w:unhideWhenUsed/>
    <w:rsid w:val="00800334"/>
    <w:pPr>
      <w:spacing w:after="120" w:line="314" w:lineRule="auto"/>
      <w:ind w:left="283" w:right="26" w:hanging="10"/>
      <w:jc w:val="both"/>
    </w:pPr>
    <w:rPr>
      <w:rFonts w:ascii="Arial" w:eastAsia="Arial" w:hAnsi="Arial" w:cs="Arial"/>
      <w:color w:val="000000"/>
      <w:sz w:val="20"/>
      <w:szCs w:val="22"/>
      <w:lang w:eastAsia="pt-BR"/>
    </w:rPr>
  </w:style>
  <w:style w:type="character" w:customStyle="1" w:styleId="RecuodecorpodetextoChar">
    <w:name w:val="Recuo de corpo de texto Char"/>
    <w:basedOn w:val="Fontepargpadro"/>
    <w:link w:val="Recuodecorpodetexto"/>
    <w:uiPriority w:val="99"/>
    <w:semiHidden/>
    <w:rsid w:val="00800334"/>
    <w:rPr>
      <w:rFonts w:ascii="Arial" w:eastAsia="Arial" w:hAnsi="Arial" w:cs="Arial"/>
      <w:color w:val="000000"/>
      <w:szCs w:val="22"/>
    </w:rPr>
  </w:style>
  <w:style w:type="paragraph" w:styleId="Textodenotaderodap">
    <w:name w:val="footnote text"/>
    <w:basedOn w:val="Normal"/>
    <w:link w:val="TextodenotaderodapChar"/>
    <w:uiPriority w:val="99"/>
    <w:semiHidden/>
    <w:unhideWhenUsed/>
    <w:rsid w:val="008D37DB"/>
    <w:rPr>
      <w:sz w:val="20"/>
      <w:szCs w:val="20"/>
    </w:rPr>
  </w:style>
  <w:style w:type="character" w:customStyle="1" w:styleId="TextodenotaderodapChar">
    <w:name w:val="Texto de nota de rodapé Char"/>
    <w:basedOn w:val="Fontepargpadro"/>
    <w:link w:val="Textodenotaderodap"/>
    <w:uiPriority w:val="99"/>
    <w:semiHidden/>
    <w:rsid w:val="008D37DB"/>
    <w:rPr>
      <w:lang w:eastAsia="en-US"/>
    </w:rPr>
  </w:style>
  <w:style w:type="character" w:styleId="Refdenotaderodap">
    <w:name w:val="footnote reference"/>
    <w:basedOn w:val="Fontepargpadro"/>
    <w:uiPriority w:val="99"/>
    <w:semiHidden/>
    <w:unhideWhenUsed/>
    <w:rsid w:val="008D37DB"/>
    <w:rPr>
      <w:vertAlign w:val="superscript"/>
    </w:rPr>
  </w:style>
  <w:style w:type="character" w:customStyle="1" w:styleId="MenoPendente1">
    <w:name w:val="Menção Pendente1"/>
    <w:basedOn w:val="Fontepargpadro"/>
    <w:uiPriority w:val="99"/>
    <w:semiHidden/>
    <w:unhideWhenUsed/>
    <w:rsid w:val="007C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196">
      <w:bodyDiv w:val="1"/>
      <w:marLeft w:val="0"/>
      <w:marRight w:val="0"/>
      <w:marTop w:val="0"/>
      <w:marBottom w:val="0"/>
      <w:divBdr>
        <w:top w:val="none" w:sz="0" w:space="0" w:color="auto"/>
        <w:left w:val="none" w:sz="0" w:space="0" w:color="auto"/>
        <w:bottom w:val="none" w:sz="0" w:space="0" w:color="auto"/>
        <w:right w:val="none" w:sz="0" w:space="0" w:color="auto"/>
      </w:divBdr>
    </w:div>
    <w:div w:id="276066168">
      <w:bodyDiv w:val="1"/>
      <w:marLeft w:val="0"/>
      <w:marRight w:val="0"/>
      <w:marTop w:val="0"/>
      <w:marBottom w:val="0"/>
      <w:divBdr>
        <w:top w:val="none" w:sz="0" w:space="0" w:color="auto"/>
        <w:left w:val="none" w:sz="0" w:space="0" w:color="auto"/>
        <w:bottom w:val="none" w:sz="0" w:space="0" w:color="auto"/>
        <w:right w:val="none" w:sz="0" w:space="0" w:color="auto"/>
      </w:divBdr>
      <w:divsChild>
        <w:div w:id="565383394">
          <w:marLeft w:val="0"/>
          <w:marRight w:val="0"/>
          <w:marTop w:val="0"/>
          <w:marBottom w:val="0"/>
          <w:divBdr>
            <w:top w:val="none" w:sz="0" w:space="0" w:color="auto"/>
            <w:left w:val="none" w:sz="0" w:space="0" w:color="auto"/>
            <w:bottom w:val="none" w:sz="0" w:space="0" w:color="auto"/>
            <w:right w:val="none" w:sz="0" w:space="0" w:color="auto"/>
          </w:divBdr>
        </w:div>
        <w:div w:id="992221136">
          <w:marLeft w:val="0"/>
          <w:marRight w:val="0"/>
          <w:marTop w:val="0"/>
          <w:marBottom w:val="0"/>
          <w:divBdr>
            <w:top w:val="none" w:sz="0" w:space="0" w:color="auto"/>
            <w:left w:val="none" w:sz="0" w:space="0" w:color="auto"/>
            <w:bottom w:val="none" w:sz="0" w:space="0" w:color="auto"/>
            <w:right w:val="none" w:sz="0" w:space="0" w:color="auto"/>
          </w:divBdr>
        </w:div>
      </w:divsChild>
    </w:div>
    <w:div w:id="1078938715">
      <w:bodyDiv w:val="1"/>
      <w:marLeft w:val="0"/>
      <w:marRight w:val="0"/>
      <w:marTop w:val="0"/>
      <w:marBottom w:val="0"/>
      <w:divBdr>
        <w:top w:val="none" w:sz="0" w:space="0" w:color="auto"/>
        <w:left w:val="none" w:sz="0" w:space="0" w:color="auto"/>
        <w:bottom w:val="none" w:sz="0" w:space="0" w:color="auto"/>
        <w:right w:val="none" w:sz="0" w:space="0" w:color="auto"/>
      </w:divBdr>
      <w:divsChild>
        <w:div w:id="1803111614">
          <w:marLeft w:val="0"/>
          <w:marRight w:val="0"/>
          <w:marTop w:val="0"/>
          <w:marBottom w:val="0"/>
          <w:divBdr>
            <w:top w:val="none" w:sz="0" w:space="0" w:color="auto"/>
            <w:left w:val="none" w:sz="0" w:space="0" w:color="auto"/>
            <w:bottom w:val="none" w:sz="0" w:space="0" w:color="auto"/>
            <w:right w:val="none" w:sz="0" w:space="0" w:color="auto"/>
          </w:divBdr>
        </w:div>
        <w:div w:id="572858625">
          <w:marLeft w:val="0"/>
          <w:marRight w:val="0"/>
          <w:marTop w:val="0"/>
          <w:marBottom w:val="0"/>
          <w:divBdr>
            <w:top w:val="none" w:sz="0" w:space="0" w:color="auto"/>
            <w:left w:val="none" w:sz="0" w:space="0" w:color="auto"/>
            <w:bottom w:val="none" w:sz="0" w:space="0" w:color="auto"/>
            <w:right w:val="none" w:sz="0" w:space="0" w:color="auto"/>
          </w:divBdr>
        </w:div>
      </w:divsChild>
    </w:div>
    <w:div w:id="1433862910">
      <w:bodyDiv w:val="1"/>
      <w:marLeft w:val="0"/>
      <w:marRight w:val="0"/>
      <w:marTop w:val="0"/>
      <w:marBottom w:val="0"/>
      <w:divBdr>
        <w:top w:val="none" w:sz="0" w:space="0" w:color="auto"/>
        <w:left w:val="none" w:sz="0" w:space="0" w:color="auto"/>
        <w:bottom w:val="none" w:sz="0" w:space="0" w:color="auto"/>
        <w:right w:val="none" w:sz="0" w:space="0" w:color="auto"/>
      </w:divBdr>
    </w:div>
    <w:div w:id="1926263815">
      <w:bodyDiv w:val="1"/>
      <w:marLeft w:val="0"/>
      <w:marRight w:val="0"/>
      <w:marTop w:val="0"/>
      <w:marBottom w:val="0"/>
      <w:divBdr>
        <w:top w:val="none" w:sz="0" w:space="0" w:color="auto"/>
        <w:left w:val="none" w:sz="0" w:space="0" w:color="auto"/>
        <w:bottom w:val="none" w:sz="0" w:space="0" w:color="auto"/>
        <w:right w:val="none" w:sz="0" w:space="0" w:color="auto"/>
      </w:divBdr>
    </w:div>
    <w:div w:id="1961643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f5f2589-502d-4b13-af75-2ce5b8d6c08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173D4BEB47B554BAFEDA1306C10F5D2" ma:contentTypeVersion="16" ma:contentTypeDescription="Crie um novo documento." ma:contentTypeScope="" ma:versionID="a2d4113c58bbd3113c7f43db3f43a578">
  <xsd:schema xmlns:xsd="http://www.w3.org/2001/XMLSchema" xmlns:xs="http://www.w3.org/2001/XMLSchema" xmlns:p="http://schemas.microsoft.com/office/2006/metadata/properties" xmlns:ns3="0f5f2589-502d-4b13-af75-2ce5b8d6c08a" xmlns:ns4="2f0d3810-3bed-4c2f-b164-1cc331b9a0d3" targetNamespace="http://schemas.microsoft.com/office/2006/metadata/properties" ma:root="true" ma:fieldsID="aa4537aca30cf8c1305e0c6653adef2c" ns3:_="" ns4:_="">
    <xsd:import namespace="0f5f2589-502d-4b13-af75-2ce5b8d6c08a"/>
    <xsd:import namespace="2f0d3810-3bed-4c2f-b164-1cc331b9a0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f2589-502d-4b13-af75-2ce5b8d6c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0d3810-3bed-4c2f-b164-1cc331b9a0d3"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79B17D-6092-4EDC-B2B4-804C4CC4535D}">
  <ds:schemaRefs>
    <ds:schemaRef ds:uri="http://schemas.microsoft.com/sharepoint/v3/contenttype/forms"/>
  </ds:schemaRefs>
</ds:datastoreItem>
</file>

<file path=customXml/itemProps2.xml><?xml version="1.0" encoding="utf-8"?>
<ds:datastoreItem xmlns:ds="http://schemas.openxmlformats.org/officeDocument/2006/customXml" ds:itemID="{D8A89026-DC17-4ADC-BE53-4D20531B01D5}">
  <ds:schemaRefs>
    <ds:schemaRef ds:uri="http://schemas.microsoft.com/office/2006/metadata/properties"/>
    <ds:schemaRef ds:uri="http://schemas.microsoft.com/office/infopath/2007/PartnerControls"/>
    <ds:schemaRef ds:uri="0f5f2589-502d-4b13-af75-2ce5b8d6c08a"/>
  </ds:schemaRefs>
</ds:datastoreItem>
</file>

<file path=customXml/itemProps3.xml><?xml version="1.0" encoding="utf-8"?>
<ds:datastoreItem xmlns:ds="http://schemas.openxmlformats.org/officeDocument/2006/customXml" ds:itemID="{0ED88B15-0B36-4A6D-B83F-4188CE667203}">
  <ds:schemaRefs>
    <ds:schemaRef ds:uri="http://schemas.openxmlformats.org/officeDocument/2006/bibliography"/>
  </ds:schemaRefs>
</ds:datastoreItem>
</file>

<file path=customXml/itemProps4.xml><?xml version="1.0" encoding="utf-8"?>
<ds:datastoreItem xmlns:ds="http://schemas.openxmlformats.org/officeDocument/2006/customXml" ds:itemID="{703B03C3-6907-4A03-948F-CC681F249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f2589-502d-4b13-af75-2ce5b8d6c08a"/>
    <ds:schemaRef ds:uri="2f0d3810-3bed-4c2f-b164-1cc331b9a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33</Pages>
  <Words>15411</Words>
  <Characters>83225</Characters>
  <Application>Microsoft Office Word</Application>
  <DocSecurity>0</DocSecurity>
  <Lines>693</Lines>
  <Paragraphs>196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CEEE</Company>
  <LinksUpToDate>false</LinksUpToDate>
  <CharactersWithSpaces>98440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 Final</dc:creator>
  <cp:lastModifiedBy>JANDERSSON FERREIRA DE PAULA</cp:lastModifiedBy>
  <cp:revision>170</cp:revision>
  <cp:lastPrinted>2025-07-14T19:45:00Z</cp:lastPrinted>
  <dcterms:created xsi:type="dcterms:W3CDTF">2025-05-14T13:55:00Z</dcterms:created>
  <dcterms:modified xsi:type="dcterms:W3CDTF">2025-07-14T19:49:00Z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0x0101009173D4BEB47B554BAFEDA1306C10F5D2</vt:lpwstr>
  </property>
</Properties>
</file>