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D6CA4F" w14:textId="77777777" w:rsidR="00D95D81" w:rsidRDefault="00000000">
      <w:pPr>
        <w:jc w:val="center"/>
      </w:pPr>
      <w:r>
        <w:rPr>
          <w:b/>
        </w:rPr>
        <w:br/>
      </w:r>
      <w:r>
        <w:rPr>
          <w:b/>
        </w:rPr>
        <w:br/>
        <w:t>CAPSTONE PROJECT</w:t>
      </w:r>
      <w:r>
        <w:rPr>
          <w:b/>
        </w:rPr>
        <w:br/>
      </w:r>
      <w:r>
        <w:rPr>
          <w:b/>
          <w:sz w:val="40"/>
        </w:rPr>
        <w:t>CHAPTER 1 - INTRODUCTION</w:t>
      </w:r>
      <w:r>
        <w:br/>
      </w:r>
      <w:r>
        <w:br/>
        <w:t>Student / Group Template</w:t>
      </w:r>
      <w:r>
        <w:br/>
      </w:r>
      <w:r>
        <w:br/>
      </w:r>
    </w:p>
    <w:tbl>
      <w:tblPr>
        <w:tblW w:w="0" w:type="auto"/>
        <w:jc w:val="center"/>
        <w:tblLook w:val="04A0" w:firstRow="1" w:lastRow="0" w:firstColumn="1" w:lastColumn="0" w:noHBand="0" w:noVBand="1"/>
      </w:tblPr>
      <w:tblGrid>
        <w:gridCol w:w="4861"/>
        <w:gridCol w:w="5111"/>
      </w:tblGrid>
      <w:tr w:rsidR="00D95D81" w14:paraId="58C107A7" w14:textId="77777777">
        <w:trPr>
          <w:jc w:val="center"/>
        </w:trPr>
        <w:tc>
          <w:tcPr>
            <w:tcW w:w="4986" w:type="dxa"/>
            <w:shd w:val="clear" w:color="auto" w:fill="D9EAF0"/>
          </w:tcPr>
          <w:p w14:paraId="091C1FF4" w14:textId="77777777" w:rsidR="00D95D81" w:rsidRDefault="00000000">
            <w:r>
              <w:t>Project Title</w:t>
            </w:r>
          </w:p>
        </w:tc>
        <w:tc>
          <w:tcPr>
            <w:tcW w:w="4986" w:type="dxa"/>
          </w:tcPr>
          <w:p>
            <w:r>
              <w:t>StudyFlow: A Web-Based Study Planner for CTU Students</w:t>
            </w:r>
          </w:p>
        </w:tc>
      </w:tr>
      <w:tr w:rsidR="00D95D81" w14:paraId="2D433F05" w14:textId="77777777">
        <w:trPr>
          <w:jc w:val="center"/>
        </w:trPr>
        <w:tc>
          <w:tcPr>
            <w:tcW w:w="4986" w:type="dxa"/>
            <w:shd w:val="clear" w:color="auto" w:fill="D9EAF0"/>
          </w:tcPr>
          <w:p w14:paraId="004F7C98" w14:textId="77777777" w:rsidR="00D95D81" w:rsidRDefault="00000000">
            <w:r>
              <w:t>Group Members</w:t>
            </w:r>
          </w:p>
        </w:tc>
        <w:tc>
          <w:tcPr>
            <w:tcW w:w="4986" w:type="dxa"/>
          </w:tcPr>
          <w:p>
            <w:r>
              <w:t>Dewald Van Jaarsveldt (team lead), Aneesah Rehman, Riaan Jacobs, Jandre Van Zyl, Omphemetse Dikeledi</w:t>
            </w:r>
          </w:p>
        </w:tc>
      </w:tr>
      <w:tr w:rsidR="00D95D81" w14:paraId="29679430" w14:textId="77777777">
        <w:trPr>
          <w:jc w:val="center"/>
        </w:trPr>
        <w:tc>
          <w:tcPr>
            <w:tcW w:w="4986" w:type="dxa"/>
            <w:shd w:val="clear" w:color="auto" w:fill="D9EAF0"/>
          </w:tcPr>
          <w:p w14:paraId="07D561BF" w14:textId="77777777" w:rsidR="00D95D81" w:rsidRDefault="00000000">
            <w:r>
              <w:t>Module</w:t>
            </w:r>
          </w:p>
        </w:tc>
        <w:tc>
          <w:tcPr>
            <w:tcW w:w="4986" w:type="dxa"/>
          </w:tcPr>
          <w:p>
            <w:r>
              <w:rPr/>
              <w:t>Software Engineering 2 (SPM622)</w:t>
            </w:r>
          </w:p>
        </w:tc>
      </w:tr>
      <w:tr w:rsidR="00D95D81" w14:paraId="1256AF1F" w14:textId="77777777">
        <w:trPr>
          <w:jc w:val="center"/>
        </w:trPr>
        <w:tc>
          <w:tcPr>
            <w:tcW w:w="4986" w:type="dxa"/>
            <w:shd w:val="clear" w:color="auto" w:fill="D9EAF0"/>
          </w:tcPr>
          <w:p w14:paraId="05ACBC70" w14:textId="77777777" w:rsidR="00D95D81" w:rsidRDefault="00000000">
            <w:r>
              <w:t>Lecturer / Supervisor</w:t>
            </w:r>
          </w:p>
        </w:tc>
        <w:tc>
          <w:tcPr>
            <w:tcW w:w="4986" w:type="dxa"/>
          </w:tcPr>
          <w:p w14:paraId="4EC5B8FD" w14:textId="77777777" w:rsidR="00D95D81" w:rsidRDefault="00000000">
            <w:r>
              <w:t>________________________________________</w:t>
            </w:r>
          </w:p>
        </w:tc>
      </w:tr>
      <w:tr w:rsidR="00D95D81" w14:paraId="18380DD3" w14:textId="77777777">
        <w:trPr>
          <w:jc w:val="center"/>
        </w:trPr>
        <w:tc>
          <w:tcPr>
            <w:tcW w:w="4986" w:type="dxa"/>
            <w:shd w:val="clear" w:color="auto" w:fill="D9EAF0"/>
          </w:tcPr>
          <w:p w14:paraId="2288F4F5" w14:textId="77777777" w:rsidR="00D95D81" w:rsidRDefault="00000000">
            <w:r>
              <w:t>Week / Stage</w:t>
            </w:r>
          </w:p>
        </w:tc>
        <w:tc>
          <w:tcPr>
            <w:tcW w:w="4986" w:type="dxa"/>
          </w:tcPr>
          <w:p w14:paraId="7B2A136C" w14:textId="77777777" w:rsidR="00D95D81" w:rsidRDefault="00000000">
            <w:r>
              <w:t>________________________________________</w:t>
            </w:r>
          </w:p>
        </w:tc>
      </w:tr>
      <w:tr w:rsidR="00D95D81" w14:paraId="63D52478" w14:textId="77777777">
        <w:trPr>
          <w:jc w:val="center"/>
        </w:trPr>
        <w:tc>
          <w:tcPr>
            <w:tcW w:w="4986" w:type="dxa"/>
            <w:shd w:val="clear" w:color="auto" w:fill="D9EAF0"/>
          </w:tcPr>
          <w:p w14:paraId="3977073C" w14:textId="77777777" w:rsidR="00D95D81" w:rsidRDefault="00000000">
            <w:r>
              <w:t>Submission Date</w:t>
            </w:r>
          </w:p>
        </w:tc>
        <w:tc>
          <w:tcPr>
            <w:tcW w:w="4986" w:type="dxa"/>
          </w:tcPr>
          <w:p w14:paraId="265D4963" w14:textId="77777777" w:rsidR="00D95D81" w:rsidRDefault="00000000">
            <w:r>
              <w:t>________________________________________</w:t>
            </w:r>
          </w:p>
        </w:tc>
      </w:tr>
    </w:tbl>
    <w:p w14:paraId="02E4F0B4" w14:textId="77777777" w:rsidR="00D95D81" w:rsidRDefault="00000000">
      <w:r>
        <w:br w:type="page"/>
      </w:r>
    </w:p>
    <w:p w14:paraId="23F2EC74" w14:textId="77777777" w:rsidR="00D95D81" w:rsidRDefault="00000000">
      <w:pPr>
        <w:pStyle w:val="Heading1"/>
      </w:pPr>
      <w:r>
        <w:lastRenderedPageBreak/>
        <w:t>1.1 Background of the Study</w:t>
      </w:r>
    </w:p>
    <w:p w14:paraId="3965E76C" w14:textId="77777777" w:rsidR="00D95D81" w:rsidRDefault="00000000">
      <w:r>
        <w:rPr>
          <w:sz w:val="22"/>
        </w:rPr>
        <w:t>Students registered for an information-technology programme at CTU Training Solutions typically attend several timetabled class sessions each week while simultaneously preparing for assignments, tests, examinations and projects with fixed deadlines. A student's week is therefore shaped by two different kinds of commitment: recurring class sessions that repeat on set weekdays, and one-off assessment deadlines that demand preparation time in advance.</w:t>
      </w:r>
    </w:p>
    <w:p>
      <w:pPr/>
      <w:r>
        <w:rPr>
          <w:sz w:val="22"/>
        </w:rPr>
        <w:t>Managing these commitments is commonly done with general-purpose tools such as paper diaries, generic calendar applications and messaging groups. Such tools were not designed around the structure of student work: they do not connect a recurring class timetable to the assessments attached to each subject, and they offer no view of how much study time a student has actually reserved against the work that remains. StudyFlow, the web-based study planning application developed by Software Engineering 2 Group 1 for this context, addresses this situation; the five group members also serve as the participating student stakeholders for requirements and evaluation.</w:t>
      </w:r>
    </w:p>
    <w:p w14:paraId="67F05DAE" w14:textId="77777777" w:rsidR="00D95D81" w:rsidRDefault="00000000">
      <w:pPr>
        <w:pStyle w:val="Heading1"/>
      </w:pPr>
      <w:r>
        <w:t>1.2 Problem Statement</w:t>
      </w:r>
    </w:p>
    <w:p w14:paraId="0B46C1D1" w14:textId="77777777" w:rsidR="00D95D81" w:rsidRDefault="00000000">
      <w:r>
        <w:rPr>
          <w:sz w:val="22"/>
        </w:rPr>
        <w:t>Students plan their academic week across disconnected tools: the class timetable lives in one place, assessment deadlines live in another, and the decision of what to study and when is made informally. The affected users are the students themselves. The consequence is that preparation time is distributed unevenly, deadline pressure is discovered late, and a student cannot easily answer two practical questions: "what must I prepare for next?" and "have I reserved enough time this week to do it?". There is a need for a single private application that models a student's recurring classes, pending assessments and reserved study time together, and that makes its prioritisation and time-allocation reasoning visible to the student rather than hidden.</w:t>
      </w:r>
    </w:p>
    <w:p w14:paraId="262037C4" w14:textId="77777777" w:rsidR="00D95D81" w:rsidRDefault="00000000">
      <w:pPr>
        <w:pStyle w:val="Heading1"/>
      </w:pPr>
      <w:r>
        <w:t>1.3 Research Aim</w:t>
      </w:r>
    </w:p>
    <w:p w14:paraId="3D082C66" w14:textId="77777777" w:rsidR="00D95D81" w:rsidRDefault="00000000">
      <w:r>
        <w:rPr>
          <w:sz w:val="22"/>
        </w:rPr>
        <w:t>The aim of this project is to design, implement and evaluate a focused web-based study planning application, StudyFlow, that enables a CTU student to manage subjects, recurring class sessions, assessment deadlines and weekly study blocks in one private account, and that explains its prioritisation and study-time allocation to the student.</w:t>
      </w:r>
    </w:p>
    <w:p w14:paraId="08A7E336" w14:textId="77777777" w:rsidR="00D95D81" w:rsidRDefault="00000000">
      <w:pPr>
        <w:pStyle w:val="Heading1"/>
      </w:pPr>
      <w:r>
        <w:t>1.4 Research Objectives</w:t>
      </w:r>
    </w:p>
    <w:p w14:paraId="2BC448FD" w14:textId="77777777" w:rsidR="00D95D81" w:rsidRDefault="00000000">
      <w:r>
        <w:rPr>
          <w:sz w:val="22"/>
        </w:rPr>
        <w:t>O1: Elicit and specify the functional and non-functional requirements of the study planner from the participating student stakeholders, and document them in a software requirements specification with prioritised, individually identified requirements.</w:t>
      </w:r>
    </w:p>
    <w:p>
      <w:pPr/>
      <w:r>
        <w:rPr>
          <w:sz w:val="22"/>
        </w:rPr>
        <w:t>O2: Design the system architecture and the data model of the application, including a logical entity-relationship diagram, a data dictionary and a mapped physical data model, such that every persisted field is specified, constrained and secured.</w:t>
      </w:r>
    </w:p>
    <w:p>
      <w:pPr/>
      <w:r>
        <w:rPr>
          <w:sz w:val="22"/>
        </w:rPr>
        <w:t>O3: Implement the core planner features, being private account management, subject and class-slot management, assessment tracking with a controlled status lifecycle, weekly study-block planning with advisory clash detection, and a dashboard with explained prioritisation and study-budget allocation.</w:t>
      </w:r>
    </w:p>
    <w:p>
      <w:pPr/>
      <w:r>
        <w:rPr>
          <w:sz w:val="22"/>
        </w:rPr>
        <w:t>O4: Verify the implemented application against the specified requirements through a documented test plan, recording actual test results, defects and retests for every module.</w:t>
      </w:r>
    </w:p>
    <w:p>
      <w:pPr/>
      <w:r>
        <w:rPr>
          <w:sz w:val="22"/>
        </w:rPr>
        <w:t>O5: Evaluate the application through measured performance tests of its planning calculations and structured usability sessions with student participants, and report the results with their limitations.</w:t>
      </w:r>
    </w:p>
    <w:p w14:paraId="1B55D704" w14:textId="77777777" w:rsidR="00D95D81" w:rsidRDefault="00000000">
      <w:pPr>
        <w:pStyle w:val="Heading1"/>
      </w:pPr>
      <w:r>
        <w:t>1.5 Research Questions</w:t>
      </w:r>
    </w:p>
    <w:p w14:paraId="47266F92" w14:textId="77777777" w:rsidR="00D95D81" w:rsidRDefault="00000000">
      <w:r>
        <w:rPr>
          <w:sz w:val="22"/>
        </w:rPr>
        <w:t>RQ1 (aligned to O1): Which functional and non-functional requirements do CTU students consider essential in a personal study planner, and how can they be prioritised for incremental delivery?</w:t>
      </w:r>
    </w:p>
    <w:p>
      <w:pPr/>
      <w:r>
        <w:rPr>
          <w:sz w:val="22"/>
        </w:rPr>
        <w:t>RQ2 (aligned to O2): How should subjects, recurring class sessions, assessments and study blocks be modelled, and what trade-offs arise when a document-oriented cloud database is used instead of a relational database?</w:t>
      </w:r>
    </w:p>
    <w:p>
      <w:pPr/>
      <w:r>
        <w:rPr>
          <w:sz w:val="22"/>
        </w:rPr>
        <w:t>RQ3 (aligned to O3): To what extent can the agreed core requirements be implemented within an iterative, four-week student project while enforcing per-student data privacy?</w:t>
      </w:r>
    </w:p>
    <w:p>
      <w:pPr/>
      <w:r>
        <w:rPr>
          <w:sz w:val="22"/>
        </w:rPr>
        <w:t>RQ4 (aligned to O4 and O5): How does the implemented application perform under defined workloads, and how do student participants experience planning a study week with it?</w:t>
      </w:r>
    </w:p>
    <w:p w14:paraId="03EF1E3F" w14:textId="77777777" w:rsidR="00D95D81" w:rsidRDefault="00000000">
      <w:pPr>
        <w:pStyle w:val="Heading1"/>
      </w:pPr>
      <w:r>
        <w:t>1.6 Proposed Software Solution</w:t>
      </w:r>
    </w:p>
    <w:p w14:paraId="07680C17" w14:textId="77777777" w:rsidR="00D95D81" w:rsidRDefault="00000000">
      <w:r>
        <w:rPr>
          <w:sz w:val="22"/>
        </w:rPr>
        <w:t>StudyFlow is a single-page web application built with React, TypeScript and Tailwind CSS on a Vite toolchain, backed by Firebase authentication and the Firestore document database. After signing in with a private account, the student manages their own subjects (name, uppercase code and colour, with archive and restore), defines recurring weekly class sessions with weekday, start and end times and an inclusive active date range, records assessments with type, priority, deadline, estimated remaining effort and a To Do / In Progress / Completed lifecycle, and plans study blocks of 15 to 180 minutes against those assessments.</w:t>
      </w:r>
    </w:p>
    <w:p>
      <w:pPr/>
      <w:r>
        <w:rPr>
          <w:sz w:val="22"/>
        </w:rPr>
        <w:t>A planner view presents the week and each day by combining class occurrences, assessment deadlines and planned blocks in South African Standard Time, and warns the student before saving a block that overlaps a class or another block. A dashboard combines everything into one agenda and an explained priority list, and compares the time already reserved for study against the student's personal daily study budget. All data is private per account and protected by server-side security rules; the system runs against local Firebase emulators for development, demonstration and evaluation.</w:t>
      </w:r>
    </w:p>
    <w:p w14:paraId="68DF28A4" w14:textId="77777777" w:rsidR="00D95D81" w:rsidRDefault="00000000">
      <w:pPr>
        <w:pStyle w:val="Heading1"/>
      </w:pPr>
      <w:r>
        <w:t>1.7 Scope</w:t>
      </w:r>
    </w:p>
    <w:p w14:paraId="5426FD5C" w14:textId="77777777" w:rsidR="00D95D81" w:rsidRDefault="00000000">
      <w:r>
        <w:rPr>
          <w:sz w:val="22"/>
        </w:rPr>
        <w:t>Included: private authenticated accounts with per-student data isolation; subject management with codes, colours and archive/restore; recurring weekly class sessions with inclusive active date ranges; assessment tracking with type, priority, deadline, remaining effort and status lifecycle; study blocks with duration limits, cancellation history and advisory overlap warnings; a dashboard with explained prioritisation and study-budget allocation; automated unit, security-rule and integration test suites executed against local emulators.</w:t>
      </w:r>
    </w:p>
    <w:p>
      <w:pPr/>
      <w:r>
        <w:rPr>
          <w:sz w:val="22"/>
        </w:rPr>
        <w:t>Excluded: institutional or facilitator-side management features (student administration, attendance credit, module broadcasts, quiz delivery); production cloud deployment (the evaluated system runs on local emulators); import of external calendar or CSV data; a built-in focus timer; dark-mode theming; custom institutional branding; and any claim of institutional adoption by CTU.</w:t>
      </w:r>
    </w:p>
    <w:p w14:paraId="43FFDB09" w14:textId="77777777" w:rsidR="00D95D81" w:rsidRDefault="00000000">
      <w:pPr>
        <w:pStyle w:val="Heading1"/>
      </w:pPr>
      <w:r>
        <w:t>1.8 Significance of the Study</w:t>
      </w:r>
    </w:p>
    <w:p w14:paraId="4982D045" w14:textId="77777777" w:rsidR="00D95D81" w:rsidRDefault="00000000">
      <w:r>
        <w:rPr>
          <w:sz w:val="22"/>
        </w:rPr>
        <w:t>For the participating students, StudyFlow demonstrates that the practical questions identified in the problem statement can be answered from a single, private, explainable view rather than from several disconnected tools. For the discipline, the project exercises a complete software-engineering life cycle in miniature: requirements elicitation with real stakeholders, specification, architectural and data design, iterative implementation with version control, formal verification and user-centred evaluation, all delivered within a fixed four-week schedule by a five-person team. The evaluation is bounded honestly: the participant group is small and the deployment is local, so results are reported as evidence about this implementation rather than as generalisable claims.</w:t>
      </w:r>
    </w:p>
    <w:p w14:paraId="707D9E3E" w14:textId="77777777" w:rsidR="00D95D81" w:rsidRDefault="00000000">
      <w:pPr>
        <w:pStyle w:val="Heading1"/>
      </w:pPr>
      <w:r>
        <w:t>1.9 Chapter Summary</w:t>
      </w:r>
    </w:p>
    <w:p w14:paraId="1E2C9A2D" w14:textId="77777777" w:rsidR="00D95D81" w:rsidRDefault="00000000">
      <w:r>
        <w:rPr>
          <w:sz w:val="22"/>
        </w:rPr>
        <w:t>This chapter described the context of student study planning at CTU, defined the problem of fragmented planning tools, and stated the aim, five measurable objectives and four aligned research questions of the project. It further outlined the proposed solution and the boundaries of its scope. The next chapter reviews comparable study-planning systems and the underlying technologies, and identifies the specific gap that StudyFlow addresses.</w:t>
      </w:r>
    </w:p>
    <w:p>
      <w:pPr>
        <w:pStyle w:val="Heading1"/>
      </w:pPr>
      <w:r>
        <w:t>Release alignment - 28 October 2026</w:t>
      </w:r>
    </w:p>
    <w:p>
      <w:r>
        <w:t>This contributor draft describes the original core planner. The final application also includes CTU branding and source imports, onboarding, a study timer with private recorded sessions, and a private grade book. The default npm run dev uses the real Firebase backend from a local website; automated npm test uses disposable local emulators. Hosting is unpublished. Earlier emulator-only and excluded-timer/branding descriptions are superseded by this addendum.</w:t>
      </w:r>
    </w:p>
    <w:p>
      <w:r>
        <w:t>The original ERD remains the core planner diagram. The complete current collection inventory, relationships, access controls, source-to-planner lifecycle and limitations are recorded in docs/design/Release_Data_and_Scope_2026-10-28.md. Use that addendum when assembling the final dissertation. Git stores rules and source code, not a backup of private cloud records. No paid backups are configured.</w:t>
      </w:r>
    </w:p>
    <w:sectPr w:rsidR="00D95D81" w:rsidSect="00034616">
      <w:headerReference w:type="default" r:id="rId8"/>
      <w:footerReference w:type="default" r:id="rId9"/>
      <w:pgSz w:w="12240" w:h="15840"/>
      <w:pgMar w:top="964"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790102" w14:textId="77777777" w:rsidR="00922466" w:rsidRDefault="00922466">
      <w:pPr>
        <w:spacing w:after="0" w:line="240" w:lineRule="auto"/>
      </w:pPr>
      <w:r>
        <w:separator/>
      </w:r>
    </w:p>
  </w:endnote>
  <w:endnote w:type="continuationSeparator" w:id="0">
    <w:p w14:paraId="6257D9D7" w14:textId="77777777" w:rsidR="00922466" w:rsidRDefault="009224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13B33" w14:textId="2C4864BB" w:rsidR="00D95D81" w:rsidRPr="005B3D1D" w:rsidRDefault="005B3D1D" w:rsidP="005B3D1D">
    <w:pPr>
      <w:pStyle w:val="Footer"/>
    </w:pPr>
    <w:r w:rsidRPr="005B3D1D">
      <w:rPr>
        <w:sz w:val="16"/>
      </w:rPr>
      <w:t>CTU Training Solutions (PTY) Ltd is fully accredited by the MICT SETA (ACC/2006/07/186) through the Quality Council for Trades and Occupations (QCTO). CTU Training Solutions is registered with the Department of Higher Education and Training as a Private College (2018/FE07/004) and provisionally registered as a private higher education institution (No 2014/HE07/004) Co. Reg No:2005/038944/07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0FDC9" w14:textId="77777777" w:rsidR="00922466" w:rsidRDefault="00922466">
      <w:pPr>
        <w:spacing w:after="0" w:line="240" w:lineRule="auto"/>
      </w:pPr>
      <w:r>
        <w:separator/>
      </w:r>
    </w:p>
  </w:footnote>
  <w:footnote w:type="continuationSeparator" w:id="0">
    <w:p w14:paraId="7D3BFAA3" w14:textId="77777777" w:rsidR="00922466" w:rsidRDefault="0092246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BCA15F" w14:textId="77777777" w:rsidR="00D95D81" w:rsidRDefault="00000000">
    <w:pPr>
      <w:jc w:val="center"/>
    </w:pPr>
    <w:r>
      <w:rPr>
        <w:noProof/>
      </w:rPr>
      <w:drawing>
        <wp:inline distT="0" distB="0" distL="0" distR="0" wp14:anchorId="089A9D02" wp14:editId="2E85FF8A">
          <wp:extent cx="2057400" cy="6583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0261006-065454).png"/>
                  <pic:cNvPicPr/>
                </pic:nvPicPr>
                <pic:blipFill>
                  <a:blip r:embed="rId1"/>
                  <a:stretch>
                    <a:fillRect/>
                  </a:stretch>
                </pic:blipFill>
                <pic:spPr>
                  <a:xfrm>
                    <a:off x="0" y="0"/>
                    <a:ext cx="2057400" cy="658368"/>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6244758">
    <w:abstractNumId w:val="8"/>
  </w:num>
  <w:num w:numId="2" w16cid:durableId="1085762145">
    <w:abstractNumId w:val="6"/>
  </w:num>
  <w:num w:numId="3" w16cid:durableId="218631620">
    <w:abstractNumId w:val="5"/>
  </w:num>
  <w:num w:numId="4" w16cid:durableId="833297581">
    <w:abstractNumId w:val="4"/>
  </w:num>
  <w:num w:numId="5" w16cid:durableId="372119127">
    <w:abstractNumId w:val="7"/>
  </w:num>
  <w:num w:numId="6" w16cid:durableId="1358194628">
    <w:abstractNumId w:val="3"/>
  </w:num>
  <w:num w:numId="7" w16cid:durableId="1118765138">
    <w:abstractNumId w:val="2"/>
  </w:num>
  <w:num w:numId="8" w16cid:durableId="581178910">
    <w:abstractNumId w:val="1"/>
  </w:num>
  <w:num w:numId="9" w16cid:durableId="4726770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4601AC"/>
    <w:rsid w:val="005B3D1D"/>
    <w:rsid w:val="00922466"/>
    <w:rsid w:val="00AA1D8D"/>
    <w:rsid w:val="00B47730"/>
    <w:rsid w:val="00CB0664"/>
    <w:rsid w:val="00D95D81"/>
    <w:rsid w:val="00F859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CC78F3D1-34A0-426C-B010-974C9E5A1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662</Words>
  <Characters>3777</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4431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Lusukama Selemani</dc:creator>
  <cp:keywords/>
  <dc:description>generated by python-docx</dc:description>
  <cp:lastModifiedBy>Lusukama Selemani</cp:lastModifiedBy>
  <cp:revision>3</cp:revision>
  <dcterms:created xsi:type="dcterms:W3CDTF">2026-10-06T07:10:00Z</dcterms:created>
  <dcterms:modified xsi:type="dcterms:W3CDTF">2026-10-06T07:10:00Z</dcterms:modified>
  <cp:category/>
</cp:coreProperties>
</file>