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ISO/IEC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Tarea: explica brevemente en qué consiste cada uno de los siguientes estándares internacionales.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utilizado para realizar la actividad: </w:t>
      </w:r>
      <w:r w:rsidDel="00000000" w:rsidR="00000000" w:rsidRPr="00000000">
        <w:rPr>
          <w:b w:val="1"/>
          <w:rtl w:val="0"/>
        </w:rPr>
        <w:t xml:space="preserve">puzle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9126: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13407: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16982: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9241-10: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9241-11: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9241-12: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9241-13: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9241-14: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9241-15: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9241-16: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9241-17: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 14915: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Desarrollo de Interfaces 19/20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