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 w:lineRule="auto"/>
        <w:jc w:val="both"/>
        <w:rPr/>
      </w:pPr>
      <w:r w:rsidDel="00000000" w:rsidR="00000000" w:rsidRPr="00000000">
        <w:rPr>
          <w:i w:val="1"/>
          <w:sz w:val="24"/>
          <w:szCs w:val="24"/>
          <w:rtl w:val="0"/>
        </w:rPr>
        <w:t xml:space="preserve">Aspaldi, orain dela urteak eta urteak, bart bezalako gau batean artzainek ardiak Urkiolara eramatea erabaki zuten. Santa Apolonia, honen jakitun izanda, eurekin joateko erabakia hartu zuen gaua pasatzera; horrela, hauek lagundu eta babestuko zituen. Santa Apolonia, hortzen babeslea izan arren, ez zen bat ere abila, eta ermita honetatik igarotzean harri bat zapaldu eta bere aztarna utzi zuen. Harrezkero, tradizioak dio, Santa Luzian dagoen iturri magikotik ura hartu eta aztarna hau hiru aldiz zapalduz ahoko osasuna urtebetez ziurtatuko duzula.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