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5756" w14:textId="6EBABE88" w:rsidR="00E5004E" w:rsidRDefault="00E741E6" w:rsidP="00E741E6">
      <w:pPr>
        <w:jc w:val="center"/>
        <w:rPr>
          <w:rFonts w:ascii="微软雅黑" w:eastAsia="微软雅黑" w:hAnsi="微软雅黑" w:hint="eastAsia"/>
          <w:b/>
          <w:sz w:val="28"/>
          <w:szCs w:val="28"/>
        </w:rPr>
      </w:pPr>
      <w:r>
        <w:rPr>
          <w:rFonts w:ascii="微软雅黑" w:eastAsia="微软雅黑" w:hAnsi="微软雅黑" w:hint="eastAsia"/>
          <w:b/>
          <w:sz w:val="28"/>
          <w:szCs w:val="28"/>
        </w:rPr>
        <w:t>第</w:t>
      </w:r>
      <w:r w:rsidR="00032ADE">
        <w:rPr>
          <w:rFonts w:ascii="微软雅黑" w:eastAsia="微软雅黑" w:hAnsi="微软雅黑" w:hint="eastAsia"/>
          <w:b/>
          <w:sz w:val="28"/>
          <w:szCs w:val="28"/>
        </w:rPr>
        <w:t>五</w:t>
      </w:r>
      <w:r>
        <w:rPr>
          <w:rFonts w:ascii="微软雅黑" w:eastAsia="微软雅黑" w:hAnsi="微软雅黑" w:hint="eastAsia"/>
          <w:b/>
          <w:sz w:val="28"/>
          <w:szCs w:val="28"/>
        </w:rPr>
        <w:t xml:space="preserve">章 </w:t>
      </w:r>
      <w:r w:rsidR="00032ADE">
        <w:rPr>
          <w:rFonts w:ascii="微软雅黑" w:eastAsia="微软雅黑" w:hAnsi="微软雅黑" w:hint="eastAsia"/>
          <w:b/>
          <w:sz w:val="28"/>
          <w:szCs w:val="28"/>
        </w:rPr>
        <w:t>多</w:t>
      </w:r>
      <w:r w:rsidR="006275AA">
        <w:rPr>
          <w:rFonts w:ascii="微软雅黑" w:eastAsia="微软雅黑" w:hAnsi="微软雅黑" w:hint="eastAsia"/>
          <w:b/>
          <w:sz w:val="28"/>
          <w:szCs w:val="28"/>
        </w:rPr>
        <w:t>电子</w:t>
      </w:r>
      <w:r w:rsidR="00032ADE">
        <w:rPr>
          <w:rFonts w:ascii="微软雅黑" w:eastAsia="微软雅黑" w:hAnsi="微软雅黑" w:hint="eastAsia"/>
          <w:b/>
          <w:sz w:val="28"/>
          <w:szCs w:val="28"/>
        </w:rPr>
        <w:t>原子</w:t>
      </w:r>
    </w:p>
    <w:p w14:paraId="0D2C6A02" w14:textId="346277F6" w:rsidR="00032ADE" w:rsidRPr="00E741E6" w:rsidRDefault="00032ADE" w:rsidP="00E741E6">
      <w:pPr>
        <w:jc w:val="center"/>
        <w:rPr>
          <w:rFonts w:ascii="微软雅黑" w:eastAsia="微软雅黑" w:hAnsi="微软雅黑" w:hint="eastAsia"/>
          <w:b/>
          <w:sz w:val="28"/>
          <w:szCs w:val="28"/>
        </w:rPr>
      </w:pPr>
      <w:r>
        <w:rPr>
          <w:rFonts w:ascii="微软雅黑" w:eastAsia="微软雅黑" w:hAnsi="微软雅黑" w:hint="eastAsia"/>
          <w:b/>
          <w:sz w:val="28"/>
          <w:szCs w:val="28"/>
        </w:rPr>
        <w:t xml:space="preserve">（含第七章 </w:t>
      </w:r>
      <w:r w:rsidR="004D33D5">
        <w:rPr>
          <w:rFonts w:ascii="微软雅黑" w:eastAsia="微软雅黑" w:hAnsi="微软雅黑" w:hint="eastAsia"/>
          <w:b/>
          <w:sz w:val="28"/>
          <w:szCs w:val="28"/>
        </w:rPr>
        <w:t>原子的壳层结构）</w:t>
      </w:r>
    </w:p>
    <w:p w14:paraId="2C312703" w14:textId="23956CF9" w:rsidR="00BC7E19" w:rsidRDefault="00BC7E19" w:rsidP="00BC7E19">
      <w:pPr>
        <w:rPr>
          <w:rFonts w:ascii="宋体" w:eastAsia="宋体" w:hAnsi="宋体" w:hint="eastAsia"/>
          <w:b/>
        </w:rPr>
      </w:pPr>
    </w:p>
    <w:p w14:paraId="36825477" w14:textId="57747096" w:rsidR="00BC7E19" w:rsidRDefault="00BC7E19" w:rsidP="00BC7E19">
      <w:pPr>
        <w:rPr>
          <w:rFonts w:ascii="宋体" w:eastAsia="宋体" w:hAnsi="宋体" w:hint="eastAsia"/>
          <w:b/>
        </w:rPr>
      </w:pPr>
      <w:r>
        <w:rPr>
          <w:rFonts w:ascii="宋体" w:eastAsia="宋体" w:hAnsi="宋体" w:hint="eastAsia"/>
          <w:b/>
        </w:rPr>
        <w:t>【教学目的】</w:t>
      </w:r>
    </w:p>
    <w:p w14:paraId="2910023C" w14:textId="4D14CD76" w:rsidR="00BC7E19" w:rsidRDefault="007672CD" w:rsidP="007E5158">
      <w:pPr>
        <w:pStyle w:val="a3"/>
        <w:numPr>
          <w:ilvl w:val="0"/>
          <w:numId w:val="3"/>
        </w:numPr>
        <w:ind w:firstLineChars="0"/>
        <w:rPr>
          <w:rFonts w:ascii="宋体" w:eastAsia="宋体" w:hAnsi="宋体" w:hint="eastAsia"/>
        </w:rPr>
      </w:pPr>
      <w:r>
        <w:rPr>
          <w:rFonts w:ascii="宋体" w:eastAsia="宋体" w:hAnsi="宋体" w:hint="eastAsia"/>
        </w:rPr>
        <w:t>理解并</w:t>
      </w:r>
      <w:r w:rsidR="00523AF2">
        <w:rPr>
          <w:rFonts w:ascii="宋体" w:eastAsia="宋体" w:hAnsi="宋体" w:hint="eastAsia"/>
        </w:rPr>
        <w:t>掌握</w:t>
      </w:r>
      <w:r>
        <w:rPr>
          <w:rFonts w:ascii="宋体" w:eastAsia="宋体" w:hAnsi="宋体" w:hint="eastAsia"/>
        </w:rPr>
        <w:t>全同粒子以及泡利不相容原理的基本思想</w:t>
      </w:r>
      <w:r w:rsidR="00956C83" w:rsidRPr="00EF51A2">
        <w:rPr>
          <w:rFonts w:ascii="宋体" w:eastAsia="宋体" w:hAnsi="宋体" w:hint="eastAsia"/>
        </w:rPr>
        <w:t>；</w:t>
      </w:r>
    </w:p>
    <w:p w14:paraId="321B0DEC" w14:textId="68C24E98" w:rsidR="00CE473A" w:rsidRPr="00EF51A2" w:rsidRDefault="00CE473A" w:rsidP="007E5158">
      <w:pPr>
        <w:pStyle w:val="a3"/>
        <w:numPr>
          <w:ilvl w:val="0"/>
          <w:numId w:val="3"/>
        </w:numPr>
        <w:ind w:firstLineChars="0"/>
        <w:rPr>
          <w:rFonts w:ascii="宋体" w:eastAsia="宋体" w:hAnsi="宋体" w:hint="eastAsia"/>
        </w:rPr>
      </w:pPr>
      <w:r>
        <w:rPr>
          <w:rFonts w:ascii="宋体" w:eastAsia="宋体" w:hAnsi="宋体" w:hint="eastAsia"/>
        </w:rPr>
        <w:t>了解多电子原子</w:t>
      </w:r>
      <w:r w:rsidR="003A636A">
        <w:rPr>
          <w:rFonts w:ascii="宋体" w:eastAsia="宋体" w:hAnsi="宋体" w:hint="eastAsia"/>
        </w:rPr>
        <w:t>薛定谔波动方程</w:t>
      </w:r>
      <w:r w:rsidR="00BF1A2F">
        <w:rPr>
          <w:rFonts w:ascii="宋体" w:eastAsia="宋体" w:hAnsi="宋体" w:hint="eastAsia"/>
        </w:rPr>
        <w:t>精确求解的困难以及近似求解的基本思想；</w:t>
      </w:r>
    </w:p>
    <w:p w14:paraId="4A2698DF" w14:textId="40ADE157" w:rsidR="007E5158" w:rsidRPr="00EF51A2" w:rsidRDefault="007672CD" w:rsidP="007E5158">
      <w:pPr>
        <w:pStyle w:val="a3"/>
        <w:numPr>
          <w:ilvl w:val="0"/>
          <w:numId w:val="3"/>
        </w:numPr>
        <w:ind w:firstLineChars="0"/>
        <w:rPr>
          <w:rFonts w:ascii="宋体" w:eastAsia="宋体" w:hAnsi="宋体" w:hint="eastAsia"/>
        </w:rPr>
      </w:pPr>
      <w:r>
        <w:rPr>
          <w:rFonts w:ascii="宋体" w:eastAsia="宋体" w:hAnsi="宋体" w:hint="eastAsia"/>
        </w:rPr>
        <w:t>理解中心</w:t>
      </w:r>
      <w:r w:rsidR="00BF1A2F">
        <w:rPr>
          <w:rFonts w:ascii="宋体" w:eastAsia="宋体" w:hAnsi="宋体" w:hint="eastAsia"/>
        </w:rPr>
        <w:t>对称近似下</w:t>
      </w:r>
      <w:r>
        <w:rPr>
          <w:rFonts w:ascii="宋体" w:eastAsia="宋体" w:hAnsi="宋体" w:hint="eastAsia"/>
        </w:rPr>
        <w:t>多电子原子壳层结构的组成及其</w:t>
      </w:r>
      <w:r w:rsidR="00BF1A2F">
        <w:rPr>
          <w:rFonts w:ascii="宋体" w:eastAsia="宋体" w:hAnsi="宋体" w:hint="eastAsia"/>
        </w:rPr>
        <w:t>填充规律</w:t>
      </w:r>
      <w:r w:rsidR="00956C83" w:rsidRPr="00EF51A2">
        <w:rPr>
          <w:rFonts w:ascii="宋体" w:eastAsia="宋体" w:hAnsi="宋体" w:hint="eastAsia"/>
        </w:rPr>
        <w:t>；</w:t>
      </w:r>
    </w:p>
    <w:p w14:paraId="5023DC38" w14:textId="15C9570F" w:rsidR="00995C62" w:rsidRDefault="00BF1A2F" w:rsidP="007E5158">
      <w:pPr>
        <w:pStyle w:val="a3"/>
        <w:numPr>
          <w:ilvl w:val="0"/>
          <w:numId w:val="3"/>
        </w:numPr>
        <w:ind w:firstLineChars="0"/>
        <w:rPr>
          <w:rFonts w:ascii="宋体" w:eastAsia="宋体" w:hAnsi="宋体" w:hint="eastAsia"/>
        </w:rPr>
      </w:pPr>
      <w:r w:rsidRPr="00BF1A2F">
        <w:rPr>
          <w:rFonts w:ascii="Times New Roman" w:eastAsia="宋体" w:hAnsi="Times New Roman" w:cs="Times New Roman"/>
        </w:rPr>
        <w:t>掌握</w:t>
      </w:r>
      <w:r w:rsidRPr="00BF1A2F">
        <w:rPr>
          <w:rFonts w:ascii="Times New Roman" w:eastAsia="宋体" w:hAnsi="Times New Roman" w:cs="Times New Roman"/>
        </w:rPr>
        <w:t>LS</w:t>
      </w:r>
      <w:r w:rsidRPr="00BF1A2F">
        <w:rPr>
          <w:rFonts w:ascii="Times New Roman" w:eastAsia="宋体" w:hAnsi="Times New Roman" w:cs="Times New Roman"/>
        </w:rPr>
        <w:t>耦合和</w:t>
      </w:r>
      <w:r w:rsidRPr="00BF1A2F">
        <w:rPr>
          <w:rFonts w:ascii="Times New Roman" w:eastAsia="宋体" w:hAnsi="Times New Roman" w:cs="Times New Roman"/>
        </w:rPr>
        <w:t>jj</w:t>
      </w:r>
      <w:r w:rsidRPr="00BF1A2F">
        <w:rPr>
          <w:rFonts w:ascii="Times New Roman" w:eastAsia="宋体" w:hAnsi="Times New Roman" w:cs="Times New Roman"/>
        </w:rPr>
        <w:t>耦合</w:t>
      </w:r>
      <w:r>
        <w:rPr>
          <w:rFonts w:ascii="宋体" w:eastAsia="宋体" w:hAnsi="宋体" w:hint="eastAsia"/>
        </w:rPr>
        <w:t>对多电子原子电子组态能级的修正</w:t>
      </w:r>
      <w:r w:rsidR="00995C62">
        <w:rPr>
          <w:rFonts w:ascii="宋体" w:eastAsia="宋体" w:hAnsi="宋体" w:hint="eastAsia"/>
        </w:rPr>
        <w:t>，掌握多电子原子跃迁选择定则并能为氦原子光谱提供物理解释；</w:t>
      </w:r>
    </w:p>
    <w:p w14:paraId="4159D144" w14:textId="0B8C84DF" w:rsidR="007E5158" w:rsidRPr="00EF51A2" w:rsidRDefault="00995C62" w:rsidP="007E5158">
      <w:pPr>
        <w:pStyle w:val="a3"/>
        <w:numPr>
          <w:ilvl w:val="0"/>
          <w:numId w:val="3"/>
        </w:numPr>
        <w:ind w:firstLineChars="0"/>
        <w:rPr>
          <w:rFonts w:ascii="宋体" w:eastAsia="宋体" w:hAnsi="宋体" w:hint="eastAsia"/>
        </w:rPr>
      </w:pPr>
      <w:r>
        <w:rPr>
          <w:rFonts w:ascii="宋体" w:eastAsia="宋体" w:hAnsi="宋体" w:hint="eastAsia"/>
        </w:rPr>
        <w:t>了解激光的基本原理</w:t>
      </w:r>
      <w:r w:rsidR="00D15DCE">
        <w:rPr>
          <w:rFonts w:ascii="宋体" w:eastAsia="宋体" w:hAnsi="宋体" w:hint="eastAsia"/>
        </w:rPr>
        <w:t>。</w:t>
      </w:r>
    </w:p>
    <w:p w14:paraId="26AA14AD" w14:textId="77777777" w:rsidR="005A6A6F" w:rsidRPr="00EC0D1B" w:rsidRDefault="005A6A6F" w:rsidP="005A6A6F">
      <w:pPr>
        <w:pStyle w:val="a3"/>
        <w:ind w:left="360" w:firstLineChars="0" w:firstLine="0"/>
        <w:rPr>
          <w:rFonts w:ascii="宋体" w:eastAsia="宋体" w:hAnsi="宋体" w:hint="eastAsia"/>
          <w:b/>
        </w:rPr>
      </w:pPr>
    </w:p>
    <w:p w14:paraId="770CBDD8" w14:textId="4967A47D" w:rsidR="00BC7E19" w:rsidRDefault="00BC7E19" w:rsidP="00BC7E19">
      <w:pPr>
        <w:rPr>
          <w:rFonts w:ascii="宋体" w:eastAsia="宋体" w:hAnsi="宋体" w:hint="eastAsia"/>
          <w:b/>
        </w:rPr>
      </w:pPr>
      <w:r>
        <w:rPr>
          <w:rFonts w:ascii="宋体" w:eastAsia="宋体" w:hAnsi="宋体" w:hint="eastAsia"/>
          <w:b/>
        </w:rPr>
        <w:t>【教学重点】</w:t>
      </w:r>
    </w:p>
    <w:p w14:paraId="77F9B322" w14:textId="13CAF5F7" w:rsidR="00956C83" w:rsidRDefault="00995C62" w:rsidP="00956C83">
      <w:pPr>
        <w:pStyle w:val="a3"/>
        <w:numPr>
          <w:ilvl w:val="0"/>
          <w:numId w:val="4"/>
        </w:numPr>
        <w:ind w:firstLineChars="0"/>
        <w:rPr>
          <w:rFonts w:ascii="宋体" w:eastAsia="宋体" w:hAnsi="宋体" w:hint="eastAsia"/>
        </w:rPr>
      </w:pPr>
      <w:r>
        <w:rPr>
          <w:rFonts w:ascii="宋体" w:eastAsia="宋体" w:hAnsi="宋体" w:hint="eastAsia"/>
        </w:rPr>
        <w:t>多电子体系的泡利不相容原理</w:t>
      </w:r>
      <w:r w:rsidR="00956C83" w:rsidRPr="00EF51A2">
        <w:rPr>
          <w:rFonts w:ascii="宋体" w:eastAsia="宋体" w:hAnsi="宋体" w:hint="eastAsia"/>
        </w:rPr>
        <w:t>；</w:t>
      </w:r>
    </w:p>
    <w:p w14:paraId="6C4ABF8C" w14:textId="20820627" w:rsidR="00C12172" w:rsidRPr="00EF51A2" w:rsidRDefault="00C12172" w:rsidP="00956C83">
      <w:pPr>
        <w:pStyle w:val="a3"/>
        <w:numPr>
          <w:ilvl w:val="0"/>
          <w:numId w:val="4"/>
        </w:numPr>
        <w:ind w:firstLineChars="0"/>
        <w:rPr>
          <w:rFonts w:ascii="宋体" w:eastAsia="宋体" w:hAnsi="宋体" w:hint="eastAsia"/>
        </w:rPr>
      </w:pPr>
      <w:r>
        <w:rPr>
          <w:rFonts w:ascii="宋体" w:eastAsia="宋体" w:hAnsi="宋体" w:hint="eastAsia"/>
        </w:rPr>
        <w:t>多电子原子的薛定谔波动方程及中心立场近似；</w:t>
      </w:r>
    </w:p>
    <w:p w14:paraId="733F3504" w14:textId="4228DCA7" w:rsidR="00C12172" w:rsidRDefault="00995C62" w:rsidP="00C12172">
      <w:pPr>
        <w:pStyle w:val="a3"/>
        <w:numPr>
          <w:ilvl w:val="0"/>
          <w:numId w:val="4"/>
        </w:numPr>
        <w:ind w:firstLineChars="0"/>
        <w:rPr>
          <w:rFonts w:ascii="宋体" w:eastAsia="宋体" w:hAnsi="宋体" w:hint="eastAsia"/>
        </w:rPr>
      </w:pPr>
      <w:r>
        <w:rPr>
          <w:rFonts w:ascii="宋体" w:eastAsia="宋体" w:hAnsi="宋体" w:hint="eastAsia"/>
        </w:rPr>
        <w:t>原子壳层结构填充原则</w:t>
      </w:r>
      <w:r w:rsidR="00C12172">
        <w:rPr>
          <w:rFonts w:ascii="宋体" w:eastAsia="宋体" w:hAnsi="宋体" w:hint="eastAsia"/>
        </w:rPr>
        <w:t>（马德隆规则及特例）</w:t>
      </w:r>
      <w:r>
        <w:rPr>
          <w:rFonts w:ascii="宋体" w:eastAsia="宋体" w:hAnsi="宋体" w:hint="eastAsia"/>
        </w:rPr>
        <w:t>及元素周期律</w:t>
      </w:r>
      <w:r w:rsidR="00956C83" w:rsidRPr="00EF51A2">
        <w:rPr>
          <w:rFonts w:ascii="宋体" w:eastAsia="宋体" w:hAnsi="宋体" w:hint="eastAsia"/>
        </w:rPr>
        <w:t>；</w:t>
      </w:r>
    </w:p>
    <w:p w14:paraId="281E2953" w14:textId="7D0A9D35" w:rsidR="00EC0D1B" w:rsidRPr="00C12172" w:rsidRDefault="00C12172" w:rsidP="00C12172">
      <w:pPr>
        <w:pStyle w:val="a3"/>
        <w:numPr>
          <w:ilvl w:val="0"/>
          <w:numId w:val="4"/>
        </w:numPr>
        <w:ind w:firstLineChars="0"/>
        <w:rPr>
          <w:rFonts w:ascii="宋体" w:eastAsia="宋体" w:hAnsi="宋体" w:hint="eastAsia"/>
        </w:rPr>
      </w:pPr>
      <w:r w:rsidRPr="00BF1A2F">
        <w:rPr>
          <w:rFonts w:ascii="Times New Roman" w:eastAsia="宋体" w:hAnsi="Times New Roman" w:cs="Times New Roman"/>
        </w:rPr>
        <w:t>LS</w:t>
      </w:r>
      <w:r w:rsidRPr="00BF1A2F">
        <w:rPr>
          <w:rFonts w:ascii="Times New Roman" w:eastAsia="宋体" w:hAnsi="Times New Roman" w:cs="Times New Roman"/>
        </w:rPr>
        <w:t>耦合</w:t>
      </w:r>
      <w:r>
        <w:rPr>
          <w:rFonts w:ascii="Times New Roman" w:eastAsia="宋体" w:hAnsi="Times New Roman" w:cs="Times New Roman" w:hint="eastAsia"/>
        </w:rPr>
        <w:t>下原子态的求法</w:t>
      </w:r>
      <w:r w:rsidR="002B0309" w:rsidRPr="00C12172">
        <w:rPr>
          <w:rFonts w:ascii="宋体" w:eastAsia="宋体" w:hAnsi="宋体" w:hint="eastAsia"/>
        </w:rPr>
        <w:t>；</w:t>
      </w:r>
    </w:p>
    <w:p w14:paraId="017EB94A" w14:textId="7F7FB752" w:rsidR="00F279E7" w:rsidRDefault="00C12172" w:rsidP="00956C83">
      <w:pPr>
        <w:pStyle w:val="a3"/>
        <w:numPr>
          <w:ilvl w:val="0"/>
          <w:numId w:val="4"/>
        </w:numPr>
        <w:ind w:firstLineChars="0"/>
        <w:rPr>
          <w:rFonts w:ascii="宋体" w:eastAsia="宋体" w:hAnsi="宋体" w:hint="eastAsia"/>
        </w:rPr>
      </w:pPr>
      <w:r w:rsidRPr="00BF1A2F">
        <w:rPr>
          <w:rFonts w:ascii="Times New Roman" w:eastAsia="宋体" w:hAnsi="Times New Roman" w:cs="Times New Roman"/>
        </w:rPr>
        <w:t>LS</w:t>
      </w:r>
      <w:r w:rsidRPr="00BF1A2F">
        <w:rPr>
          <w:rFonts w:ascii="Times New Roman" w:eastAsia="宋体" w:hAnsi="Times New Roman" w:cs="Times New Roman"/>
        </w:rPr>
        <w:t>耦合</w:t>
      </w:r>
      <w:r>
        <w:rPr>
          <w:rFonts w:ascii="Times New Roman" w:eastAsia="宋体" w:hAnsi="Times New Roman" w:cs="Times New Roman" w:hint="eastAsia"/>
        </w:rPr>
        <w:t>判断最低能级方法（</w:t>
      </w:r>
      <w:r>
        <w:rPr>
          <w:rFonts w:ascii="宋体" w:eastAsia="宋体" w:hAnsi="宋体" w:hint="eastAsia"/>
        </w:rPr>
        <w:t>洪特规则）与能级差规律（朗德间隔定则）</w:t>
      </w:r>
      <w:r w:rsidR="00F279E7">
        <w:rPr>
          <w:rFonts w:ascii="宋体" w:eastAsia="宋体" w:hAnsi="宋体" w:hint="eastAsia"/>
        </w:rPr>
        <w:t>；</w:t>
      </w:r>
    </w:p>
    <w:p w14:paraId="190F657B" w14:textId="1A07D51D" w:rsidR="00FD6323" w:rsidRDefault="00BB31C8" w:rsidP="00956C83">
      <w:pPr>
        <w:pStyle w:val="a3"/>
        <w:numPr>
          <w:ilvl w:val="0"/>
          <w:numId w:val="4"/>
        </w:numPr>
        <w:ind w:firstLineChars="0"/>
        <w:rPr>
          <w:rFonts w:ascii="宋体" w:eastAsia="宋体" w:hAnsi="宋体" w:hint="eastAsia"/>
        </w:rPr>
      </w:pPr>
      <w:r>
        <w:rPr>
          <w:rFonts w:ascii="宋体" w:eastAsia="宋体" w:hAnsi="宋体" w:hint="eastAsia"/>
        </w:rPr>
        <w:t>多电子原子的跃迁选择定则</w:t>
      </w:r>
      <w:r w:rsidR="00FD6323">
        <w:rPr>
          <w:rFonts w:ascii="宋体" w:eastAsia="宋体" w:hAnsi="宋体" w:hint="eastAsia"/>
        </w:rPr>
        <w:t>；</w:t>
      </w:r>
    </w:p>
    <w:p w14:paraId="15E62D64" w14:textId="72702273" w:rsidR="002B0309" w:rsidRPr="00EF51A2" w:rsidRDefault="00BB31C8" w:rsidP="00956C83">
      <w:pPr>
        <w:pStyle w:val="a3"/>
        <w:numPr>
          <w:ilvl w:val="0"/>
          <w:numId w:val="4"/>
        </w:numPr>
        <w:ind w:firstLineChars="0"/>
        <w:rPr>
          <w:rFonts w:ascii="宋体" w:eastAsia="宋体" w:hAnsi="宋体" w:hint="eastAsia"/>
        </w:rPr>
      </w:pPr>
      <w:r>
        <w:rPr>
          <w:rFonts w:ascii="宋体" w:eastAsia="宋体" w:hAnsi="宋体" w:hint="eastAsia"/>
        </w:rPr>
        <w:t>光与物质相互作用基本过程与激光原理</w:t>
      </w:r>
      <w:r w:rsidR="002B0309">
        <w:rPr>
          <w:rFonts w:ascii="宋体" w:eastAsia="宋体" w:hAnsi="宋体" w:hint="eastAsia"/>
        </w:rPr>
        <w:t>。</w:t>
      </w:r>
    </w:p>
    <w:p w14:paraId="16EBF005" w14:textId="77777777" w:rsidR="00956C83" w:rsidRPr="00956C83" w:rsidRDefault="00956C83" w:rsidP="00956C83">
      <w:pPr>
        <w:pStyle w:val="a3"/>
        <w:ind w:left="360" w:firstLineChars="0" w:firstLine="0"/>
        <w:rPr>
          <w:rFonts w:ascii="宋体" w:eastAsia="宋体" w:hAnsi="宋体" w:hint="eastAsia"/>
          <w:b/>
        </w:rPr>
      </w:pPr>
    </w:p>
    <w:p w14:paraId="7D19080B" w14:textId="28242DCB" w:rsidR="00BC7E19" w:rsidRDefault="00BC7E19" w:rsidP="00BC7E19">
      <w:pPr>
        <w:rPr>
          <w:rFonts w:ascii="宋体" w:eastAsia="宋体" w:hAnsi="宋体" w:hint="eastAsia"/>
          <w:b/>
        </w:rPr>
      </w:pPr>
      <w:r>
        <w:rPr>
          <w:rFonts w:ascii="宋体" w:eastAsia="宋体" w:hAnsi="宋体" w:hint="eastAsia"/>
          <w:b/>
        </w:rPr>
        <w:t>【教学难点】</w:t>
      </w:r>
    </w:p>
    <w:p w14:paraId="0EFD9A05" w14:textId="5D3CA7BE" w:rsidR="00EC0D1B" w:rsidRPr="00EF51A2" w:rsidRDefault="00FA2872" w:rsidP="00943719">
      <w:pPr>
        <w:ind w:firstLine="420"/>
        <w:rPr>
          <w:rFonts w:ascii="宋体" w:eastAsia="宋体" w:hAnsi="宋体" w:hint="eastAsia"/>
        </w:rPr>
      </w:pPr>
      <w:r>
        <w:rPr>
          <w:rFonts w:ascii="宋体" w:eastAsia="宋体" w:hAnsi="宋体" w:hint="eastAsia"/>
        </w:rPr>
        <w:t>泡利不相容原理中空间波函数、自旋波函数与总波函数的对称性；电子交换效应引起的三重态与单重态之间的能量差；马德隆规则中</w:t>
      </w:r>
      <w:r w:rsidR="00FE5151">
        <w:rPr>
          <w:rFonts w:ascii="宋体" w:eastAsia="宋体" w:hAnsi="宋体" w:hint="eastAsia"/>
        </w:rPr>
        <w:t>的</w:t>
      </w:r>
      <w:r>
        <w:rPr>
          <w:rFonts w:ascii="宋体" w:eastAsia="宋体" w:hAnsi="宋体" w:hint="eastAsia"/>
        </w:rPr>
        <w:t>特例；原子态（光谱项）的求解；洪特规则的熟练应用；</w:t>
      </w:r>
      <w:r w:rsidR="00FE5151" w:rsidRPr="00FE5151">
        <w:rPr>
          <w:rFonts w:ascii="Times New Roman" w:eastAsia="宋体" w:hAnsi="Times New Roman" w:cs="Times New Roman"/>
        </w:rPr>
        <w:t>jj</w:t>
      </w:r>
      <w:r w:rsidR="00FE5151">
        <w:rPr>
          <w:rFonts w:ascii="宋体" w:eastAsia="宋体" w:hAnsi="宋体" w:hint="eastAsia"/>
        </w:rPr>
        <w:t>耦合和LS耦合的区别；</w:t>
      </w:r>
      <w:r>
        <w:rPr>
          <w:rFonts w:ascii="宋体" w:eastAsia="宋体" w:hAnsi="宋体" w:hint="eastAsia"/>
        </w:rPr>
        <w:t>爱因斯坦受激辐射</w:t>
      </w:r>
      <w:r w:rsidR="00AF08F7">
        <w:rPr>
          <w:rFonts w:ascii="宋体" w:eastAsia="宋体" w:hAnsi="宋体" w:hint="eastAsia"/>
        </w:rPr>
        <w:t>。</w:t>
      </w:r>
    </w:p>
    <w:p w14:paraId="315359B1" w14:textId="77777777" w:rsidR="00956C83" w:rsidRDefault="00956C83" w:rsidP="00943719">
      <w:pPr>
        <w:ind w:firstLine="420"/>
        <w:rPr>
          <w:rFonts w:ascii="宋体" w:eastAsia="宋体" w:hAnsi="宋体" w:hint="eastAsia"/>
          <w:b/>
        </w:rPr>
      </w:pPr>
    </w:p>
    <w:p w14:paraId="68667A5E" w14:textId="435282EB" w:rsidR="00BC7E19" w:rsidRDefault="00BC7E19" w:rsidP="00BC7E19">
      <w:pPr>
        <w:rPr>
          <w:rFonts w:ascii="宋体" w:eastAsia="宋体" w:hAnsi="宋体" w:hint="eastAsia"/>
          <w:b/>
        </w:rPr>
      </w:pPr>
      <w:r>
        <w:rPr>
          <w:rFonts w:ascii="宋体" w:eastAsia="宋体" w:hAnsi="宋体" w:hint="eastAsia"/>
          <w:b/>
        </w:rPr>
        <w:t>【教学方法】</w:t>
      </w:r>
    </w:p>
    <w:p w14:paraId="4F754E48" w14:textId="65A4985E"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讲授、例题讲解与课堂讨论</w:t>
      </w:r>
    </w:p>
    <w:p w14:paraId="76762968" w14:textId="77777777" w:rsidR="00956C83" w:rsidRDefault="00956C83" w:rsidP="00BC7E19">
      <w:pPr>
        <w:rPr>
          <w:rFonts w:ascii="宋体" w:eastAsia="宋体" w:hAnsi="宋体" w:hint="eastAsia"/>
          <w:b/>
        </w:rPr>
      </w:pPr>
    </w:p>
    <w:p w14:paraId="3B3B757C" w14:textId="44843401" w:rsidR="00BC7E19" w:rsidRDefault="00BC7E19" w:rsidP="00BC7E19">
      <w:pPr>
        <w:rPr>
          <w:rFonts w:ascii="宋体" w:eastAsia="宋体" w:hAnsi="宋体" w:hint="eastAsia"/>
          <w:b/>
        </w:rPr>
      </w:pPr>
      <w:r>
        <w:rPr>
          <w:rFonts w:ascii="宋体" w:eastAsia="宋体" w:hAnsi="宋体" w:hint="eastAsia"/>
          <w:b/>
        </w:rPr>
        <w:t>【课堂思政】</w:t>
      </w:r>
    </w:p>
    <w:p w14:paraId="75F234F8" w14:textId="61E129D1" w:rsidR="00726284" w:rsidRDefault="0016391E" w:rsidP="00726284">
      <w:pPr>
        <w:pStyle w:val="a3"/>
        <w:numPr>
          <w:ilvl w:val="0"/>
          <w:numId w:val="5"/>
        </w:numPr>
        <w:ind w:firstLineChars="0"/>
        <w:rPr>
          <w:rFonts w:ascii="宋体" w:eastAsia="宋体" w:hAnsi="宋体" w:hint="eastAsia"/>
          <w:bCs/>
        </w:rPr>
      </w:pPr>
      <w:r>
        <w:rPr>
          <w:rFonts w:ascii="宋体" w:eastAsia="宋体" w:hAnsi="宋体" w:hint="eastAsia"/>
          <w:bCs/>
        </w:rPr>
        <w:t>围绕本章主线“多电子原子由于电子间相互作用导致薛定谔方程波动方程求解困难”</w:t>
      </w:r>
      <w:r>
        <w:rPr>
          <w:rFonts w:ascii="宋体" w:eastAsia="宋体" w:hAnsi="宋体" w:hint="eastAsia"/>
          <w:bCs/>
        </w:rPr>
        <w:sym w:font="Symbol" w:char="F0AE"/>
      </w:r>
      <w:r>
        <w:rPr>
          <w:rFonts w:ascii="宋体" w:eastAsia="宋体" w:hAnsi="宋体" w:hint="eastAsia"/>
          <w:bCs/>
        </w:rPr>
        <w:t>“中心立场近似”</w:t>
      </w:r>
      <w:r>
        <w:rPr>
          <w:rFonts w:ascii="宋体" w:eastAsia="宋体" w:hAnsi="宋体" w:hint="eastAsia"/>
          <w:bCs/>
        </w:rPr>
        <w:sym w:font="Symbol" w:char="F0AE"/>
      </w:r>
      <w:r>
        <w:rPr>
          <w:rFonts w:ascii="宋体" w:eastAsia="宋体" w:hAnsi="宋体" w:hint="eastAsia"/>
          <w:bCs/>
        </w:rPr>
        <w:t>“进一步修正能量：根据剩余静电势与自旋-轨道相互作用谁占主导分别采用</w:t>
      </w:r>
      <w:r w:rsidRPr="00BF1A2F">
        <w:rPr>
          <w:rFonts w:ascii="Times New Roman" w:eastAsia="宋体" w:hAnsi="Times New Roman" w:cs="Times New Roman"/>
        </w:rPr>
        <w:t>LS</w:t>
      </w:r>
      <w:r w:rsidRPr="00BF1A2F">
        <w:rPr>
          <w:rFonts w:ascii="Times New Roman" w:eastAsia="宋体" w:hAnsi="Times New Roman" w:cs="Times New Roman"/>
        </w:rPr>
        <w:t>耦合和</w:t>
      </w:r>
      <w:r w:rsidRPr="00BF1A2F">
        <w:rPr>
          <w:rFonts w:ascii="Times New Roman" w:eastAsia="宋体" w:hAnsi="Times New Roman" w:cs="Times New Roman"/>
        </w:rPr>
        <w:t>jj</w:t>
      </w:r>
      <w:r w:rsidRPr="00BF1A2F">
        <w:rPr>
          <w:rFonts w:ascii="Times New Roman" w:eastAsia="宋体" w:hAnsi="Times New Roman" w:cs="Times New Roman"/>
        </w:rPr>
        <w:t>耦合</w:t>
      </w:r>
      <w:r>
        <w:rPr>
          <w:rFonts w:ascii="宋体" w:eastAsia="宋体" w:hAnsi="宋体" w:hint="eastAsia"/>
          <w:bCs/>
        </w:rPr>
        <w:t>”，体会科学研究的有效思路:提出问题</w:t>
      </w:r>
      <w:r>
        <w:rPr>
          <w:rFonts w:ascii="宋体" w:eastAsia="宋体" w:hAnsi="宋体"/>
          <w:bCs/>
        </w:rPr>
        <w:sym w:font="Symbol" w:char="F0AE"/>
      </w:r>
      <w:r>
        <w:rPr>
          <w:rFonts w:ascii="宋体" w:eastAsia="宋体" w:hAnsi="宋体" w:hint="eastAsia"/>
          <w:bCs/>
        </w:rPr>
        <w:t>采取一定程度的近似先解决主要矛盾</w:t>
      </w:r>
      <w:r>
        <w:rPr>
          <w:rFonts w:ascii="宋体" w:eastAsia="宋体" w:hAnsi="宋体" w:hint="eastAsia"/>
          <w:bCs/>
        </w:rPr>
        <w:sym w:font="Symbol" w:char="F0AE"/>
      </w:r>
      <w:r>
        <w:rPr>
          <w:rFonts w:ascii="宋体" w:eastAsia="宋体" w:hAnsi="宋体" w:hint="eastAsia"/>
          <w:bCs/>
        </w:rPr>
        <w:t>进一步修正逐渐逼近</w:t>
      </w:r>
      <w:r w:rsidR="00726284">
        <w:rPr>
          <w:rFonts w:ascii="宋体" w:eastAsia="宋体" w:hAnsi="宋体" w:hint="eastAsia"/>
          <w:bCs/>
        </w:rPr>
        <w:t>；</w:t>
      </w:r>
    </w:p>
    <w:p w14:paraId="0217AB1A" w14:textId="77FDF29E" w:rsidR="00726284" w:rsidRPr="009C734D" w:rsidRDefault="00852A66" w:rsidP="00726284">
      <w:pPr>
        <w:pStyle w:val="a3"/>
        <w:numPr>
          <w:ilvl w:val="0"/>
          <w:numId w:val="5"/>
        </w:numPr>
        <w:ind w:firstLineChars="0"/>
        <w:rPr>
          <w:rFonts w:ascii="宋体" w:eastAsia="宋体" w:hAnsi="宋体" w:hint="eastAsia"/>
          <w:bCs/>
        </w:rPr>
      </w:pPr>
      <w:r>
        <w:rPr>
          <w:rFonts w:ascii="Times New Roman" w:eastAsia="宋体" w:hAnsi="Times New Roman" w:cs="Times New Roman" w:hint="eastAsia"/>
        </w:rPr>
        <w:t>介绍我国科学家王之江在设计我国第一台激光器中的科研创新，激发学生的民族自豪感与认同感</w:t>
      </w:r>
      <w:r w:rsidR="00726284">
        <w:rPr>
          <w:rFonts w:ascii="Times New Roman" w:eastAsia="宋体" w:hAnsi="Times New Roman" w:cs="Times New Roman" w:hint="eastAsia"/>
        </w:rPr>
        <w:t>；</w:t>
      </w:r>
    </w:p>
    <w:p w14:paraId="1162E5DC" w14:textId="77777777" w:rsidR="007629ED" w:rsidRDefault="007629ED" w:rsidP="00895362">
      <w:pPr>
        <w:pStyle w:val="a3"/>
        <w:numPr>
          <w:ilvl w:val="0"/>
          <w:numId w:val="5"/>
        </w:numPr>
        <w:ind w:firstLineChars="0"/>
        <w:rPr>
          <w:rFonts w:ascii="宋体" w:eastAsia="宋体" w:hAnsi="宋体" w:hint="eastAsia"/>
          <w:bCs/>
        </w:rPr>
      </w:pPr>
      <w:r>
        <w:rPr>
          <w:rFonts w:ascii="宋体" w:eastAsia="宋体" w:hAnsi="宋体" w:hint="eastAsia"/>
          <w:bCs/>
        </w:rPr>
        <w:t>介绍激光器在各领域的应用，增强学生利用高科技创新助力社会经济发展的责任感</w:t>
      </w:r>
    </w:p>
    <w:p w14:paraId="69A08FF5" w14:textId="2E00A566" w:rsidR="00895362" w:rsidRPr="00895362" w:rsidRDefault="007629ED" w:rsidP="00895362">
      <w:pPr>
        <w:pStyle w:val="a3"/>
        <w:numPr>
          <w:ilvl w:val="0"/>
          <w:numId w:val="5"/>
        </w:numPr>
        <w:ind w:firstLineChars="0"/>
        <w:rPr>
          <w:rFonts w:ascii="宋体" w:eastAsia="宋体" w:hAnsi="宋体" w:hint="eastAsia"/>
          <w:bCs/>
        </w:rPr>
      </w:pPr>
      <w:r>
        <w:rPr>
          <w:rFonts w:ascii="宋体" w:eastAsia="宋体" w:hAnsi="宋体" w:hint="eastAsia"/>
          <w:bCs/>
        </w:rPr>
        <w:t>介绍授课教师及本校相关研究团队在激光光谱方向的技术优势与领先地位，增加学生投身国际前沿科学研究的热情与自信</w:t>
      </w:r>
      <w:r w:rsidR="00895362">
        <w:rPr>
          <w:rFonts w:ascii="宋体" w:eastAsia="宋体" w:hAnsi="宋体" w:hint="eastAsia"/>
          <w:bCs/>
        </w:rPr>
        <w:t>。</w:t>
      </w:r>
    </w:p>
    <w:p w14:paraId="1ECBD931" w14:textId="77777777" w:rsidR="00B5331D" w:rsidRDefault="00B5331D" w:rsidP="00BC7E19">
      <w:pPr>
        <w:rPr>
          <w:rFonts w:ascii="宋体" w:eastAsia="宋体" w:hAnsi="宋体" w:hint="eastAsia"/>
          <w:b/>
        </w:rPr>
      </w:pPr>
    </w:p>
    <w:p w14:paraId="4EAE046C" w14:textId="5DAB6B6D" w:rsidR="00BC7E19" w:rsidRDefault="00BC7E19" w:rsidP="00BC7E19">
      <w:pPr>
        <w:rPr>
          <w:rFonts w:ascii="宋体" w:eastAsia="宋体" w:hAnsi="宋体" w:hint="eastAsia"/>
          <w:b/>
        </w:rPr>
      </w:pPr>
      <w:r>
        <w:rPr>
          <w:rFonts w:ascii="宋体" w:eastAsia="宋体" w:hAnsi="宋体" w:hint="eastAsia"/>
          <w:b/>
        </w:rPr>
        <w:t>【教学课时】</w:t>
      </w:r>
    </w:p>
    <w:p w14:paraId="14452478" w14:textId="4C73037F"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课堂教学</w:t>
      </w:r>
      <w:r w:rsidR="00004C76">
        <w:rPr>
          <w:rFonts w:ascii="宋体" w:eastAsia="宋体" w:hAnsi="宋体" w:hint="eastAsia"/>
        </w:rPr>
        <w:t>约</w:t>
      </w:r>
      <w:r w:rsidR="008D113A">
        <w:rPr>
          <w:rFonts w:ascii="宋体" w:eastAsia="宋体" w:hAnsi="宋体" w:hint="eastAsia"/>
        </w:rPr>
        <w:t>11</w:t>
      </w:r>
      <w:r w:rsidRPr="00EF51A2">
        <w:rPr>
          <w:rFonts w:ascii="宋体" w:eastAsia="宋体" w:hAnsi="宋体" w:hint="eastAsia"/>
        </w:rPr>
        <w:t>课时，课后自主学习不少于</w:t>
      </w:r>
      <w:r w:rsidR="008D113A">
        <w:rPr>
          <w:rFonts w:ascii="宋体" w:eastAsia="宋体" w:hAnsi="宋体" w:hint="eastAsia"/>
        </w:rPr>
        <w:t>9</w:t>
      </w:r>
      <w:r w:rsidRPr="00EF51A2">
        <w:rPr>
          <w:rFonts w:ascii="宋体" w:eastAsia="宋体" w:hAnsi="宋体" w:hint="eastAsia"/>
        </w:rPr>
        <w:t>课时。</w:t>
      </w:r>
    </w:p>
    <w:p w14:paraId="5CBFC8B8" w14:textId="77777777" w:rsidR="00B5331D" w:rsidRPr="00EF51A2" w:rsidRDefault="00B5331D" w:rsidP="00BC7E19">
      <w:pPr>
        <w:rPr>
          <w:rFonts w:ascii="宋体" w:eastAsia="宋体" w:hAnsi="宋体" w:hint="eastAsia"/>
        </w:rPr>
      </w:pPr>
    </w:p>
    <w:p w14:paraId="0190B512" w14:textId="32874B13" w:rsidR="00BC7E19" w:rsidRDefault="00BC7E19" w:rsidP="00BC7E19">
      <w:pPr>
        <w:rPr>
          <w:rFonts w:ascii="宋体" w:eastAsia="宋体" w:hAnsi="宋体" w:hint="eastAsia"/>
          <w:b/>
        </w:rPr>
      </w:pPr>
      <w:r>
        <w:rPr>
          <w:rFonts w:ascii="宋体" w:eastAsia="宋体" w:hAnsi="宋体" w:hint="eastAsia"/>
          <w:b/>
        </w:rPr>
        <w:lastRenderedPageBreak/>
        <w:t>【主要内容】</w:t>
      </w:r>
    </w:p>
    <w:p w14:paraId="6AA0B070" w14:textId="001D7CF5" w:rsidR="00B928DF" w:rsidRPr="003D7FB6" w:rsidRDefault="00CA7284" w:rsidP="00BC7E19">
      <w:pPr>
        <w:pStyle w:val="a3"/>
        <w:numPr>
          <w:ilvl w:val="0"/>
          <w:numId w:val="2"/>
        </w:numPr>
        <w:ind w:firstLineChars="0"/>
        <w:rPr>
          <w:rFonts w:ascii="Times New Roman" w:eastAsia="宋体" w:hAnsi="Times New Roman" w:cs="Times New Roman"/>
        </w:rPr>
      </w:pPr>
      <w:r w:rsidRPr="00CA7284">
        <w:rPr>
          <w:rFonts w:ascii="Times New Roman" w:eastAsia="宋体" w:hAnsi="Times New Roman" w:cs="Times New Roman"/>
        </w:rPr>
        <w:t>He</w:t>
      </w:r>
      <w:r>
        <w:rPr>
          <w:rFonts w:ascii="宋体" w:eastAsia="宋体" w:hAnsi="宋体" w:hint="eastAsia"/>
        </w:rPr>
        <w:t>原子能级和光谱的特点</w:t>
      </w:r>
      <w:r w:rsidR="003D7FB6">
        <w:rPr>
          <w:rFonts w:ascii="宋体" w:eastAsia="宋体" w:hAnsi="宋体" w:hint="eastAsia"/>
        </w:rPr>
        <w:t>；</w:t>
      </w:r>
    </w:p>
    <w:p w14:paraId="61B22E20" w14:textId="1F1B882D" w:rsidR="007117FA" w:rsidRDefault="0087523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全同粒子；</w:t>
      </w:r>
    </w:p>
    <w:p w14:paraId="7E43F70B" w14:textId="6AF7C6AC" w:rsidR="0087523F" w:rsidRDefault="0087523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波函数的交换对称性，泡利不相容原理；</w:t>
      </w:r>
    </w:p>
    <w:p w14:paraId="5A0E711A" w14:textId="0FF9B34E" w:rsidR="0087523F" w:rsidRDefault="0087523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由费米子的交换反对称性导出交换效应以及三线态与单线态之间的能级高低；</w:t>
      </w:r>
    </w:p>
    <w:p w14:paraId="79607AB1" w14:textId="3B13F7F4" w:rsidR="0087523F" w:rsidRDefault="00291EC4"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多电子原子薛定谔波动方程精确求解的困难所在，中心立场近似与剩余静电势；</w:t>
      </w:r>
    </w:p>
    <w:p w14:paraId="081C2D80" w14:textId="58B6B1DE" w:rsidR="00291EC4" w:rsidRDefault="007C024B"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多电子原子的电子组态写法；</w:t>
      </w:r>
    </w:p>
    <w:p w14:paraId="6983A9D0" w14:textId="2594F424" w:rsidR="00117CEF" w:rsidRDefault="00117CE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多电子原子的壳层结构、马德隆规则、元素周期律、第一电离能和原子半径随原子序数的变化趋势及相应解释；</w:t>
      </w:r>
    </w:p>
    <w:p w14:paraId="6BE363EE" w14:textId="064F1930" w:rsidR="00117CEF" w:rsidRDefault="00117CE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同一电子组态的能级简并度、同科电子与非同科电子定义；</w:t>
      </w:r>
    </w:p>
    <w:p w14:paraId="175E5258" w14:textId="230A5059" w:rsidR="00117CEF" w:rsidRDefault="00FE5151" w:rsidP="00BC7E19">
      <w:pPr>
        <w:pStyle w:val="a3"/>
        <w:numPr>
          <w:ilvl w:val="0"/>
          <w:numId w:val="2"/>
        </w:numPr>
        <w:ind w:firstLineChars="0"/>
        <w:rPr>
          <w:rFonts w:ascii="Times New Roman" w:eastAsia="宋体" w:hAnsi="Times New Roman" w:cs="Times New Roman"/>
        </w:rPr>
      </w:pPr>
      <w:r w:rsidRPr="00BF1A2F">
        <w:rPr>
          <w:rFonts w:ascii="Times New Roman" w:eastAsia="宋体" w:hAnsi="Times New Roman" w:cs="Times New Roman"/>
        </w:rPr>
        <w:t>LS</w:t>
      </w:r>
      <w:r w:rsidRPr="00BF1A2F">
        <w:rPr>
          <w:rFonts w:ascii="Times New Roman" w:eastAsia="宋体" w:hAnsi="Times New Roman" w:cs="Times New Roman"/>
        </w:rPr>
        <w:t>耦合</w:t>
      </w:r>
      <w:r>
        <w:rPr>
          <w:rFonts w:ascii="Times New Roman" w:eastAsia="宋体" w:hAnsi="Times New Roman" w:cs="Times New Roman" w:hint="eastAsia"/>
        </w:rPr>
        <w:t>、</w:t>
      </w:r>
      <w:r w:rsidRPr="00BF1A2F">
        <w:rPr>
          <w:rFonts w:ascii="Times New Roman" w:eastAsia="宋体" w:hAnsi="Times New Roman" w:cs="Times New Roman"/>
        </w:rPr>
        <w:t>LS</w:t>
      </w:r>
      <w:r w:rsidRPr="00BF1A2F">
        <w:rPr>
          <w:rFonts w:ascii="Times New Roman" w:eastAsia="宋体" w:hAnsi="Times New Roman" w:cs="Times New Roman"/>
        </w:rPr>
        <w:t>耦合</w:t>
      </w:r>
      <w:r>
        <w:rPr>
          <w:rFonts w:ascii="Times New Roman" w:eastAsia="宋体" w:hAnsi="Times New Roman" w:cs="Times New Roman" w:hint="eastAsia"/>
        </w:rPr>
        <w:t>下同科电子与非同科电子的原子态（光谱项）求解方法、空穴规则；</w:t>
      </w:r>
    </w:p>
    <w:p w14:paraId="569FC1B1" w14:textId="1925027C" w:rsidR="00FE5151" w:rsidRDefault="00FE5151"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朗德间隔定则；</w:t>
      </w:r>
    </w:p>
    <w:p w14:paraId="27CDCAD4" w14:textId="6B8B1C74" w:rsidR="00FE5151" w:rsidRDefault="00FE5151"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洪特规则及其应用；</w:t>
      </w:r>
    </w:p>
    <w:p w14:paraId="7C6FBBEC" w14:textId="55E5F612" w:rsidR="00FE5151" w:rsidRDefault="00FE5151" w:rsidP="00BC7E19">
      <w:pPr>
        <w:pStyle w:val="a3"/>
        <w:numPr>
          <w:ilvl w:val="0"/>
          <w:numId w:val="2"/>
        </w:numPr>
        <w:ind w:firstLineChars="0"/>
        <w:rPr>
          <w:rFonts w:ascii="Times New Roman" w:eastAsia="宋体" w:hAnsi="Times New Roman" w:cs="Times New Roman"/>
        </w:rPr>
      </w:pPr>
      <w:r w:rsidRPr="00FE5151">
        <w:rPr>
          <w:rFonts w:ascii="Times New Roman" w:eastAsia="宋体" w:hAnsi="Times New Roman" w:cs="Times New Roman"/>
        </w:rPr>
        <w:t>jj</w:t>
      </w:r>
      <w:r w:rsidRPr="00FE5151">
        <w:rPr>
          <w:rFonts w:ascii="Times New Roman" w:eastAsia="宋体" w:hAnsi="Times New Roman" w:cs="Times New Roman" w:hint="eastAsia"/>
        </w:rPr>
        <w:t>耦合</w:t>
      </w:r>
      <w:r>
        <w:rPr>
          <w:rFonts w:ascii="Times New Roman" w:eastAsia="宋体" w:hAnsi="Times New Roman" w:cs="Times New Roman" w:hint="eastAsia"/>
        </w:rPr>
        <w:t>；</w:t>
      </w:r>
    </w:p>
    <w:p w14:paraId="33B39184" w14:textId="20BC3B7C" w:rsidR="00FE5151" w:rsidRDefault="00FE5151"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跃迁选择定则（重点介绍</w:t>
      </w:r>
      <w:r w:rsidR="00A72A2A">
        <w:rPr>
          <w:rFonts w:ascii="Times New Roman" w:eastAsia="宋体" w:hAnsi="Times New Roman" w:cs="Times New Roman" w:hint="eastAsia"/>
        </w:rPr>
        <w:t>电偶极矩跃迁中始末态的</w:t>
      </w:r>
      <w:r>
        <w:rPr>
          <w:rFonts w:ascii="Times New Roman" w:eastAsia="宋体" w:hAnsi="Times New Roman" w:cs="Times New Roman" w:hint="eastAsia"/>
        </w:rPr>
        <w:t>宇称</w:t>
      </w:r>
      <w:r w:rsidR="00A72A2A">
        <w:rPr>
          <w:rFonts w:ascii="Times New Roman" w:eastAsia="宋体" w:hAnsi="Times New Roman" w:cs="Times New Roman" w:hint="eastAsia"/>
        </w:rPr>
        <w:t>相反</w:t>
      </w:r>
      <w:r>
        <w:rPr>
          <w:rFonts w:ascii="Times New Roman" w:eastAsia="宋体" w:hAnsi="Times New Roman" w:cs="Times New Roman" w:hint="eastAsia"/>
        </w:rPr>
        <w:t>）；</w:t>
      </w:r>
    </w:p>
    <w:p w14:paraId="52F20384" w14:textId="152588BF" w:rsidR="00FE5151"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回顾</w:t>
      </w:r>
      <w:r>
        <w:rPr>
          <w:rFonts w:ascii="Times New Roman" w:eastAsia="宋体" w:hAnsi="Times New Roman" w:cs="Times New Roman" w:hint="eastAsia"/>
        </w:rPr>
        <w:t>He</w:t>
      </w:r>
      <w:r>
        <w:rPr>
          <w:rFonts w:ascii="Times New Roman" w:eastAsia="宋体" w:hAnsi="Times New Roman" w:cs="Times New Roman" w:hint="eastAsia"/>
        </w:rPr>
        <w:t>原子光谱，提出解释；</w:t>
      </w:r>
    </w:p>
    <w:p w14:paraId="61F7B092" w14:textId="453825C0" w:rsidR="008D113A"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激光原理</w:t>
      </w:r>
      <w:r>
        <w:rPr>
          <w:rFonts w:ascii="Times New Roman" w:eastAsia="宋体" w:hAnsi="Times New Roman" w:cs="Times New Roman" w:hint="eastAsia"/>
        </w:rPr>
        <w:t>-</w:t>
      </w:r>
      <w:r>
        <w:rPr>
          <w:rFonts w:ascii="Times New Roman" w:eastAsia="宋体" w:hAnsi="Times New Roman" w:cs="Times New Roman" w:hint="eastAsia"/>
        </w:rPr>
        <w:t>原子的吸收、自发辐射和受激辐射；</w:t>
      </w:r>
    </w:p>
    <w:p w14:paraId="7E5F837E" w14:textId="141D004D" w:rsidR="008D113A"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激光原理</w:t>
      </w:r>
      <w:r>
        <w:rPr>
          <w:rFonts w:ascii="Times New Roman" w:eastAsia="宋体" w:hAnsi="Times New Roman" w:cs="Times New Roman" w:hint="eastAsia"/>
        </w:rPr>
        <w:t>-</w:t>
      </w:r>
      <w:r>
        <w:rPr>
          <w:rFonts w:ascii="Times New Roman" w:eastAsia="宋体" w:hAnsi="Times New Roman" w:cs="Times New Roman" w:hint="eastAsia"/>
        </w:rPr>
        <w:t>布居数反转的意义与实现条件；</w:t>
      </w:r>
    </w:p>
    <w:p w14:paraId="3F1B5DD2" w14:textId="5F3A9C98" w:rsidR="008D113A"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氦氖激光器；</w:t>
      </w:r>
    </w:p>
    <w:p w14:paraId="2EA6EF2B" w14:textId="6E8CA1DC" w:rsidR="008D113A"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激光三要素（增益介质、谐振腔和泵浦源）各自的作用；</w:t>
      </w:r>
    </w:p>
    <w:p w14:paraId="0C88969E" w14:textId="1667634A" w:rsidR="008D113A" w:rsidRDefault="008D113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激光器的应用以及安师大激光光谱实验室介绍。</w:t>
      </w:r>
    </w:p>
    <w:p w14:paraId="2EEDA982" w14:textId="77777777" w:rsidR="008D113A" w:rsidRDefault="008D113A" w:rsidP="008D113A">
      <w:pPr>
        <w:pStyle w:val="a3"/>
        <w:ind w:left="360" w:firstLineChars="0" w:firstLine="0"/>
        <w:rPr>
          <w:rFonts w:ascii="Times New Roman" w:eastAsia="宋体" w:hAnsi="Times New Roman" w:cs="Times New Roman" w:hint="eastAsia"/>
        </w:rPr>
      </w:pPr>
    </w:p>
    <w:p w14:paraId="0B57D3D9" w14:textId="77777777" w:rsidR="00BC7E19" w:rsidRPr="007117FA" w:rsidRDefault="00BC7E19" w:rsidP="00BC7E19">
      <w:pPr>
        <w:rPr>
          <w:rFonts w:ascii="宋体" w:eastAsia="宋体" w:hAnsi="宋体" w:hint="eastAsia"/>
          <w:b/>
        </w:rPr>
      </w:pPr>
    </w:p>
    <w:p w14:paraId="6F10A08A" w14:textId="2E1F8420" w:rsidR="00BC7E19" w:rsidRDefault="00BC7E19" w:rsidP="00BC7E19">
      <w:pPr>
        <w:rPr>
          <w:rFonts w:ascii="宋体" w:eastAsia="宋体" w:hAnsi="宋体" w:hint="eastAsia"/>
          <w:b/>
        </w:rPr>
      </w:pPr>
      <w:r>
        <w:rPr>
          <w:rFonts w:ascii="宋体" w:eastAsia="宋体" w:hAnsi="宋体" w:hint="eastAsia"/>
          <w:b/>
        </w:rPr>
        <w:t>【学习方法】</w:t>
      </w:r>
    </w:p>
    <w:p w14:paraId="0A1C9785" w14:textId="732F6046" w:rsidR="00956C83" w:rsidRPr="008D5AC4" w:rsidRDefault="00956C83" w:rsidP="00956C83">
      <w:pPr>
        <w:ind w:firstLine="420"/>
        <w:rPr>
          <w:rFonts w:ascii="宋体" w:eastAsia="宋体" w:hAnsi="宋体" w:hint="eastAsia"/>
          <w:bCs/>
        </w:rPr>
      </w:pPr>
      <w:r w:rsidRPr="008D5AC4">
        <w:rPr>
          <w:rFonts w:ascii="宋体" w:eastAsia="宋体" w:hAnsi="宋体" w:hint="eastAsia"/>
          <w:bCs/>
        </w:rPr>
        <w:t>自主学习（预习、复习、总结讨论），作业、课外辅导</w:t>
      </w:r>
    </w:p>
    <w:p w14:paraId="7B8D4B59" w14:textId="77777777" w:rsidR="00956C83" w:rsidRPr="008D5AC4" w:rsidRDefault="00956C83" w:rsidP="00956C83">
      <w:pPr>
        <w:ind w:firstLine="420"/>
        <w:rPr>
          <w:rFonts w:ascii="宋体" w:eastAsia="宋体" w:hAnsi="宋体" w:hint="eastAsia"/>
          <w:bCs/>
        </w:rPr>
      </w:pPr>
    </w:p>
    <w:p w14:paraId="618421DB" w14:textId="67D6B87E" w:rsidR="00BC7E19" w:rsidRPr="00BC7E19" w:rsidRDefault="00BC7E19" w:rsidP="00BC7E19">
      <w:pPr>
        <w:rPr>
          <w:rFonts w:ascii="宋体" w:eastAsia="宋体" w:hAnsi="宋体" w:hint="eastAsia"/>
          <w:b/>
        </w:rPr>
      </w:pPr>
      <w:r>
        <w:rPr>
          <w:rFonts w:ascii="宋体" w:eastAsia="宋体" w:hAnsi="宋体" w:hint="eastAsia"/>
          <w:b/>
        </w:rPr>
        <w:t>【</w:t>
      </w:r>
      <w:r w:rsidR="00956C83">
        <w:rPr>
          <w:rFonts w:ascii="宋体" w:eastAsia="宋体" w:hAnsi="宋体" w:hint="eastAsia"/>
          <w:b/>
        </w:rPr>
        <w:t>教学内容</w:t>
      </w:r>
      <w:r>
        <w:rPr>
          <w:rFonts w:ascii="宋体" w:eastAsia="宋体" w:hAnsi="宋体" w:hint="eastAsia"/>
          <w:b/>
        </w:rPr>
        <w:t>（含例题与课堂讨论）】</w:t>
      </w:r>
      <w:r w:rsidR="000E7D99" w:rsidRPr="008D5AC4">
        <w:rPr>
          <w:rFonts w:ascii="宋体" w:eastAsia="宋体" w:hAnsi="宋体" w:hint="eastAsia"/>
          <w:bCs/>
        </w:rPr>
        <w:t>（</w:t>
      </w:r>
      <w:r w:rsidR="008D5AC4" w:rsidRPr="008D5AC4">
        <w:rPr>
          <w:rFonts w:ascii="宋体" w:eastAsia="宋体" w:hAnsi="宋体" w:hint="eastAsia"/>
          <w:bCs/>
        </w:rPr>
        <w:t>附后）</w:t>
      </w:r>
    </w:p>
    <w:sectPr w:rsidR="00BC7E19" w:rsidRPr="00B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F79"/>
    <w:multiLevelType w:val="hybridMultilevel"/>
    <w:tmpl w:val="E8E40388"/>
    <w:lvl w:ilvl="0" w:tplc="27D45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605C0"/>
    <w:multiLevelType w:val="hybridMultilevel"/>
    <w:tmpl w:val="C5C82BD8"/>
    <w:lvl w:ilvl="0" w:tplc="5F024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2087E"/>
    <w:multiLevelType w:val="hybridMultilevel"/>
    <w:tmpl w:val="ADE0EA06"/>
    <w:lvl w:ilvl="0" w:tplc="F2FAE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6034FF"/>
    <w:multiLevelType w:val="hybridMultilevel"/>
    <w:tmpl w:val="B5808C9C"/>
    <w:lvl w:ilvl="0" w:tplc="05E464C8">
      <w:start w:val="1"/>
      <w:numFmt w:val="japaneseCounting"/>
      <w:lvlText w:val="第%1章"/>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1D7BD4"/>
    <w:multiLevelType w:val="hybridMultilevel"/>
    <w:tmpl w:val="26B0987C"/>
    <w:lvl w:ilvl="0" w:tplc="A580C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240338">
    <w:abstractNumId w:val="3"/>
  </w:num>
  <w:num w:numId="2" w16cid:durableId="324165249">
    <w:abstractNumId w:val="2"/>
  </w:num>
  <w:num w:numId="3" w16cid:durableId="987436417">
    <w:abstractNumId w:val="4"/>
  </w:num>
  <w:num w:numId="4" w16cid:durableId="1796562271">
    <w:abstractNumId w:val="0"/>
  </w:num>
  <w:num w:numId="5" w16cid:durableId="1802067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F5"/>
    <w:rsid w:val="00004C76"/>
    <w:rsid w:val="00032ADE"/>
    <w:rsid w:val="000563EA"/>
    <w:rsid w:val="000910A9"/>
    <w:rsid w:val="000E7D99"/>
    <w:rsid w:val="00105703"/>
    <w:rsid w:val="00117CEF"/>
    <w:rsid w:val="00153928"/>
    <w:rsid w:val="0016321C"/>
    <w:rsid w:val="0016391E"/>
    <w:rsid w:val="0018701E"/>
    <w:rsid w:val="001B3F1C"/>
    <w:rsid w:val="00253A58"/>
    <w:rsid w:val="00261AF1"/>
    <w:rsid w:val="00267475"/>
    <w:rsid w:val="00291EC4"/>
    <w:rsid w:val="002B0309"/>
    <w:rsid w:val="002C3A26"/>
    <w:rsid w:val="00320058"/>
    <w:rsid w:val="00337E52"/>
    <w:rsid w:val="00396CD3"/>
    <w:rsid w:val="003A636A"/>
    <w:rsid w:val="003A688C"/>
    <w:rsid w:val="003D7FB6"/>
    <w:rsid w:val="004D33D5"/>
    <w:rsid w:val="00523AF2"/>
    <w:rsid w:val="00532194"/>
    <w:rsid w:val="005517A1"/>
    <w:rsid w:val="005711ED"/>
    <w:rsid w:val="005A6A6F"/>
    <w:rsid w:val="005C2F18"/>
    <w:rsid w:val="006275AA"/>
    <w:rsid w:val="0063273D"/>
    <w:rsid w:val="00634982"/>
    <w:rsid w:val="006A4808"/>
    <w:rsid w:val="007117FA"/>
    <w:rsid w:val="00726284"/>
    <w:rsid w:val="007629ED"/>
    <w:rsid w:val="007672CD"/>
    <w:rsid w:val="007A2896"/>
    <w:rsid w:val="007C024B"/>
    <w:rsid w:val="007E5158"/>
    <w:rsid w:val="00810A13"/>
    <w:rsid w:val="00843786"/>
    <w:rsid w:val="00852A66"/>
    <w:rsid w:val="0087523F"/>
    <w:rsid w:val="00891AAE"/>
    <w:rsid w:val="00895362"/>
    <w:rsid w:val="008C3A31"/>
    <w:rsid w:val="008D113A"/>
    <w:rsid w:val="008D5AC4"/>
    <w:rsid w:val="008F3D6C"/>
    <w:rsid w:val="00943719"/>
    <w:rsid w:val="00956C83"/>
    <w:rsid w:val="00980817"/>
    <w:rsid w:val="00995C62"/>
    <w:rsid w:val="009A2D13"/>
    <w:rsid w:val="009C734D"/>
    <w:rsid w:val="00A710FB"/>
    <w:rsid w:val="00A72A2A"/>
    <w:rsid w:val="00A857BB"/>
    <w:rsid w:val="00AC6957"/>
    <w:rsid w:val="00AF08F7"/>
    <w:rsid w:val="00B25941"/>
    <w:rsid w:val="00B40A3D"/>
    <w:rsid w:val="00B5331D"/>
    <w:rsid w:val="00B928DF"/>
    <w:rsid w:val="00BB31C8"/>
    <w:rsid w:val="00BC7E19"/>
    <w:rsid w:val="00BF17D6"/>
    <w:rsid w:val="00BF1A2F"/>
    <w:rsid w:val="00C12172"/>
    <w:rsid w:val="00CA7284"/>
    <w:rsid w:val="00CE473A"/>
    <w:rsid w:val="00D15DCE"/>
    <w:rsid w:val="00D43FAF"/>
    <w:rsid w:val="00D91D0D"/>
    <w:rsid w:val="00DD3EC5"/>
    <w:rsid w:val="00DF6AF5"/>
    <w:rsid w:val="00E331B9"/>
    <w:rsid w:val="00E5004E"/>
    <w:rsid w:val="00E505EF"/>
    <w:rsid w:val="00E741E6"/>
    <w:rsid w:val="00E93917"/>
    <w:rsid w:val="00EC0D1B"/>
    <w:rsid w:val="00ED3AC0"/>
    <w:rsid w:val="00EF51A2"/>
    <w:rsid w:val="00F156E0"/>
    <w:rsid w:val="00F279E7"/>
    <w:rsid w:val="00F75C0F"/>
    <w:rsid w:val="00FA2872"/>
    <w:rsid w:val="00FD6323"/>
    <w:rsid w:val="00FE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4C26"/>
  <w15:chartTrackingRefBased/>
  <w15:docId w15:val="{E59F5B69-E89B-472A-A607-7FF2386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Lu</dc:creator>
  <cp:keywords/>
  <dc:description/>
  <cp:lastModifiedBy>Zhou Lu</cp:lastModifiedBy>
  <cp:revision>13</cp:revision>
  <dcterms:created xsi:type="dcterms:W3CDTF">2024-12-23T03:51:00Z</dcterms:created>
  <dcterms:modified xsi:type="dcterms:W3CDTF">2024-12-23T11:24:00Z</dcterms:modified>
</cp:coreProperties>
</file>