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103"/>
      </w:tblGrid>
      <w:tr w:rsidR="00AC61EF" w:rsidRPr="00AF5DB7" w:rsidTr="001D050E">
        <w:trPr>
          <w:trHeight w:val="708"/>
        </w:trPr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912809" w:rsidRPr="00146C71" w:rsidRDefault="002309FA" w:rsidP="002309FA">
            <w:pPr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Pinel (Outre-Mer)</w:t>
            </w:r>
          </w:p>
        </w:tc>
      </w:tr>
    </w:tbl>
    <w:p w:rsidR="001A08B9" w:rsidRDefault="001A08B9" w:rsidP="002A74A4">
      <w:pPr>
        <w:pStyle w:val="u-has-note"/>
        <w:shd w:val="clear" w:color="auto" w:fill="FFFFFF"/>
        <w:tabs>
          <w:tab w:val="left" w:pos="1332"/>
        </w:tabs>
        <w:spacing w:before="0" w:beforeAutospacing="0" w:after="0" w:afterAutospacing="0" w:line="360" w:lineRule="auto"/>
        <w:jc w:val="both"/>
        <w:textAlignment w:val="baseline"/>
        <w:rPr>
          <w:rFonts w:ascii="Georgia" w:hAnsi="Georgia"/>
          <w:sz w:val="22"/>
          <w:szCs w:val="27"/>
        </w:rPr>
      </w:pPr>
    </w:p>
    <w:p w:rsidR="009C5A4A" w:rsidRPr="002864B6" w:rsidRDefault="009C5A4A" w:rsidP="002A74A4">
      <w:pPr>
        <w:pStyle w:val="u-has-note"/>
        <w:shd w:val="clear" w:color="auto" w:fill="FFFFFF"/>
        <w:tabs>
          <w:tab w:val="left" w:pos="1332"/>
        </w:tabs>
        <w:spacing w:before="0" w:beforeAutospacing="0" w:after="0" w:afterAutospacing="0" w:line="360" w:lineRule="auto"/>
        <w:jc w:val="both"/>
        <w:textAlignment w:val="baseline"/>
        <w:rPr>
          <w:rFonts w:ascii="Georgia" w:hAnsi="Georgia"/>
          <w:sz w:val="22"/>
          <w:szCs w:val="27"/>
        </w:rPr>
      </w:pPr>
      <w:r>
        <w:rPr>
          <w:rFonts w:ascii="Georgia" w:hAnsi="Georgia"/>
          <w:noProof/>
          <w:sz w:val="32"/>
          <w:szCs w:val="27"/>
        </w:rPr>
        <w:drawing>
          <wp:anchor distT="0" distB="0" distL="114300" distR="114300" simplePos="0" relativeHeight="251774976" behindDoc="1" locked="0" layoutInCell="1" allowOverlap="1" wp14:anchorId="671DB36A" wp14:editId="7978CE0F">
            <wp:simplePos x="0" y="0"/>
            <wp:positionH relativeFrom="column">
              <wp:posOffset>-16933</wp:posOffset>
            </wp:positionH>
            <wp:positionV relativeFrom="paragraph">
              <wp:posOffset>49953</wp:posOffset>
            </wp:positionV>
            <wp:extent cx="359410" cy="359410"/>
            <wp:effectExtent l="0" t="0" r="2540" b="2540"/>
            <wp:wrapTight wrapText="bothSides">
              <wp:wrapPolygon edited="0">
                <wp:start x="2290" y="0"/>
                <wp:lineTo x="0" y="3435"/>
                <wp:lineTo x="0" y="20608"/>
                <wp:lineTo x="20608" y="20608"/>
                <wp:lineTo x="20608" y="3435"/>
                <wp:lineTo x="18318" y="0"/>
                <wp:lineTo x="229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immeub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A4A" w:rsidRPr="009C5A4A" w:rsidRDefault="009C5A4A" w:rsidP="007239A4">
      <w:pPr>
        <w:pStyle w:val="Titre1"/>
        <w:spacing w:after="120" w:line="360" w:lineRule="auto"/>
        <w:jc w:val="both"/>
      </w:pPr>
      <w:r>
        <w:t>Investissement immobilier</w:t>
      </w:r>
      <w:r w:rsidR="007239A4">
        <w:t xml:space="preserve"> locatif</w:t>
      </w:r>
    </w:p>
    <w:p w:rsidR="007239A4" w:rsidRDefault="007239A4" w:rsidP="00AE00F6">
      <w:pPr>
        <w:jc w:val="both"/>
      </w:pPr>
      <w:r>
        <w:t xml:space="preserve">Un investissement immobilier locatif Pinel vous permet de </w:t>
      </w:r>
      <w:r>
        <w:rPr>
          <w:b/>
        </w:rPr>
        <w:t>réduire votre impôt sur le revenu</w:t>
      </w:r>
      <w:r>
        <w:t>, de développer votre patrimoine et d’avoir des revenus complémentaires.</w:t>
      </w:r>
    </w:p>
    <w:p w:rsidR="00F7029E" w:rsidRPr="00F7029E" w:rsidRDefault="007239A4" w:rsidP="00F7029E">
      <w:pPr>
        <w:spacing w:after="120"/>
        <w:jc w:val="both"/>
      </w:pPr>
      <w:r>
        <w:t xml:space="preserve">Vous obtenez une réduction d’impôt de </w:t>
      </w:r>
      <w:r w:rsidR="00EC22E2">
        <w:t>2</w:t>
      </w:r>
      <w:r w:rsidR="00F7029E">
        <w:t>1,5</w:t>
      </w:r>
      <w:r w:rsidR="00EC22E2">
        <w:t xml:space="preserve"> % à </w:t>
      </w:r>
      <w:r w:rsidR="00F7029E">
        <w:t>28,</w:t>
      </w:r>
      <w:r>
        <w:t xml:space="preserve"> % du montant investi (maximum 300 000 €). </w:t>
      </w:r>
      <w:r w:rsidR="00F7029E" w:rsidRPr="00F7029E">
        <w:t xml:space="preserve">Exceptionnellement, ces taux sont augmentés (de 23 % à 32 %) si vous investissez dans des logements </w:t>
      </w:r>
      <w:bookmarkStart w:id="0" w:name="_GoBack"/>
      <w:bookmarkEnd w:id="0"/>
      <w:r w:rsidR="00F7029E" w:rsidRPr="00F7029E">
        <w:t>qui, soit sont situés dans les quartiers prioritaires de la politique de la ville (QPPV), soit respectent certaines normes environnementales.</w:t>
      </w:r>
    </w:p>
    <w:p w:rsidR="007239A4" w:rsidRDefault="007239A4" w:rsidP="00AE00F6">
      <w:pPr>
        <w:jc w:val="both"/>
      </w:pPr>
      <w:r>
        <w:t xml:space="preserve">Vous devez louer le logement pendant 6, 9 ou 12 ans selon le montant de réduction souhaitée. </w:t>
      </w:r>
    </w:p>
    <w:p w:rsidR="00170CFF" w:rsidRDefault="007239A4" w:rsidP="00AE00F6">
      <w:pPr>
        <w:jc w:val="both"/>
      </w:pPr>
      <w:r>
        <w:t>Pour 200 000 € investi</w:t>
      </w:r>
      <w:r w:rsidR="00EC22E2">
        <w:t>, la réduction d’impôt est de 4</w:t>
      </w:r>
      <w:r w:rsidR="00F7029E">
        <w:t>3</w:t>
      </w:r>
      <w:r>
        <w:t xml:space="preserve"> 000 € pour un </w:t>
      </w:r>
      <w:r w:rsidR="00EC22E2">
        <w:t xml:space="preserve">engagement de 6 ans et jusqu’à </w:t>
      </w:r>
      <w:r w:rsidR="00F7029E">
        <w:t>56</w:t>
      </w:r>
      <w:r>
        <w:t> 000 € pour un engagement de 12 ans.</w:t>
      </w:r>
    </w:p>
    <w:tbl>
      <w:tblPr>
        <w:tblStyle w:val="Grilledutableau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632EB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080"/>
      </w:tblGrid>
      <w:tr w:rsidR="00CD5D12" w:rsidRPr="00931BB6" w:rsidTr="00A94678">
        <w:tc>
          <w:tcPr>
            <w:tcW w:w="8080" w:type="dxa"/>
            <w:shd w:val="clear" w:color="auto" w:fill="4632EB"/>
            <w:vAlign w:val="center"/>
          </w:tcPr>
          <w:p w:rsidR="00CD5D12" w:rsidRPr="00931BB6" w:rsidRDefault="00CD5D12" w:rsidP="002227D2">
            <w:pPr>
              <w:spacing w:line="360" w:lineRule="auto"/>
              <w:jc w:val="both"/>
              <w:rPr>
                <w:color w:val="FFFFFF" w:themeColor="background1"/>
              </w:rPr>
            </w:pPr>
            <w:r w:rsidRPr="00931BB6">
              <w:rPr>
                <w:noProof/>
                <w:color w:val="FFFFFF" w:themeColor="background1"/>
                <w:lang w:eastAsia="fr-FR"/>
              </w:rPr>
              <w:drawing>
                <wp:anchor distT="0" distB="0" distL="114300" distR="114300" simplePos="0" relativeHeight="251788288" behindDoc="0" locked="0" layoutInCell="1" allowOverlap="1" wp14:anchorId="13B7BE70" wp14:editId="0B118BC2">
                  <wp:simplePos x="0" y="0"/>
                  <wp:positionH relativeFrom="column">
                    <wp:posOffset>-552450</wp:posOffset>
                  </wp:positionH>
                  <wp:positionV relativeFrom="paragraph">
                    <wp:posOffset>8890</wp:posOffset>
                  </wp:positionV>
                  <wp:extent cx="440055" cy="440055"/>
                  <wp:effectExtent l="0" t="0" r="0" b="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ampoule.png"/>
                          <pic:cNvPicPr/>
                        </pic:nvPicPr>
                        <pic:blipFill>
                          <a:blip r:embed="rId9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FFFFFF" w:themeColor="background1"/>
              </w:rPr>
              <w:t xml:space="preserve">Une réduction d’impôt permet de réduire, non pas votre revenu imposable, mais directement le montant de l’impôt dû. </w:t>
            </w:r>
          </w:p>
        </w:tc>
      </w:tr>
    </w:tbl>
    <w:p w:rsidR="00CD5D12" w:rsidRDefault="00CD5D12" w:rsidP="00AE00F6">
      <w:pPr>
        <w:jc w:val="both"/>
      </w:pPr>
    </w:p>
    <w:p w:rsidR="00EB4F83" w:rsidRDefault="00181BB0" w:rsidP="00091B14">
      <w:pPr>
        <w:pStyle w:val="Titre1"/>
        <w:spacing w:after="0" w:line="360" w:lineRule="auto"/>
        <w:jc w:val="both"/>
        <w:rPr>
          <w:szCs w:val="28"/>
        </w:rPr>
      </w:pPr>
      <w:r w:rsidRPr="00CB152C">
        <w:rPr>
          <w:noProof/>
          <w:szCs w:val="28"/>
          <w:lang w:eastAsia="fr-FR"/>
        </w:rPr>
        <w:drawing>
          <wp:inline distT="0" distB="0" distL="0" distR="0" wp14:anchorId="684A826A" wp14:editId="0D7A04BD">
            <wp:extent cx="323850" cy="3238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parametr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52C">
        <w:rPr>
          <w:szCs w:val="28"/>
        </w:rPr>
        <w:t xml:space="preserve"> </w:t>
      </w:r>
      <w:r w:rsidR="00AC61EF" w:rsidRPr="00CB152C">
        <w:rPr>
          <w:szCs w:val="28"/>
        </w:rPr>
        <w:t>Comment ça fonctionne ?</w:t>
      </w:r>
    </w:p>
    <w:p w:rsidR="007239A4" w:rsidRDefault="007239A4" w:rsidP="00AE00F6">
      <w:pPr>
        <w:jc w:val="both"/>
      </w:pPr>
      <w:r>
        <w:t xml:space="preserve">Vous devez être imposable en France, être majeur et acheter un bien neuf (logement qui sort de terre ou achevé et jamais habité) à usage d’habitation. </w:t>
      </w:r>
      <w:r w:rsidR="00765769">
        <w:t xml:space="preserve">Ce logement doit être situé dans un bâtiment d’habitation </w:t>
      </w:r>
      <w:r w:rsidR="003108E5">
        <w:t xml:space="preserve">collectif </w:t>
      </w:r>
      <w:r w:rsidR="00765769">
        <w:t>(les logements individuels sont exclus du dispositif depuis 2021).</w:t>
      </w:r>
    </w:p>
    <w:p w:rsidR="007239A4" w:rsidRDefault="007239A4" w:rsidP="00AE00F6">
      <w:pPr>
        <w:jc w:val="both"/>
      </w:pPr>
      <w:r>
        <w:t>Le logement doit répondre à des normes énergétiques, être situé dans une zone géographique définie (</w:t>
      </w:r>
      <w:r w:rsidR="002A74A4" w:rsidRPr="002227D2">
        <w:rPr>
          <w:b/>
        </w:rPr>
        <w:t>dans un département ou une collectivité d’outre-mer</w:t>
      </w:r>
      <w:r>
        <w:t xml:space="preserve">) et être la résidence principale du locataire. </w:t>
      </w:r>
    </w:p>
    <w:p w:rsidR="009C5A4A" w:rsidRDefault="007239A4" w:rsidP="00AE00F6">
      <w:pPr>
        <w:jc w:val="both"/>
      </w:pPr>
      <w:r>
        <w:t xml:space="preserve">Le loyer est plafonné et les revenus du locataire ne doivent pas dépasser certains seuils. </w:t>
      </w:r>
      <w:r w:rsidR="003108E5">
        <w:br/>
        <w:t>Le locataire peut être votre</w:t>
      </w:r>
      <w:r w:rsidR="003108E5" w:rsidRPr="003108E5">
        <w:t xml:space="preserve"> ascendant </w:t>
      </w:r>
      <w:r w:rsidR="003108E5">
        <w:t xml:space="preserve"> (ex : votre mère) </w:t>
      </w:r>
      <w:r w:rsidR="003108E5" w:rsidRPr="003108E5">
        <w:t xml:space="preserve">ou </w:t>
      </w:r>
      <w:r w:rsidR="003108E5">
        <w:t xml:space="preserve">votre </w:t>
      </w:r>
      <w:r w:rsidR="003108E5" w:rsidRPr="003108E5">
        <w:t>descendant</w:t>
      </w:r>
      <w:r w:rsidR="003108E5">
        <w:t xml:space="preserve"> (ex : votre enfant), à condition qu’il ne soit pas rattaché à votre</w:t>
      </w:r>
      <w:r w:rsidR="003108E5" w:rsidRPr="003108E5">
        <w:t xml:space="preserve"> foyer fiscal.</w:t>
      </w:r>
    </w:p>
    <w:p w:rsidR="00CD5D12" w:rsidRPr="002E3AD4" w:rsidRDefault="00CD5D12" w:rsidP="002227D2">
      <w:r w:rsidRPr="00AF5DB7">
        <w:rPr>
          <w:noProof/>
          <w:color w:val="FFFFFF" w:themeColor="background1"/>
          <w:sz w:val="28"/>
          <w:lang w:eastAsia="fr-FR"/>
        </w:rPr>
        <w:drawing>
          <wp:anchor distT="0" distB="0" distL="114300" distR="114300" simplePos="0" relativeHeight="251673600" behindDoc="1" locked="0" layoutInCell="1" allowOverlap="1" wp14:anchorId="5616C254" wp14:editId="4229E2A3">
            <wp:simplePos x="0" y="0"/>
            <wp:positionH relativeFrom="column">
              <wp:posOffset>-76835</wp:posOffset>
            </wp:positionH>
            <wp:positionV relativeFrom="paragraph">
              <wp:posOffset>450215</wp:posOffset>
            </wp:positionV>
            <wp:extent cx="323850" cy="323850"/>
            <wp:effectExtent l="0" t="0" r="0" b="0"/>
            <wp:wrapThrough wrapText="bothSides">
              <wp:wrapPolygon edited="0">
                <wp:start x="1271" y="0"/>
                <wp:lineTo x="0" y="1271"/>
                <wp:lineTo x="0" y="15247"/>
                <wp:lineTo x="15247" y="20329"/>
                <wp:lineTo x="20329" y="20329"/>
                <wp:lineTo x="20329" y="11435"/>
                <wp:lineTo x="13976" y="0"/>
                <wp:lineTo x="1271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lou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5D12">
        <w:t xml:space="preserve">A l'issue </w:t>
      </w:r>
      <w:r>
        <w:t>de votre</w:t>
      </w:r>
      <w:r w:rsidRPr="00CD5D12">
        <w:t xml:space="preserve"> période d'engagement initial, </w:t>
      </w:r>
      <w:r>
        <w:t>vous pouvez</w:t>
      </w:r>
      <w:r w:rsidRPr="00CD5D12">
        <w:t xml:space="preserve"> poursuivre </w:t>
      </w:r>
      <w:r>
        <w:t xml:space="preserve">votre </w:t>
      </w:r>
      <w:r w:rsidRPr="00CD5D12">
        <w:t xml:space="preserve">engagement, par période(s) de 3 ans, </w:t>
      </w:r>
      <w:r>
        <w:t>si</w:t>
      </w:r>
      <w:r w:rsidRPr="00CD5D12">
        <w:t xml:space="preserve"> la durée </w:t>
      </w:r>
      <w:r>
        <w:t>totale de</w:t>
      </w:r>
      <w:r w:rsidRPr="00CD5D12">
        <w:t xml:space="preserve"> l'avantage fiscal </w:t>
      </w:r>
      <w:r>
        <w:t>n’excède pas</w:t>
      </w:r>
      <w:r w:rsidRPr="00CD5D12">
        <w:t xml:space="preserve"> 12 ans</w:t>
      </w:r>
    </w:p>
    <w:p w:rsidR="00367C2F" w:rsidRPr="003C76F1" w:rsidRDefault="00DF1933" w:rsidP="003C76F1">
      <w:pPr>
        <w:pStyle w:val="Titre1"/>
        <w:spacing w:before="240" w:after="0" w:line="360" w:lineRule="auto"/>
        <w:jc w:val="both"/>
        <w:rPr>
          <w:szCs w:val="28"/>
        </w:rPr>
      </w:pPr>
      <w:r w:rsidRPr="00AF5DB7">
        <w:rPr>
          <w:szCs w:val="28"/>
        </w:rPr>
        <w:t xml:space="preserve">Points de vigilance </w:t>
      </w:r>
    </w:p>
    <w:p w:rsidR="007239A4" w:rsidRDefault="007239A4" w:rsidP="00AE00F6">
      <w:pPr>
        <w:spacing w:before="120"/>
        <w:jc w:val="both"/>
      </w:pPr>
      <w:r>
        <w:t xml:space="preserve">La </w:t>
      </w:r>
      <w:r>
        <w:rPr>
          <w:b/>
        </w:rPr>
        <w:t xml:space="preserve">localisation </w:t>
      </w:r>
      <w:r>
        <w:t xml:space="preserve">est le critère primordial d’un investissement immobilier. Vous devez vous renseigner sur les transports, les commerces, les écoles à proximité. </w:t>
      </w:r>
    </w:p>
    <w:p w:rsidR="007239A4" w:rsidRDefault="007239A4" w:rsidP="00AE00F6">
      <w:pPr>
        <w:jc w:val="both"/>
      </w:pPr>
      <w:r>
        <w:t xml:space="preserve">Il faut vous assurer que le </w:t>
      </w:r>
      <w:r>
        <w:rPr>
          <w:b/>
        </w:rPr>
        <w:t>marché locatif</w:t>
      </w:r>
      <w:r>
        <w:t xml:space="preserve"> est suffisamment porteur pour vous permettre de trouver un locataire de qualité. </w:t>
      </w:r>
    </w:p>
    <w:p w:rsidR="00170CFF" w:rsidRPr="00170CFF" w:rsidRDefault="007239A4" w:rsidP="00AE00F6">
      <w:pPr>
        <w:jc w:val="both"/>
      </w:pPr>
      <w:r>
        <w:lastRenderedPageBreak/>
        <w:t xml:space="preserve">Si vous envisagez cet achat à </w:t>
      </w:r>
      <w:r>
        <w:rPr>
          <w:b/>
        </w:rPr>
        <w:t>crédit</w:t>
      </w:r>
      <w:r>
        <w:t>, il faudra contacter votre banque pour vérifier le montant que vous pourrez emprunter.</w:t>
      </w:r>
    </w:p>
    <w:tbl>
      <w:tblPr>
        <w:tblStyle w:val="Grilledutableau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632EB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080"/>
      </w:tblGrid>
      <w:tr w:rsidR="00170CFF" w:rsidRPr="00931BB6" w:rsidTr="001A08B9">
        <w:trPr>
          <w:trHeight w:val="1375"/>
        </w:trPr>
        <w:tc>
          <w:tcPr>
            <w:tcW w:w="8080" w:type="dxa"/>
            <w:shd w:val="clear" w:color="auto" w:fill="4632EB"/>
            <w:vAlign w:val="center"/>
          </w:tcPr>
          <w:p w:rsidR="00170CFF" w:rsidRPr="00931BB6" w:rsidRDefault="00170CFF" w:rsidP="001A08B9">
            <w:pPr>
              <w:spacing w:before="120" w:after="120" w:line="360" w:lineRule="auto"/>
              <w:jc w:val="both"/>
              <w:rPr>
                <w:color w:val="FFFFFF" w:themeColor="background1"/>
              </w:rPr>
            </w:pPr>
            <w:r w:rsidRPr="00931BB6">
              <w:rPr>
                <w:noProof/>
                <w:color w:val="FFFFFF" w:themeColor="background1"/>
                <w:lang w:eastAsia="fr-FR"/>
              </w:rPr>
              <w:drawing>
                <wp:anchor distT="0" distB="0" distL="114300" distR="114300" simplePos="0" relativeHeight="251784192" behindDoc="0" locked="0" layoutInCell="1" allowOverlap="1" wp14:anchorId="539E095F" wp14:editId="70DA647D">
                  <wp:simplePos x="0" y="0"/>
                  <wp:positionH relativeFrom="column">
                    <wp:posOffset>-506730</wp:posOffset>
                  </wp:positionH>
                  <wp:positionV relativeFrom="paragraph">
                    <wp:posOffset>3175</wp:posOffset>
                  </wp:positionV>
                  <wp:extent cx="440055" cy="440055"/>
                  <wp:effectExtent l="0" t="0" r="0" b="0"/>
                  <wp:wrapSquare wrapText="bothSides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ampoule.png"/>
                          <pic:cNvPicPr/>
                        </pic:nvPicPr>
                        <pic:blipFill>
                          <a:blip r:embed="rId9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31BB6">
              <w:rPr>
                <w:color w:val="FFFFFF" w:themeColor="background1"/>
              </w:rPr>
              <w:t xml:space="preserve">Même si vous disposez d’une épargne suffisante pour acheter sans crédit, </w:t>
            </w:r>
            <w:r w:rsidRPr="002227D2">
              <w:rPr>
                <w:color w:val="FFFFFF" w:themeColor="background1"/>
                <w:u w:val="single"/>
              </w:rPr>
              <w:t xml:space="preserve">l’emprunt </w:t>
            </w:r>
            <w:r w:rsidRPr="00931BB6">
              <w:rPr>
                <w:color w:val="FFFFFF" w:themeColor="background1"/>
              </w:rPr>
              <w:t>peut être intéressant ; les intérêts sont déductibles des loyers (= économie d’impôt) et l’assurance-emprunteur protège</w:t>
            </w:r>
            <w:r>
              <w:rPr>
                <w:color w:val="FFFFFF" w:themeColor="background1"/>
              </w:rPr>
              <w:t xml:space="preserve"> votre famille si vous décédez.</w:t>
            </w:r>
          </w:p>
        </w:tc>
      </w:tr>
    </w:tbl>
    <w:p w:rsidR="003B3D90" w:rsidRDefault="003B3D90" w:rsidP="003B3D90">
      <w:pPr>
        <w:pStyle w:val="u-has-note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Georgia" w:hAnsi="Georgia"/>
          <w:sz w:val="22"/>
          <w:szCs w:val="27"/>
        </w:rPr>
      </w:pPr>
    </w:p>
    <w:p w:rsidR="00EF2DAF" w:rsidRDefault="007239A4" w:rsidP="00AE00F6">
      <w:pPr>
        <w:jc w:val="both"/>
      </w:pPr>
      <w:r w:rsidRPr="00170CFF">
        <w:t xml:space="preserve">Vous devez </w:t>
      </w:r>
      <w:r w:rsidRPr="00170CFF">
        <w:rPr>
          <w:b/>
        </w:rPr>
        <w:t>calibrer le montant de la réduction d’impôt</w:t>
      </w:r>
      <w:r w:rsidRPr="00170CFF">
        <w:t xml:space="preserve"> par rapport à l’impôt que vous pensez devoir acquitter au cours des 10 années à venir. Attention à ne pas dépasser le</w:t>
      </w:r>
      <w:r w:rsidR="00EF2DAF">
        <w:t xml:space="preserve"> plafond des avantages fiscaux. </w:t>
      </w:r>
    </w:p>
    <w:tbl>
      <w:tblPr>
        <w:tblStyle w:val="Grilledutableau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632EB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080"/>
      </w:tblGrid>
      <w:tr w:rsidR="003108E5" w:rsidRPr="00931BB6" w:rsidTr="00A94678">
        <w:trPr>
          <w:trHeight w:val="1375"/>
        </w:trPr>
        <w:tc>
          <w:tcPr>
            <w:tcW w:w="8080" w:type="dxa"/>
            <w:shd w:val="clear" w:color="auto" w:fill="4632EB"/>
            <w:vAlign w:val="center"/>
          </w:tcPr>
          <w:p w:rsidR="003108E5" w:rsidRPr="00931BB6" w:rsidRDefault="003108E5" w:rsidP="002227D2">
            <w:pPr>
              <w:spacing w:line="360" w:lineRule="auto"/>
              <w:jc w:val="both"/>
              <w:rPr>
                <w:color w:val="FFFFFF" w:themeColor="background1"/>
              </w:rPr>
            </w:pPr>
            <w:r w:rsidRPr="002227D2">
              <w:rPr>
                <w:b/>
                <w:noProof/>
                <w:color w:val="FFFFFF" w:themeColor="background1"/>
                <w:lang w:eastAsia="fr-FR"/>
              </w:rPr>
              <w:drawing>
                <wp:anchor distT="0" distB="0" distL="114300" distR="114300" simplePos="0" relativeHeight="251786240" behindDoc="0" locked="0" layoutInCell="1" allowOverlap="1" wp14:anchorId="6860BAA7" wp14:editId="61E582B1">
                  <wp:simplePos x="0" y="0"/>
                  <wp:positionH relativeFrom="column">
                    <wp:posOffset>-506730</wp:posOffset>
                  </wp:positionH>
                  <wp:positionV relativeFrom="paragraph">
                    <wp:posOffset>3175</wp:posOffset>
                  </wp:positionV>
                  <wp:extent cx="440055" cy="440055"/>
                  <wp:effectExtent l="0" t="0" r="0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ampoule.png"/>
                          <pic:cNvPicPr/>
                        </pic:nvPicPr>
                        <pic:blipFill>
                          <a:blip r:embed="rId9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227D2">
              <w:rPr>
                <w:b/>
                <w:color w:val="FFFFFF" w:themeColor="background1"/>
              </w:rPr>
              <w:t>C’est quoi le plafonnement global des niches fiscales ?</w:t>
            </w:r>
            <w:r>
              <w:rPr>
                <w:color w:val="FFFFFF" w:themeColor="background1"/>
              </w:rPr>
              <w:t xml:space="preserve"> </w:t>
            </w:r>
            <w:r w:rsidRPr="002227D2">
              <w:rPr>
                <w:color w:val="FFFFFF" w:themeColor="background1"/>
              </w:rPr>
              <w:t>En principe, tous vos crédits et réductions d’impôt ne doivent pas dépasser 10 000 € par an et par foyer fiscal. Par exception, un plafond de 18 000 € par an et par foyer est prévu pour ce qui concerne la réduction d’impôt Pinel Outre-Mer.</w:t>
            </w:r>
          </w:p>
        </w:tc>
      </w:tr>
    </w:tbl>
    <w:p w:rsidR="003108E5" w:rsidRDefault="003108E5" w:rsidP="002227D2">
      <w:pPr>
        <w:spacing w:after="0"/>
        <w:jc w:val="both"/>
      </w:pPr>
    </w:p>
    <w:p w:rsidR="003108E5" w:rsidRDefault="003108E5" w:rsidP="00AE00F6">
      <w:pPr>
        <w:jc w:val="both"/>
      </w:pPr>
      <w:r>
        <w:t xml:space="preserve">Vous ne pouvez profiter de la réduction d’impôt Pinel Outre-mer qu’au titre de </w:t>
      </w:r>
      <w:r w:rsidRPr="002227D2">
        <w:rPr>
          <w:b/>
        </w:rPr>
        <w:t>2 logements maximum</w:t>
      </w:r>
      <w:r>
        <w:t xml:space="preserve"> pour une même année d’imposition (dans la limite d’un montant maximum investi de 300 000 €).</w:t>
      </w:r>
    </w:p>
    <w:p w:rsidR="00CD5D12" w:rsidRDefault="00CD5D12" w:rsidP="00AE00F6">
      <w:pPr>
        <w:jc w:val="both"/>
      </w:pPr>
      <w:r>
        <w:t xml:space="preserve">Vous ne pouvez </w:t>
      </w:r>
      <w:r w:rsidRPr="002227D2">
        <w:rPr>
          <w:b/>
        </w:rPr>
        <w:t>pas donner le bien</w:t>
      </w:r>
      <w:r>
        <w:t xml:space="preserve"> pendant la durée de l’engagement de location, sous peine de remise en cause de l’avantage fiscal.</w:t>
      </w:r>
    </w:p>
    <w:p w:rsidR="007C368F" w:rsidRPr="003C76F1" w:rsidRDefault="003C76F1" w:rsidP="003C76F1">
      <w:pPr>
        <w:pStyle w:val="Titre1"/>
        <w:spacing w:before="240" w:after="0" w:line="360" w:lineRule="auto"/>
        <w:jc w:val="both"/>
        <w:rPr>
          <w:szCs w:val="28"/>
        </w:rPr>
      </w:pPr>
      <w:r w:rsidRPr="00AF5DB7">
        <w:rPr>
          <w:noProof/>
          <w:color w:val="FFFFFF" w:themeColor="background1"/>
          <w:szCs w:val="28"/>
          <w:lang w:eastAsia="fr-FR"/>
        </w:rPr>
        <w:drawing>
          <wp:anchor distT="0" distB="0" distL="114300" distR="114300" simplePos="0" relativeHeight="251740160" behindDoc="1" locked="0" layoutInCell="1" allowOverlap="1" wp14:anchorId="6397B520" wp14:editId="4E0C7A52">
            <wp:simplePos x="0" y="0"/>
            <wp:positionH relativeFrom="column">
              <wp:posOffset>-59055</wp:posOffset>
            </wp:positionH>
            <wp:positionV relativeFrom="paragraph">
              <wp:posOffset>-1905</wp:posOffset>
            </wp:positionV>
            <wp:extent cx="323850" cy="323850"/>
            <wp:effectExtent l="0" t="0" r="0" b="0"/>
            <wp:wrapTight wrapText="bothSides">
              <wp:wrapPolygon edited="0">
                <wp:start x="5082" y="0"/>
                <wp:lineTo x="0" y="7624"/>
                <wp:lineTo x="0" y="17788"/>
                <wp:lineTo x="8894" y="20329"/>
                <wp:lineTo x="20329" y="20329"/>
                <wp:lineTo x="20329" y="8894"/>
                <wp:lineTo x="16518" y="0"/>
                <wp:lineTo x="5082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euro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68F" w:rsidRPr="00AF5DB7">
        <w:rPr>
          <w:szCs w:val="28"/>
        </w:rPr>
        <w:t>Combien ça coûte ?</w:t>
      </w:r>
    </w:p>
    <w:p w:rsidR="007239A4" w:rsidRDefault="007239A4" w:rsidP="007239A4">
      <w:pPr>
        <w:spacing w:after="0"/>
        <w:jc w:val="both"/>
        <w:rPr>
          <w:rFonts w:eastAsia="Times New Roman" w:cs="Times New Roman"/>
          <w:szCs w:val="27"/>
          <w:lang w:eastAsia="fr-FR"/>
        </w:rPr>
      </w:pPr>
      <w:r>
        <w:rPr>
          <w:rFonts w:eastAsia="Times New Roman" w:cs="Times New Roman"/>
          <w:szCs w:val="27"/>
          <w:lang w:eastAsia="fr-FR"/>
        </w:rPr>
        <w:t xml:space="preserve">Vous payez une commission aux intermédiaires (promoteur et commercialisateur) dont le montant (plafonné) est compris dans le prix d’achat de l’appartement. </w:t>
      </w:r>
    </w:p>
    <w:p w:rsidR="007239A4" w:rsidRDefault="007239A4" w:rsidP="007239A4">
      <w:pPr>
        <w:spacing w:after="0"/>
        <w:jc w:val="both"/>
        <w:rPr>
          <w:rFonts w:eastAsia="Times New Roman" w:cs="Times New Roman"/>
          <w:szCs w:val="27"/>
          <w:lang w:eastAsia="fr-FR"/>
        </w:rPr>
      </w:pPr>
    </w:p>
    <w:p w:rsidR="009C5A4A" w:rsidRDefault="007239A4" w:rsidP="00031663">
      <w:pPr>
        <w:spacing w:after="0" w:line="360" w:lineRule="auto"/>
        <w:jc w:val="both"/>
        <w:rPr>
          <w:rFonts w:eastAsia="Times New Roman" w:cs="Times New Roman"/>
          <w:szCs w:val="27"/>
          <w:lang w:eastAsia="fr-FR"/>
        </w:rPr>
      </w:pPr>
      <w:r>
        <w:rPr>
          <w:rFonts w:eastAsia="Times New Roman" w:cs="Times New Roman"/>
          <w:szCs w:val="27"/>
          <w:lang w:eastAsia="fr-FR"/>
        </w:rPr>
        <w:t>Vous acquittez également des frais de notaire (taxe de publicité foncière, contribution de sécurité immobilière, rémunération du notaire) représentant 2 à 3 % du prix d’achat.</w:t>
      </w:r>
    </w:p>
    <w:p w:rsidR="001A08B9" w:rsidRDefault="001A08B9" w:rsidP="00031663">
      <w:pPr>
        <w:spacing w:after="0" w:line="360" w:lineRule="auto"/>
        <w:jc w:val="both"/>
      </w:pPr>
    </w:p>
    <w:tbl>
      <w:tblPr>
        <w:tblStyle w:val="Grilledutableau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632EB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080"/>
      </w:tblGrid>
      <w:tr w:rsidR="007239A4" w:rsidRPr="00931BB6" w:rsidTr="002227D2">
        <w:trPr>
          <w:trHeight w:val="1874"/>
        </w:trPr>
        <w:tc>
          <w:tcPr>
            <w:tcW w:w="8080" w:type="dxa"/>
            <w:shd w:val="clear" w:color="auto" w:fill="4632EB"/>
            <w:vAlign w:val="center"/>
          </w:tcPr>
          <w:p w:rsidR="007239A4" w:rsidRDefault="007239A4" w:rsidP="00C42D36">
            <w:pPr>
              <w:spacing w:line="36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Vous allez faire une simulation d’investissement, soyez donc vigilant à :</w:t>
            </w:r>
          </w:p>
          <w:p w:rsidR="007239A4" w:rsidRPr="00F7029E" w:rsidRDefault="00765769" w:rsidP="00F7029E">
            <w:pPr>
              <w:pStyle w:val="Paragraphedeliste"/>
              <w:numPr>
                <w:ilvl w:val="0"/>
                <w:numId w:val="46"/>
              </w:numPr>
              <w:spacing w:line="360" w:lineRule="auto"/>
              <w:jc w:val="both"/>
              <w:rPr>
                <w:color w:val="FFFFFF" w:themeColor="background1"/>
              </w:rPr>
            </w:pPr>
            <w:r>
              <w:rPr>
                <w:rFonts w:ascii="Times New Roman" w:hAnsi="Times New Roman" w:cs="Times New Roman"/>
                <w:noProof/>
                <w:lang w:eastAsia="fr-FR"/>
              </w:rPr>
              <w:drawing>
                <wp:anchor distT="0" distB="0" distL="114300" distR="114300" simplePos="0" relativeHeight="251776000" behindDoc="0" locked="0" layoutInCell="1" allowOverlap="1" wp14:anchorId="4D6D04BA" wp14:editId="6A5B3978">
                  <wp:simplePos x="0" y="0"/>
                  <wp:positionH relativeFrom="column">
                    <wp:posOffset>-482600</wp:posOffset>
                  </wp:positionH>
                  <wp:positionV relativeFrom="paragraph">
                    <wp:posOffset>-234315</wp:posOffset>
                  </wp:positionV>
                  <wp:extent cx="438785" cy="438785"/>
                  <wp:effectExtent l="0" t="0" r="0" b="0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39A4" w:rsidRPr="00F7029E">
              <w:rPr>
                <w:color w:val="FFFFFF" w:themeColor="background1"/>
              </w:rPr>
              <w:t>bien prendre en compte l’ensemble des frais : taxe foncière, frais de gestion locative, coût de l’assurance propriétaire non occupant, etc.</w:t>
            </w:r>
          </w:p>
          <w:p w:rsidR="007239A4" w:rsidRPr="00F7029E" w:rsidRDefault="007239A4" w:rsidP="00F7029E">
            <w:pPr>
              <w:pStyle w:val="Paragraphedeliste"/>
              <w:numPr>
                <w:ilvl w:val="0"/>
                <w:numId w:val="46"/>
              </w:numPr>
              <w:spacing w:before="120" w:after="120" w:line="360" w:lineRule="auto"/>
              <w:ind w:left="1452"/>
              <w:jc w:val="both"/>
              <w:rPr>
                <w:color w:val="FFFFFF" w:themeColor="background1"/>
              </w:rPr>
            </w:pPr>
            <w:r w:rsidRPr="00F7029E">
              <w:rPr>
                <w:color w:val="FFFFFF" w:themeColor="background1"/>
              </w:rPr>
              <w:t>retenir un prix de vente raisonnable au terme, sans oublier d’inclure la fiscalité sur la plus-value.</w:t>
            </w:r>
          </w:p>
        </w:tc>
      </w:tr>
    </w:tbl>
    <w:p w:rsidR="00CD5D12" w:rsidRDefault="00CD5D12" w:rsidP="00031663">
      <w:pPr>
        <w:spacing w:after="0" w:line="360" w:lineRule="auto"/>
        <w:jc w:val="both"/>
      </w:pPr>
    </w:p>
    <w:p w:rsidR="00CD5D12" w:rsidRDefault="00CD5D12" w:rsidP="00031663">
      <w:pPr>
        <w:spacing w:after="0" w:line="360" w:lineRule="auto"/>
        <w:jc w:val="both"/>
      </w:pPr>
    </w:p>
    <w:p w:rsidR="00CD5D12" w:rsidRDefault="00CD5D12" w:rsidP="00031663">
      <w:pPr>
        <w:spacing w:after="0" w:line="360" w:lineRule="auto"/>
        <w:jc w:val="both"/>
      </w:pPr>
    </w:p>
    <w:p w:rsidR="00CD5D12" w:rsidRDefault="00CD5D12" w:rsidP="00031663">
      <w:pPr>
        <w:spacing w:after="0" w:line="360" w:lineRule="auto"/>
        <w:jc w:val="both"/>
      </w:pPr>
    </w:p>
    <w:p w:rsidR="0008571F" w:rsidRPr="0008571F" w:rsidRDefault="0008571F" w:rsidP="0008571F">
      <w:pPr>
        <w:tabs>
          <w:tab w:val="center" w:pos="4675"/>
        </w:tabs>
        <w:spacing w:after="120" w:line="360" w:lineRule="auto"/>
        <w:jc w:val="both"/>
        <w:outlineLvl w:val="0"/>
        <w:rPr>
          <w:color w:val="4632EB"/>
          <w:sz w:val="28"/>
        </w:rPr>
      </w:pPr>
      <w:r w:rsidRPr="0008571F">
        <w:rPr>
          <w:noProof/>
          <w:color w:val="FFFFFF" w:themeColor="background1"/>
          <w:szCs w:val="27"/>
          <w:lang w:eastAsia="fr-FR"/>
        </w:rPr>
        <w:lastRenderedPageBreak/>
        <w:drawing>
          <wp:anchor distT="0" distB="0" distL="114300" distR="114300" simplePos="0" relativeHeight="251770880" behindDoc="1" locked="0" layoutInCell="1" allowOverlap="1" wp14:anchorId="29F5F73B" wp14:editId="5C1A575E">
            <wp:simplePos x="0" y="0"/>
            <wp:positionH relativeFrom="column">
              <wp:posOffset>-110490</wp:posOffset>
            </wp:positionH>
            <wp:positionV relativeFrom="paragraph">
              <wp:posOffset>-74295</wp:posOffset>
            </wp:positionV>
            <wp:extent cx="323850" cy="323850"/>
            <wp:effectExtent l="0" t="0" r="0" b="0"/>
            <wp:wrapThrough wrapText="bothSides">
              <wp:wrapPolygon edited="0">
                <wp:start x="13976" y="0"/>
                <wp:lineTo x="0" y="1271"/>
                <wp:lineTo x="0" y="15247"/>
                <wp:lineTo x="3812" y="20329"/>
                <wp:lineTo x="16518" y="20329"/>
                <wp:lineTo x="20329" y="11435"/>
                <wp:lineTo x="20329" y="0"/>
                <wp:lineTo x="13976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balance_justic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71F">
        <w:rPr>
          <w:color w:val="4632EB"/>
          <w:sz w:val="28"/>
        </w:rPr>
        <w:t>Avantages/inconvénients</w:t>
      </w:r>
      <w:r w:rsidRPr="0008571F">
        <w:rPr>
          <w:color w:val="4632EB"/>
          <w:sz w:val="28"/>
        </w:rPr>
        <w:tab/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732"/>
        <w:gridCol w:w="4732"/>
      </w:tblGrid>
      <w:tr w:rsidR="0008571F" w:rsidRPr="0008571F" w:rsidTr="00834C3C">
        <w:tc>
          <w:tcPr>
            <w:tcW w:w="4732" w:type="dxa"/>
            <w:shd w:val="clear" w:color="auto" w:fill="4632EB"/>
            <w:vAlign w:val="center"/>
          </w:tcPr>
          <w:p w:rsidR="0008571F" w:rsidRPr="0008571F" w:rsidRDefault="0008571F" w:rsidP="00834C3C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08571F">
              <w:rPr>
                <w:b/>
                <w:color w:val="FFFFFF" w:themeColor="background1"/>
              </w:rPr>
              <w:t>AVANTAGES</w:t>
            </w:r>
          </w:p>
        </w:tc>
        <w:tc>
          <w:tcPr>
            <w:tcW w:w="4732" w:type="dxa"/>
            <w:shd w:val="clear" w:color="auto" w:fill="4632EB"/>
            <w:vAlign w:val="center"/>
          </w:tcPr>
          <w:p w:rsidR="0008571F" w:rsidRPr="0008571F" w:rsidRDefault="0008571F" w:rsidP="00834C3C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08571F">
              <w:rPr>
                <w:b/>
                <w:color w:val="FFFFFF" w:themeColor="background1"/>
              </w:rPr>
              <w:t>INCONVÉNIENTS</w:t>
            </w:r>
          </w:p>
        </w:tc>
      </w:tr>
      <w:tr w:rsidR="007239A4" w:rsidRPr="0008571F" w:rsidTr="00DC6A8D">
        <w:trPr>
          <w:trHeight w:val="450"/>
        </w:trPr>
        <w:tc>
          <w:tcPr>
            <w:tcW w:w="4732" w:type="dxa"/>
            <w:shd w:val="clear" w:color="auto" w:fill="D9D9D9" w:themeFill="background1" w:themeFillShade="D9"/>
          </w:tcPr>
          <w:p w:rsidR="007239A4" w:rsidRDefault="007239A4" w:rsidP="009D2502">
            <w:r>
              <w:rPr>
                <w:szCs w:val="27"/>
              </w:rPr>
              <w:t>Réduction d’impôt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:rsidR="007239A4" w:rsidRDefault="007239A4" w:rsidP="009D2502">
            <w:r>
              <w:rPr>
                <w:szCs w:val="27"/>
              </w:rPr>
              <w:t>Engagement de location de 6 ans minimum</w:t>
            </w:r>
          </w:p>
        </w:tc>
      </w:tr>
      <w:tr w:rsidR="007239A4" w:rsidRPr="0008571F" w:rsidTr="00DC6A8D">
        <w:trPr>
          <w:trHeight w:val="450"/>
        </w:trPr>
        <w:tc>
          <w:tcPr>
            <w:tcW w:w="4732" w:type="dxa"/>
            <w:shd w:val="clear" w:color="auto" w:fill="D9D9D9" w:themeFill="background1" w:themeFillShade="D9"/>
          </w:tcPr>
          <w:p w:rsidR="007239A4" w:rsidRDefault="007239A4" w:rsidP="009D2502">
            <w:r>
              <w:rPr>
                <w:szCs w:val="27"/>
              </w:rPr>
              <w:t>Possibilité de louer le logement à votre enfant, s’il n’est pas rattaché à votre foyer fiscal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:rsidR="007239A4" w:rsidRDefault="007239A4" w:rsidP="009D2502">
            <w:r>
              <w:rPr>
                <w:szCs w:val="27"/>
              </w:rPr>
              <w:t>Plafond de revenus du locataire et plafond de loyer selon la localisation du logement</w:t>
            </w:r>
          </w:p>
        </w:tc>
      </w:tr>
      <w:tr w:rsidR="007239A4" w:rsidRPr="0008571F" w:rsidTr="002227D2">
        <w:trPr>
          <w:trHeight w:val="596"/>
        </w:trPr>
        <w:tc>
          <w:tcPr>
            <w:tcW w:w="4732" w:type="dxa"/>
            <w:shd w:val="clear" w:color="auto" w:fill="D9D9D9" w:themeFill="background1" w:themeFillShade="D9"/>
          </w:tcPr>
          <w:p w:rsidR="007239A4" w:rsidRDefault="007239A4" w:rsidP="009D2502">
            <w:pPr>
              <w:rPr>
                <w:szCs w:val="27"/>
              </w:rPr>
            </w:pPr>
            <w:r>
              <w:rPr>
                <w:szCs w:val="27"/>
              </w:rPr>
              <w:t>Perception de revenus complémentaires (loyers)</w:t>
            </w:r>
          </w:p>
          <w:p w:rsidR="007239A4" w:rsidRDefault="007239A4" w:rsidP="009D2502">
            <w:pPr>
              <w:rPr>
                <w:szCs w:val="27"/>
              </w:rPr>
            </w:pPr>
          </w:p>
          <w:p w:rsidR="007239A4" w:rsidRDefault="007239A4" w:rsidP="009D2502">
            <w:r>
              <w:rPr>
                <w:szCs w:val="27"/>
              </w:rPr>
              <w:t>Achat en société possible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:rsidR="007239A4" w:rsidRDefault="007239A4" w:rsidP="009D2502">
            <w:r>
              <w:rPr>
                <w:szCs w:val="27"/>
              </w:rPr>
              <w:t>Donation impossible pendant votre engagement de location</w:t>
            </w:r>
          </w:p>
        </w:tc>
      </w:tr>
    </w:tbl>
    <w:p w:rsidR="007239A4" w:rsidRPr="002864B6" w:rsidRDefault="007239A4" w:rsidP="007239A4">
      <w:pPr>
        <w:pStyle w:val="u-has-note"/>
        <w:shd w:val="clear" w:color="auto" w:fill="FFFFFF"/>
        <w:spacing w:before="0" w:beforeAutospacing="0" w:after="0" w:afterAutospacing="0" w:line="276" w:lineRule="auto"/>
        <w:textAlignment w:val="baseline"/>
        <w:rPr>
          <w:rFonts w:ascii="Georgia" w:hAnsi="Georgia"/>
          <w:sz w:val="22"/>
          <w:szCs w:val="27"/>
        </w:rPr>
      </w:pPr>
      <w:r>
        <w:rPr>
          <w:rFonts w:ascii="Georgia" w:hAnsi="Georgia"/>
          <w:noProof/>
          <w:color w:val="FFFFFF" w:themeColor="background1"/>
          <w:sz w:val="22"/>
          <w:szCs w:val="27"/>
        </w:rPr>
        <w:drawing>
          <wp:anchor distT="0" distB="0" distL="114300" distR="114300" simplePos="0" relativeHeight="251778048" behindDoc="1" locked="0" layoutInCell="1" allowOverlap="1" wp14:anchorId="62C4E112" wp14:editId="35FB6A59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323850" cy="323850"/>
            <wp:effectExtent l="0" t="0" r="0" b="0"/>
            <wp:wrapThrough wrapText="bothSides">
              <wp:wrapPolygon edited="0">
                <wp:start x="7624" y="0"/>
                <wp:lineTo x="0" y="7624"/>
                <wp:lineTo x="0" y="16518"/>
                <wp:lineTo x="6353" y="20329"/>
                <wp:lineTo x="19059" y="20329"/>
                <wp:lineTo x="20329" y="17788"/>
                <wp:lineTo x="20329" y="7624"/>
                <wp:lineTo x="17788" y="0"/>
                <wp:lineTo x="7624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temp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9A4" w:rsidRPr="00931BB6" w:rsidRDefault="007239A4" w:rsidP="00AE00F6">
      <w:pPr>
        <w:pStyle w:val="Titre1"/>
        <w:spacing w:after="120"/>
        <w:jc w:val="both"/>
        <w:rPr>
          <w:color w:val="auto"/>
          <w:sz w:val="22"/>
          <w:szCs w:val="27"/>
        </w:rPr>
      </w:pPr>
      <w:r w:rsidRPr="00931BB6">
        <w:t>Mise en place</w:t>
      </w:r>
    </w:p>
    <w:p w:rsidR="001A08B9" w:rsidRPr="0060636E" w:rsidRDefault="007239A4" w:rsidP="00AE00F6">
      <w:pPr>
        <w:jc w:val="both"/>
      </w:pPr>
      <w:r w:rsidRPr="0060636E">
        <w:t xml:space="preserve">Vous </w:t>
      </w:r>
      <w:r>
        <w:t xml:space="preserve">profiterez de la réduction d’impôt dès que le bien sera livré (fin de construction). Le montant de la réduction dépend de la durée de votre engagement de location. </w:t>
      </w:r>
    </w:p>
    <w:tbl>
      <w:tblPr>
        <w:tblStyle w:val="Grilledutableau"/>
        <w:tblW w:w="981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40"/>
        <w:gridCol w:w="1304"/>
        <w:gridCol w:w="340"/>
        <w:gridCol w:w="1247"/>
        <w:gridCol w:w="340"/>
        <w:gridCol w:w="1474"/>
        <w:gridCol w:w="236"/>
        <w:gridCol w:w="794"/>
        <w:gridCol w:w="340"/>
        <w:gridCol w:w="397"/>
        <w:gridCol w:w="1871"/>
      </w:tblGrid>
      <w:tr w:rsidR="007239A4" w:rsidRPr="0060636E" w:rsidTr="009D2502">
        <w:trPr>
          <w:cantSplit/>
          <w:trHeight w:val="567"/>
        </w:trPr>
        <w:tc>
          <w:tcPr>
            <w:tcW w:w="1134" w:type="dxa"/>
            <w:vAlign w:val="center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:rsidR="007239A4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  <w:p w:rsidR="007239A4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:rsidR="007239A4" w:rsidRPr="00483FB8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B8CCE4" w:themeFill="accent1" w:themeFillTint="66"/>
            <w:vAlign w:val="center"/>
          </w:tcPr>
          <w:p w:rsidR="007239A4" w:rsidRPr="00483FB8" w:rsidRDefault="007239A4" w:rsidP="009D2502">
            <w:pPr>
              <w:pStyle w:val="u-has-note"/>
              <w:spacing w:before="0" w:beforeAutospacing="0" w:after="0" w:afterAutospacing="0" w:line="276" w:lineRule="auto"/>
              <w:textAlignment w:val="baseline"/>
              <w:rPr>
                <w:rFonts w:ascii="Georgia" w:hAnsi="Georgia"/>
                <w:b/>
                <w:sz w:val="18"/>
                <w:szCs w:val="18"/>
              </w:rPr>
            </w:pPr>
            <w:r w:rsidRPr="00483FB8">
              <w:rPr>
                <w:rFonts w:ascii="Georgia" w:hAnsi="Georgia"/>
                <w:b/>
                <w:sz w:val="18"/>
                <w:szCs w:val="18"/>
              </w:rPr>
              <w:t>6 ans</w:t>
            </w:r>
          </w:p>
        </w:tc>
        <w:tc>
          <w:tcPr>
            <w:tcW w:w="340" w:type="dxa"/>
            <w:vAlign w:val="center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 w:rsidRPr="0060636E">
              <w:rPr>
                <w:sz w:val="18"/>
                <w:szCs w:val="18"/>
              </w:rPr>
              <w:t>→</w:t>
            </w:r>
          </w:p>
        </w:tc>
        <w:tc>
          <w:tcPr>
            <w:tcW w:w="397" w:type="dxa"/>
            <w:vMerge w:val="restart"/>
            <w:shd w:val="clear" w:color="auto" w:fill="auto"/>
            <w:textDirection w:val="btLr"/>
            <w:vAlign w:val="center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ind w:left="113" w:right="113"/>
              <w:jc w:val="center"/>
              <w:textAlignment w:val="baseline"/>
              <w:rPr>
                <w:rFonts w:ascii="Georgia" w:hAnsi="Georgia"/>
                <w:b/>
                <w:sz w:val="18"/>
                <w:szCs w:val="18"/>
              </w:rPr>
            </w:pPr>
            <w:r w:rsidRPr="0060636E">
              <w:rPr>
                <w:rFonts w:ascii="Georgia" w:hAnsi="Georgia"/>
                <w:b/>
                <w:sz w:val="18"/>
                <w:szCs w:val="18"/>
              </w:rPr>
              <w:t>Réduction d’impôt</w:t>
            </w:r>
          </w:p>
        </w:tc>
        <w:tc>
          <w:tcPr>
            <w:tcW w:w="1871" w:type="dxa"/>
            <w:shd w:val="clear" w:color="auto" w:fill="4632EB"/>
            <w:vAlign w:val="center"/>
          </w:tcPr>
          <w:p w:rsidR="007239A4" w:rsidRPr="00931BB6" w:rsidRDefault="002A74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Georgia" w:hAnsi="Georgia"/>
                <w:b/>
                <w:color w:val="FFFFFF" w:themeColor="background1"/>
                <w:sz w:val="18"/>
                <w:szCs w:val="18"/>
              </w:rPr>
              <w:t>2</w:t>
            </w:r>
            <w:r w:rsidR="00F7029E">
              <w:rPr>
                <w:rFonts w:ascii="Georgia" w:hAnsi="Georgia"/>
                <w:b/>
                <w:color w:val="FFFFFF" w:themeColor="background1"/>
                <w:sz w:val="18"/>
                <w:szCs w:val="18"/>
              </w:rPr>
              <w:t>1,5</w:t>
            </w:r>
            <w:r w:rsidR="007239A4" w:rsidRPr="00931BB6">
              <w:rPr>
                <w:rFonts w:ascii="Georgia" w:hAnsi="Georgia"/>
                <w:b/>
                <w:color w:val="FFFFFF" w:themeColor="background1"/>
                <w:sz w:val="18"/>
                <w:szCs w:val="18"/>
              </w:rPr>
              <w:t xml:space="preserve"> %</w:t>
            </w:r>
          </w:p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 w:rsidRPr="00931BB6">
              <w:rPr>
                <w:rFonts w:ascii="Georgia" w:hAnsi="Georgia"/>
                <w:color w:val="FFFFFF" w:themeColor="background1"/>
                <w:sz w:val="18"/>
                <w:szCs w:val="18"/>
              </w:rPr>
              <w:t>(répartie sur 6 ans)</w:t>
            </w:r>
          </w:p>
        </w:tc>
      </w:tr>
      <w:tr w:rsidR="007239A4" w:rsidRPr="0060636E" w:rsidTr="009D2502">
        <w:trPr>
          <w:trHeight w:val="113"/>
        </w:trPr>
        <w:tc>
          <w:tcPr>
            <w:tcW w:w="1134" w:type="dxa"/>
            <w:vAlign w:val="center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7239A4" w:rsidRPr="00BE7BE1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i/>
                <w:sz w:val="18"/>
                <w:szCs w:val="18"/>
              </w:rPr>
            </w:pPr>
            <w:r w:rsidRPr="00BE7BE1">
              <w:rPr>
                <w:rFonts w:ascii="Georgia" w:hAnsi="Georgia"/>
                <w:i/>
                <w:sz w:val="18"/>
                <w:szCs w:val="18"/>
              </w:rPr>
              <w:t>Eventuellement</w:t>
            </w:r>
          </w:p>
        </w:tc>
        <w:tc>
          <w:tcPr>
            <w:tcW w:w="1247" w:type="dxa"/>
            <w:vAlign w:val="center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050" w:type="dxa"/>
            <w:gridSpan w:val="3"/>
            <w:vAlign w:val="center"/>
          </w:tcPr>
          <w:p w:rsidR="007239A4" w:rsidRPr="00BE7BE1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i/>
                <w:sz w:val="18"/>
                <w:szCs w:val="18"/>
              </w:rPr>
            </w:pPr>
            <w:r w:rsidRPr="00BE7BE1">
              <w:rPr>
                <w:rFonts w:ascii="Georgia" w:hAnsi="Georgia"/>
                <w:i/>
                <w:sz w:val="18"/>
                <w:szCs w:val="18"/>
              </w:rPr>
              <w:t xml:space="preserve">Délai maximum </w:t>
            </w:r>
          </w:p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 w:rsidRPr="00BE7BE1">
              <w:rPr>
                <w:rFonts w:ascii="Georgia" w:hAnsi="Georgia"/>
                <w:i/>
                <w:sz w:val="18"/>
                <w:szCs w:val="18"/>
              </w:rPr>
              <w:t>de 12 mois</w:t>
            </w:r>
          </w:p>
        </w:tc>
        <w:tc>
          <w:tcPr>
            <w:tcW w:w="794" w:type="dxa"/>
            <w:shd w:val="clear" w:color="auto" w:fill="auto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40" w:type="dxa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397" w:type="dxa"/>
            <w:vMerge/>
            <w:shd w:val="clear" w:color="auto" w:fill="auto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871" w:type="dxa"/>
          </w:tcPr>
          <w:p w:rsidR="007239A4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</w:tr>
      <w:tr w:rsidR="007239A4" w:rsidRPr="002A76B3" w:rsidTr="009D2502">
        <w:trPr>
          <w:trHeight w:val="567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239A4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  <w:p w:rsidR="007239A4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 w:rsidRPr="002A76B3">
              <w:rPr>
                <w:rFonts w:ascii="Georgia" w:hAnsi="Georgia"/>
                <w:sz w:val="18"/>
                <w:szCs w:val="18"/>
              </w:rPr>
              <w:t>Acquisition</w:t>
            </w:r>
          </w:p>
          <w:p w:rsidR="007239A4" w:rsidRPr="00BE7BE1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 w:rsidRPr="002A76B3">
              <w:rPr>
                <w:sz w:val="18"/>
                <w:szCs w:val="18"/>
              </w:rPr>
              <w:t>→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</w:tcPr>
          <w:p w:rsidR="007239A4" w:rsidRPr="00BE7BE1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Délai de c</w:t>
            </w:r>
            <w:r w:rsidRPr="002A76B3">
              <w:rPr>
                <w:rFonts w:ascii="Georgia" w:hAnsi="Georgia"/>
                <w:sz w:val="18"/>
                <w:szCs w:val="18"/>
              </w:rPr>
              <w:t>onstruction</w:t>
            </w:r>
          </w:p>
        </w:tc>
        <w:tc>
          <w:tcPr>
            <w:tcW w:w="340" w:type="dxa"/>
            <w:vAlign w:val="center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 w:rsidRPr="002A76B3">
              <w:rPr>
                <w:sz w:val="18"/>
                <w:szCs w:val="18"/>
              </w:rPr>
              <w:t>→</w:t>
            </w:r>
          </w:p>
        </w:tc>
        <w:tc>
          <w:tcPr>
            <w:tcW w:w="1247" w:type="dxa"/>
            <w:shd w:val="clear" w:color="auto" w:fill="B8CCE4" w:themeFill="accent1" w:themeFillTint="66"/>
            <w:vAlign w:val="center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 w:rsidRPr="002A76B3">
              <w:rPr>
                <w:rFonts w:ascii="Georgia" w:hAnsi="Georgia"/>
                <w:sz w:val="18"/>
                <w:szCs w:val="18"/>
              </w:rPr>
              <w:t>Achèvement/Livraison</w:t>
            </w:r>
          </w:p>
        </w:tc>
        <w:tc>
          <w:tcPr>
            <w:tcW w:w="340" w:type="dxa"/>
            <w:vAlign w:val="center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 w:rsidRPr="002A76B3">
              <w:rPr>
                <w:sz w:val="18"/>
                <w:szCs w:val="18"/>
              </w:rPr>
              <w:t>→</w:t>
            </w:r>
          </w:p>
        </w:tc>
        <w:tc>
          <w:tcPr>
            <w:tcW w:w="1474" w:type="dxa"/>
            <w:shd w:val="clear" w:color="auto" w:fill="B8CCE4" w:themeFill="accent1" w:themeFillTint="66"/>
            <w:vAlign w:val="center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 w:rsidRPr="002A76B3">
              <w:rPr>
                <w:rFonts w:ascii="Georgia" w:hAnsi="Georgia"/>
                <w:sz w:val="18"/>
                <w:szCs w:val="18"/>
              </w:rPr>
              <w:t>Mise en location pour …</w:t>
            </w:r>
          </w:p>
        </w:tc>
        <w:tc>
          <w:tcPr>
            <w:tcW w:w="236" w:type="dxa"/>
            <w:shd w:val="clear" w:color="auto" w:fill="auto"/>
          </w:tcPr>
          <w:p w:rsidR="007239A4" w:rsidRPr="00483FB8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B8CCE4" w:themeFill="accent1" w:themeFillTint="66"/>
            <w:vAlign w:val="center"/>
          </w:tcPr>
          <w:p w:rsidR="007239A4" w:rsidRPr="00483FB8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b/>
                <w:sz w:val="18"/>
                <w:szCs w:val="18"/>
              </w:rPr>
            </w:pPr>
            <w:r w:rsidRPr="00483FB8">
              <w:rPr>
                <w:rFonts w:ascii="Georgia" w:hAnsi="Georgia"/>
                <w:b/>
                <w:sz w:val="18"/>
                <w:szCs w:val="18"/>
              </w:rPr>
              <w:t>9 ans</w:t>
            </w:r>
          </w:p>
        </w:tc>
        <w:tc>
          <w:tcPr>
            <w:tcW w:w="340" w:type="dxa"/>
            <w:vAlign w:val="center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 w:rsidRPr="002A76B3">
              <w:rPr>
                <w:sz w:val="18"/>
                <w:szCs w:val="18"/>
              </w:rPr>
              <w:t>→</w:t>
            </w:r>
          </w:p>
        </w:tc>
        <w:tc>
          <w:tcPr>
            <w:tcW w:w="397" w:type="dxa"/>
            <w:vMerge/>
            <w:shd w:val="clear" w:color="auto" w:fill="auto"/>
          </w:tcPr>
          <w:p w:rsidR="007239A4" w:rsidRPr="00483FB8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4632EB"/>
            <w:vAlign w:val="center"/>
          </w:tcPr>
          <w:p w:rsidR="007239A4" w:rsidRPr="00931BB6" w:rsidRDefault="002A74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Georgia" w:hAnsi="Georgia"/>
                <w:b/>
                <w:color w:val="FFFFFF" w:themeColor="background1"/>
                <w:sz w:val="18"/>
                <w:szCs w:val="18"/>
              </w:rPr>
              <w:t>2</w:t>
            </w:r>
            <w:r w:rsidR="00F7029E">
              <w:rPr>
                <w:rFonts w:ascii="Georgia" w:hAnsi="Georgia"/>
                <w:b/>
                <w:color w:val="FFFFFF" w:themeColor="background1"/>
                <w:sz w:val="18"/>
                <w:szCs w:val="18"/>
              </w:rPr>
              <w:t>6</w:t>
            </w:r>
            <w:r w:rsidR="007239A4" w:rsidRPr="00931BB6">
              <w:rPr>
                <w:rFonts w:ascii="Georgia" w:hAnsi="Georgia"/>
                <w:b/>
                <w:color w:val="FFFFFF" w:themeColor="background1"/>
                <w:sz w:val="18"/>
                <w:szCs w:val="18"/>
              </w:rPr>
              <w:t xml:space="preserve"> %</w:t>
            </w:r>
          </w:p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 w:rsidRPr="00931BB6">
              <w:rPr>
                <w:rFonts w:ascii="Georgia" w:hAnsi="Georgia"/>
                <w:color w:val="FFFFFF" w:themeColor="background1"/>
                <w:sz w:val="18"/>
                <w:szCs w:val="18"/>
              </w:rPr>
              <w:t>(répartie sur 9 ans)</w:t>
            </w:r>
          </w:p>
        </w:tc>
      </w:tr>
      <w:tr w:rsidR="007239A4" w:rsidRPr="002A76B3" w:rsidTr="009D2502">
        <w:trPr>
          <w:trHeight w:val="113"/>
        </w:trPr>
        <w:tc>
          <w:tcPr>
            <w:tcW w:w="1134" w:type="dxa"/>
            <w:shd w:val="clear" w:color="auto" w:fill="auto"/>
            <w:vAlign w:val="center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 w:rsidRPr="00BE7BE1">
              <w:rPr>
                <w:rFonts w:ascii="Georgia" w:hAnsi="Georgia"/>
                <w:i/>
                <w:sz w:val="18"/>
                <w:szCs w:val="18"/>
              </w:rPr>
              <w:t>(signature notaire)</w:t>
            </w:r>
          </w:p>
        </w:tc>
        <w:tc>
          <w:tcPr>
            <w:tcW w:w="340" w:type="dxa"/>
            <w:vAlign w:val="center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 w:rsidRPr="00BE7BE1">
              <w:rPr>
                <w:rFonts w:ascii="Georgia" w:hAnsi="Georgia"/>
                <w:i/>
                <w:sz w:val="18"/>
                <w:szCs w:val="18"/>
              </w:rPr>
              <w:t>(12 à 24 mois)</w:t>
            </w:r>
          </w:p>
        </w:tc>
        <w:tc>
          <w:tcPr>
            <w:tcW w:w="340" w:type="dxa"/>
            <w:vAlign w:val="center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auto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40" w:type="dxa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397" w:type="dxa"/>
            <w:vMerge/>
            <w:shd w:val="clear" w:color="auto" w:fill="auto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871" w:type="dxa"/>
          </w:tcPr>
          <w:p w:rsidR="007239A4" w:rsidRPr="002A76B3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</w:tr>
      <w:tr w:rsidR="007239A4" w:rsidRPr="0060636E" w:rsidTr="009D2502">
        <w:trPr>
          <w:trHeight w:val="567"/>
        </w:trPr>
        <w:tc>
          <w:tcPr>
            <w:tcW w:w="1134" w:type="dxa"/>
            <w:vAlign w:val="center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:rsidR="007239A4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  <w:p w:rsidR="007239A4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:rsidR="007239A4" w:rsidRPr="00483FB8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B8CCE4" w:themeFill="accent1" w:themeFillTint="66"/>
            <w:vAlign w:val="center"/>
          </w:tcPr>
          <w:p w:rsidR="007239A4" w:rsidRPr="00483FB8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b/>
                <w:sz w:val="18"/>
                <w:szCs w:val="18"/>
              </w:rPr>
            </w:pPr>
            <w:r w:rsidRPr="00483FB8">
              <w:rPr>
                <w:rFonts w:ascii="Georgia" w:hAnsi="Georgia"/>
                <w:b/>
                <w:sz w:val="18"/>
                <w:szCs w:val="18"/>
              </w:rPr>
              <w:t>12 ans</w:t>
            </w:r>
          </w:p>
        </w:tc>
        <w:tc>
          <w:tcPr>
            <w:tcW w:w="340" w:type="dxa"/>
            <w:vAlign w:val="center"/>
          </w:tcPr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 w:rsidRPr="0060636E">
              <w:rPr>
                <w:sz w:val="18"/>
                <w:szCs w:val="18"/>
              </w:rPr>
              <w:t>→</w:t>
            </w:r>
          </w:p>
        </w:tc>
        <w:tc>
          <w:tcPr>
            <w:tcW w:w="397" w:type="dxa"/>
            <w:vMerge/>
            <w:shd w:val="clear" w:color="auto" w:fill="auto"/>
          </w:tcPr>
          <w:p w:rsidR="007239A4" w:rsidRPr="00483FB8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b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4632EB"/>
            <w:vAlign w:val="center"/>
          </w:tcPr>
          <w:p w:rsidR="007239A4" w:rsidRPr="00931BB6" w:rsidRDefault="00F7029E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Georgia" w:hAnsi="Georgia"/>
                <w:b/>
                <w:color w:val="FFFFFF" w:themeColor="background1"/>
                <w:sz w:val="18"/>
                <w:szCs w:val="18"/>
              </w:rPr>
              <w:t>28,5</w:t>
            </w:r>
            <w:r w:rsidR="007239A4" w:rsidRPr="00931BB6">
              <w:rPr>
                <w:rFonts w:ascii="Georgia" w:hAnsi="Georgia"/>
                <w:b/>
                <w:color w:val="FFFFFF" w:themeColor="background1"/>
                <w:sz w:val="18"/>
                <w:szCs w:val="18"/>
              </w:rPr>
              <w:t xml:space="preserve"> %</w:t>
            </w:r>
          </w:p>
          <w:p w:rsidR="007239A4" w:rsidRPr="0060636E" w:rsidRDefault="007239A4" w:rsidP="009D2502">
            <w:pPr>
              <w:pStyle w:val="u-has-note"/>
              <w:spacing w:before="0" w:beforeAutospacing="0" w:after="0" w:afterAutospacing="0" w:line="276" w:lineRule="auto"/>
              <w:jc w:val="center"/>
              <w:textAlignment w:val="baseline"/>
              <w:rPr>
                <w:rFonts w:ascii="Georgia" w:hAnsi="Georgia"/>
                <w:sz w:val="18"/>
                <w:szCs w:val="18"/>
              </w:rPr>
            </w:pPr>
            <w:r w:rsidRPr="00931BB6">
              <w:rPr>
                <w:rFonts w:ascii="Georgia" w:hAnsi="Georgia"/>
                <w:color w:val="FFFFFF" w:themeColor="background1"/>
                <w:sz w:val="18"/>
                <w:szCs w:val="18"/>
              </w:rPr>
              <w:t>(répartie sur 12 ans)</w:t>
            </w:r>
          </w:p>
        </w:tc>
      </w:tr>
    </w:tbl>
    <w:p w:rsidR="009707B1" w:rsidRDefault="009707B1" w:rsidP="002117B8">
      <w:pPr>
        <w:spacing w:after="0" w:line="360" w:lineRule="auto"/>
        <w:jc w:val="both"/>
        <w:rPr>
          <w:szCs w:val="28"/>
        </w:rPr>
      </w:pPr>
    </w:p>
    <w:p w:rsidR="007239A4" w:rsidRDefault="007239A4" w:rsidP="007239A4">
      <w:pPr>
        <w:spacing w:after="0"/>
      </w:pPr>
    </w:p>
    <w:p w:rsidR="002117B8" w:rsidRPr="000757D9" w:rsidRDefault="002117B8" w:rsidP="002117B8">
      <w:pPr>
        <w:pStyle w:val="Titre1"/>
        <w:spacing w:after="120"/>
        <w:rPr>
          <w:color w:val="FFFFFF" w:themeColor="background1"/>
        </w:rPr>
      </w:pPr>
      <w:r>
        <w:rPr>
          <w:noProof/>
          <w:lang w:eastAsia="fr-FR"/>
        </w:rPr>
        <w:drawing>
          <wp:anchor distT="0" distB="0" distL="114300" distR="114300" simplePos="0" relativeHeight="251782144" behindDoc="1" locked="0" layoutInCell="1" allowOverlap="1" wp14:anchorId="79E1196B" wp14:editId="4B990FE9">
            <wp:simplePos x="0" y="0"/>
            <wp:positionH relativeFrom="column">
              <wp:posOffset>0</wp:posOffset>
            </wp:positionH>
            <wp:positionV relativeFrom="paragraph">
              <wp:posOffset>422910</wp:posOffset>
            </wp:positionV>
            <wp:extent cx="262336" cy="262800"/>
            <wp:effectExtent l="0" t="0" r="4445" b="4445"/>
            <wp:wrapTight wrapText="bothSides">
              <wp:wrapPolygon edited="0">
                <wp:start x="1569" y="0"/>
                <wp:lineTo x="0" y="4707"/>
                <wp:lineTo x="0" y="17259"/>
                <wp:lineTo x="1569" y="20397"/>
                <wp:lineTo x="18828" y="20397"/>
                <wp:lineTo x="20397" y="17259"/>
                <wp:lineTo x="20397" y="4707"/>
                <wp:lineTo x="18828" y="0"/>
                <wp:lineTo x="1569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nage - women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36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 w:themeColor="background1"/>
          <w:lang w:eastAsia="fr-FR"/>
        </w:rPr>
        <w:drawing>
          <wp:anchor distT="0" distB="0" distL="114300" distR="114300" simplePos="0" relativeHeight="251780096" behindDoc="1" locked="0" layoutInCell="1" allowOverlap="1" wp14:anchorId="4A04492B" wp14:editId="2177C333">
            <wp:simplePos x="0" y="0"/>
            <wp:positionH relativeFrom="column">
              <wp:posOffset>0</wp:posOffset>
            </wp:positionH>
            <wp:positionV relativeFrom="paragraph">
              <wp:posOffset>-43180</wp:posOffset>
            </wp:positionV>
            <wp:extent cx="323850" cy="323850"/>
            <wp:effectExtent l="0" t="0" r="0" b="0"/>
            <wp:wrapThrough wrapText="bothSides">
              <wp:wrapPolygon edited="0">
                <wp:start x="13976" y="0"/>
                <wp:lineTo x="0" y="2541"/>
                <wp:lineTo x="0" y="17788"/>
                <wp:lineTo x="1271" y="20329"/>
                <wp:lineTo x="16518" y="20329"/>
                <wp:lineTo x="20329" y="12706"/>
                <wp:lineTo x="20329" y="0"/>
                <wp:lineTo x="13976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cib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BB6">
        <w:t xml:space="preserve">Exemple </w:t>
      </w:r>
    </w:p>
    <w:p w:rsidR="002117B8" w:rsidRDefault="002117B8" w:rsidP="002117B8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781120" behindDoc="1" locked="0" layoutInCell="1" allowOverlap="1" wp14:anchorId="251221F4" wp14:editId="43AD5B1E">
            <wp:simplePos x="0" y="0"/>
            <wp:positionH relativeFrom="column">
              <wp:posOffset>-18415</wp:posOffset>
            </wp:positionH>
            <wp:positionV relativeFrom="paragraph">
              <wp:posOffset>122555</wp:posOffset>
            </wp:positionV>
            <wp:extent cx="262800" cy="262800"/>
            <wp:effectExtent l="0" t="0" r="4445" b="4445"/>
            <wp:wrapThrough wrapText="bothSides">
              <wp:wrapPolygon edited="0">
                <wp:start x="1569" y="0"/>
                <wp:lineTo x="0" y="4707"/>
                <wp:lineTo x="0" y="17259"/>
                <wp:lineTo x="1569" y="20397"/>
                <wp:lineTo x="18828" y="20397"/>
                <wp:lineTo x="20397" y="17259"/>
                <wp:lineTo x="20397" y="4707"/>
                <wp:lineTo x="18828" y="0"/>
                <wp:lineTo x="1569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nage - men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9A4" w:rsidRDefault="002E3AD4" w:rsidP="007359BB">
      <w:pPr>
        <w:jc w:val="both"/>
      </w:pPr>
      <w:r>
        <w:t xml:space="preserve">Mathilde et Jonathan </w:t>
      </w:r>
      <w:r w:rsidR="002117B8">
        <w:t>ont 40 ans</w:t>
      </w:r>
      <w:r w:rsidR="00E855BC">
        <w:t xml:space="preserve">. Ils </w:t>
      </w:r>
      <w:r w:rsidR="002117B8">
        <w:t xml:space="preserve">sont mariés et propriétaires de leur maison à Tours. </w:t>
      </w:r>
      <w:r w:rsidR="007239A4">
        <w:t>Ils souhaitent investir dans l’immobilier</w:t>
      </w:r>
      <w:r w:rsidR="00E855BC">
        <w:t xml:space="preserve"> locatif, à crédit et </w:t>
      </w:r>
      <w:r w:rsidR="007239A4">
        <w:t xml:space="preserve">profiter ensuite de revenus complémentaires ou y loger leur enfant. </w:t>
      </w:r>
    </w:p>
    <w:p w:rsidR="007239A4" w:rsidRDefault="007239A4" w:rsidP="007359BB">
      <w:pPr>
        <w:jc w:val="both"/>
      </w:pPr>
      <w:r>
        <w:t>Ils payent 4 000 € d’impôt sur le revenu et sont très intéressés par une réduction</w:t>
      </w:r>
      <w:r w:rsidR="00E855BC">
        <w:t xml:space="preserve"> d’impôt</w:t>
      </w:r>
      <w:r>
        <w:t xml:space="preserve">. Après recherches, leur choix s’arrête sur un appartement de 2 pièces, 43m² dans une résidence en construction à </w:t>
      </w:r>
      <w:r w:rsidR="00A5181E">
        <w:t>Saint-Denis (Ile de la Réunion)</w:t>
      </w:r>
      <w:r>
        <w:t xml:space="preserve">. Le prix de l’opération, commissions et frais de notaire dans le neuf inclus, s’élève à </w:t>
      </w:r>
      <w:r w:rsidRPr="009F1FD5">
        <w:rPr>
          <w:b/>
        </w:rPr>
        <w:t>176 500 €.</w:t>
      </w:r>
      <w:r>
        <w:t xml:space="preserve"> Souhaitant maximiser leur opération Pinel, ils optent pour un engagement de location de 12 ans, soit une réduction de </w:t>
      </w:r>
      <w:r w:rsidR="00F7029E">
        <w:t>28,5</w:t>
      </w:r>
      <w:r>
        <w:t xml:space="preserve"> % du prix de leur investissement répartie par année : </w:t>
      </w:r>
    </w:p>
    <w:p w:rsidR="007239A4" w:rsidRDefault="00F7029E" w:rsidP="002227D2">
      <w:pPr>
        <w:pStyle w:val="Paragraphedeliste"/>
        <w:numPr>
          <w:ilvl w:val="0"/>
          <w:numId w:val="45"/>
        </w:numPr>
        <w:jc w:val="both"/>
      </w:pPr>
      <w:r>
        <w:t>3</w:t>
      </w:r>
      <w:r w:rsidR="007359BB">
        <w:t>,</w:t>
      </w:r>
      <w:r>
        <w:t>58</w:t>
      </w:r>
      <w:r w:rsidR="007B7A22">
        <w:t xml:space="preserve"> </w:t>
      </w:r>
      <w:r w:rsidR="007239A4">
        <w:t xml:space="preserve">% par an les </w:t>
      </w:r>
      <w:r w:rsidR="007B7A22">
        <w:t>6</w:t>
      </w:r>
      <w:r w:rsidR="007239A4">
        <w:t xml:space="preserve"> premières </w:t>
      </w:r>
      <w:r w:rsidR="002E10AE">
        <w:t>années, soit</w:t>
      </w:r>
      <w:r w:rsidR="007239A4">
        <w:t xml:space="preserve"> </w:t>
      </w:r>
      <w:r w:rsidR="003D4282">
        <w:t>±</w:t>
      </w:r>
      <w:r w:rsidR="007B7A22">
        <w:t xml:space="preserve">6 </w:t>
      </w:r>
      <w:r>
        <w:t>324</w:t>
      </w:r>
      <w:r w:rsidR="007239A4">
        <w:t xml:space="preserve"> € par an de réduction d’impôt,</w:t>
      </w:r>
    </w:p>
    <w:p w:rsidR="002E3AD4" w:rsidRDefault="00F7029E" w:rsidP="002227D2">
      <w:pPr>
        <w:pStyle w:val="Paragraphedeliste"/>
        <w:numPr>
          <w:ilvl w:val="0"/>
          <w:numId w:val="45"/>
        </w:numPr>
        <w:jc w:val="both"/>
      </w:pPr>
      <w:r>
        <w:t>1,5</w:t>
      </w:r>
      <w:r w:rsidR="007B7A22">
        <w:t xml:space="preserve"> </w:t>
      </w:r>
      <w:r w:rsidR="007239A4">
        <w:t xml:space="preserve">% par an </w:t>
      </w:r>
      <w:r w:rsidR="002E3AD4">
        <w:t xml:space="preserve">pendant 3 ans, soit </w:t>
      </w:r>
      <w:r w:rsidR="003D4282">
        <w:t>±</w:t>
      </w:r>
      <w:r>
        <w:t>2 647</w:t>
      </w:r>
      <w:r w:rsidR="002E3AD4">
        <w:t xml:space="preserve"> € par an de réduction d’impôt</w:t>
      </w:r>
    </w:p>
    <w:p w:rsidR="002E3AD4" w:rsidRDefault="00F7029E" w:rsidP="002227D2">
      <w:pPr>
        <w:pStyle w:val="Paragraphedeliste"/>
        <w:numPr>
          <w:ilvl w:val="0"/>
          <w:numId w:val="45"/>
        </w:numPr>
        <w:jc w:val="both"/>
      </w:pPr>
      <w:r>
        <w:t>0,83</w:t>
      </w:r>
      <w:r w:rsidR="002E3AD4">
        <w:t xml:space="preserve"> % par an </w:t>
      </w:r>
      <w:r w:rsidR="007239A4">
        <w:t xml:space="preserve">les 3 dernières années, soit </w:t>
      </w:r>
      <w:r w:rsidR="003D4282">
        <w:t>±</w:t>
      </w:r>
      <w:r w:rsidR="00B14718">
        <w:t xml:space="preserve">1 </w:t>
      </w:r>
      <w:r>
        <w:t>470</w:t>
      </w:r>
      <w:r w:rsidR="007239A4">
        <w:t xml:space="preserve"> € par an de réduction d’impôt. </w:t>
      </w:r>
    </w:p>
    <w:p w:rsidR="006042F6" w:rsidRPr="0036489C" w:rsidRDefault="007239A4" w:rsidP="002227D2">
      <w:pPr>
        <w:jc w:val="both"/>
      </w:pPr>
      <w:r>
        <w:t xml:space="preserve">Au total, ils profitent d’une </w:t>
      </w:r>
      <w:r w:rsidRPr="00F7029E">
        <w:t>réduction d’impôt totale</w:t>
      </w:r>
      <w:r w:rsidRPr="00A24FC3">
        <w:rPr>
          <w:b/>
        </w:rPr>
        <w:t xml:space="preserve"> </w:t>
      </w:r>
      <w:r w:rsidRPr="00F7029E">
        <w:t>de</w:t>
      </w:r>
      <w:r w:rsidRPr="00A24FC3">
        <w:rPr>
          <w:b/>
        </w:rPr>
        <w:t xml:space="preserve"> </w:t>
      </w:r>
      <w:r w:rsidR="00F7029E">
        <w:rPr>
          <w:b/>
        </w:rPr>
        <w:t>50 217</w:t>
      </w:r>
      <w:r w:rsidRPr="00A24FC3">
        <w:rPr>
          <w:b/>
        </w:rPr>
        <w:t xml:space="preserve"> €</w:t>
      </w:r>
      <w:r w:rsidR="003D4282">
        <w:rPr>
          <w:b/>
        </w:rPr>
        <w:t xml:space="preserve"> (</w:t>
      </w:r>
      <w:r w:rsidR="00F7029E">
        <w:rPr>
          <w:b/>
        </w:rPr>
        <w:t>28,5</w:t>
      </w:r>
      <w:r w:rsidR="003D4282">
        <w:rPr>
          <w:b/>
        </w:rPr>
        <w:t xml:space="preserve"> %</w:t>
      </w:r>
      <w:r w:rsidR="00F7029E">
        <w:rPr>
          <w:b/>
        </w:rPr>
        <w:t xml:space="preserve"> de</w:t>
      </w:r>
      <w:r w:rsidR="003D4282">
        <w:rPr>
          <w:b/>
        </w:rPr>
        <w:t xml:space="preserve"> 176 500 €)</w:t>
      </w:r>
      <w:r w:rsidRPr="00A24FC3">
        <w:rPr>
          <w:b/>
        </w:rPr>
        <w:t>.</w:t>
      </w:r>
    </w:p>
    <w:sectPr w:rsidR="006042F6" w:rsidRPr="0036489C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414" w:rsidRDefault="00464414" w:rsidP="00AC61EF">
      <w:pPr>
        <w:spacing w:after="0" w:line="240" w:lineRule="auto"/>
      </w:pPr>
      <w:r>
        <w:separator/>
      </w:r>
    </w:p>
  </w:endnote>
  <w:endnote w:type="continuationSeparator" w:id="0">
    <w:p w:rsidR="00464414" w:rsidRDefault="00464414" w:rsidP="00AC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AF8" w:rsidRPr="005825A6" w:rsidRDefault="00B2720E" w:rsidP="005825A6">
    <w:pPr>
      <w:pStyle w:val="En-tte"/>
      <w:jc w:val="right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1143239096"/>
        <w:docPartObj>
          <w:docPartGallery w:val="Page Numbers (Bottom of Page)"/>
          <w:docPartUnique/>
        </w:docPartObj>
      </w:sdtPr>
      <w:sdtEndPr/>
      <w:sdtContent>
        <w:r w:rsidR="005825A6" w:rsidRPr="005825A6">
          <w:rPr>
            <w:rFonts w:ascii="Times New Roman" w:hAnsi="Times New Roman" w:cs="Times New Roman"/>
            <w:noProof/>
            <w:sz w:val="20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27533D0" wp14:editId="35517A1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tangle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5A6" w:rsidRPr="005825A6" w:rsidRDefault="005825A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4632EB"/>
                                </w:rPr>
                              </w:pPr>
                              <w:r w:rsidRPr="005825A6">
                                <w:rPr>
                                  <w:color w:val="4632EB"/>
                                </w:rPr>
                                <w:fldChar w:fldCharType="begin"/>
                              </w:r>
                              <w:r w:rsidRPr="005825A6">
                                <w:rPr>
                                  <w:color w:val="4632EB"/>
                                </w:rPr>
                                <w:instrText>PAGE   \* MERGEFORMAT</w:instrText>
                              </w:r>
                              <w:r w:rsidRPr="005825A6">
                                <w:rPr>
                                  <w:color w:val="4632EB"/>
                                </w:rPr>
                                <w:fldChar w:fldCharType="separate"/>
                              </w:r>
                              <w:r w:rsidR="00FA06E9">
                                <w:rPr>
                                  <w:noProof/>
                                  <w:color w:val="4632EB"/>
                                </w:rPr>
                                <w:t>1</w:t>
                              </w:r>
                              <w:r w:rsidRPr="005825A6">
                                <w:rPr>
                                  <w:color w:val="4632EB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27533D0" id="Rectangle 650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" filled="f" fillcolor="#c0504d" stroked="f" strokecolor="#5c83b4" strokeweight="2.25pt">
                  <v:textbox inset=",0,,0">
                    <w:txbxContent>
                      <w:p w:rsidR="005825A6" w:rsidRPr="005825A6" w:rsidRDefault="005825A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4632EB"/>
                          </w:rPr>
                        </w:pPr>
                        <w:r w:rsidRPr="005825A6">
                          <w:rPr>
                            <w:color w:val="4632EB"/>
                          </w:rPr>
                          <w:fldChar w:fldCharType="begin"/>
                        </w:r>
                        <w:r w:rsidRPr="005825A6">
                          <w:rPr>
                            <w:color w:val="4632EB"/>
                          </w:rPr>
                          <w:instrText>PAGE   \* MERGEFORMAT</w:instrText>
                        </w:r>
                        <w:r w:rsidRPr="005825A6">
                          <w:rPr>
                            <w:color w:val="4632EB"/>
                          </w:rPr>
                          <w:fldChar w:fldCharType="separate"/>
                        </w:r>
                        <w:r w:rsidR="00FA06E9">
                          <w:rPr>
                            <w:noProof/>
                            <w:color w:val="4632EB"/>
                          </w:rPr>
                          <w:t>1</w:t>
                        </w:r>
                        <w:r w:rsidRPr="005825A6">
                          <w:rPr>
                            <w:color w:val="4632EB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414" w:rsidRDefault="00464414" w:rsidP="00AC61EF">
      <w:pPr>
        <w:spacing w:after="0" w:line="240" w:lineRule="auto"/>
      </w:pPr>
      <w:r>
        <w:separator/>
      </w:r>
    </w:p>
  </w:footnote>
  <w:footnote w:type="continuationSeparator" w:id="0">
    <w:p w:rsidR="00464414" w:rsidRDefault="00464414" w:rsidP="00AC6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1EF" w:rsidRPr="00A41AF8" w:rsidRDefault="00AC61EF" w:rsidP="00AC61EF">
    <w:pPr>
      <w:pStyle w:val="En-tte"/>
      <w:jc w:val="center"/>
      <w:rPr>
        <w:rFonts w:ascii="Times New Roman" w:hAnsi="Times New Roman" w:cs="Times New Roman"/>
        <w:i/>
      </w:rPr>
    </w:pPr>
    <w:r w:rsidRPr="00A41AF8">
      <w:rPr>
        <w:rFonts w:ascii="Times New Roman" w:hAnsi="Times New Roman" w:cs="Times New Roman"/>
        <w:i/>
      </w:rPr>
      <w:t xml:space="preserve">Papier en-tête du </w:t>
    </w:r>
    <w:r w:rsidR="002C7F2E">
      <w:rPr>
        <w:rFonts w:ascii="Times New Roman" w:hAnsi="Times New Roman" w:cs="Times New Roman"/>
        <w:i/>
      </w:rPr>
      <w:t>professionnel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3C8"/>
    <w:multiLevelType w:val="multilevel"/>
    <w:tmpl w:val="0CF6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53975"/>
    <w:multiLevelType w:val="hybridMultilevel"/>
    <w:tmpl w:val="B9A685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9265F4E">
      <w:numFmt w:val="bullet"/>
      <w:lvlText w:val="•"/>
      <w:lvlJc w:val="left"/>
      <w:pPr>
        <w:ind w:left="1785" w:hanging="705"/>
      </w:pPr>
      <w:rPr>
        <w:rFonts w:ascii="Georgia" w:eastAsiaTheme="minorHAnsi" w:hAnsi="Georg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A5F"/>
    <w:multiLevelType w:val="hybridMultilevel"/>
    <w:tmpl w:val="62C807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1226E"/>
    <w:multiLevelType w:val="hybridMultilevel"/>
    <w:tmpl w:val="C1B6D4AC"/>
    <w:lvl w:ilvl="0" w:tplc="C36EE04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72F73"/>
    <w:multiLevelType w:val="hybridMultilevel"/>
    <w:tmpl w:val="00F2A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E57FC"/>
    <w:multiLevelType w:val="hybridMultilevel"/>
    <w:tmpl w:val="B8589838"/>
    <w:lvl w:ilvl="0" w:tplc="204083DE">
      <w:numFmt w:val="bullet"/>
      <w:lvlText w:val="•"/>
      <w:lvlJc w:val="left"/>
      <w:pPr>
        <w:ind w:left="1065" w:hanging="705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D641C"/>
    <w:multiLevelType w:val="hybridMultilevel"/>
    <w:tmpl w:val="153C11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F08C1"/>
    <w:multiLevelType w:val="multilevel"/>
    <w:tmpl w:val="EF7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A351A"/>
    <w:multiLevelType w:val="hybridMultilevel"/>
    <w:tmpl w:val="B6B607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73B2A"/>
    <w:multiLevelType w:val="multilevel"/>
    <w:tmpl w:val="E044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ECB"/>
    <w:multiLevelType w:val="hybridMultilevel"/>
    <w:tmpl w:val="1EE0B9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5125A"/>
    <w:multiLevelType w:val="hybridMultilevel"/>
    <w:tmpl w:val="5CD49F26"/>
    <w:lvl w:ilvl="0" w:tplc="204083DE">
      <w:numFmt w:val="bullet"/>
      <w:lvlText w:val="•"/>
      <w:lvlJc w:val="left"/>
      <w:pPr>
        <w:ind w:left="1065" w:hanging="705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13801"/>
    <w:multiLevelType w:val="hybridMultilevel"/>
    <w:tmpl w:val="9094FD8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B2B14"/>
    <w:multiLevelType w:val="hybridMultilevel"/>
    <w:tmpl w:val="9C9C7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B32A3"/>
    <w:multiLevelType w:val="hybridMultilevel"/>
    <w:tmpl w:val="93C8D5F2"/>
    <w:lvl w:ilvl="0" w:tplc="5F06BE90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40A85"/>
    <w:multiLevelType w:val="hybridMultilevel"/>
    <w:tmpl w:val="A5C4E7B0"/>
    <w:lvl w:ilvl="0" w:tplc="5516842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C33FC"/>
    <w:multiLevelType w:val="hybridMultilevel"/>
    <w:tmpl w:val="1C16C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72D38"/>
    <w:multiLevelType w:val="multilevel"/>
    <w:tmpl w:val="096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3417B"/>
    <w:multiLevelType w:val="hybridMultilevel"/>
    <w:tmpl w:val="B218D34C"/>
    <w:lvl w:ilvl="0" w:tplc="204083DE">
      <w:numFmt w:val="bullet"/>
      <w:lvlText w:val="•"/>
      <w:lvlJc w:val="left"/>
      <w:pPr>
        <w:ind w:left="1065" w:hanging="705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C04A9"/>
    <w:multiLevelType w:val="multilevel"/>
    <w:tmpl w:val="CD9E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C36D3"/>
    <w:multiLevelType w:val="hybridMultilevel"/>
    <w:tmpl w:val="F5763156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3C985483"/>
    <w:multiLevelType w:val="hybridMultilevel"/>
    <w:tmpl w:val="F91C2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A7B9E"/>
    <w:multiLevelType w:val="hybridMultilevel"/>
    <w:tmpl w:val="6352D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02F0"/>
    <w:multiLevelType w:val="hybridMultilevel"/>
    <w:tmpl w:val="9C90C674"/>
    <w:lvl w:ilvl="0" w:tplc="204083DE">
      <w:numFmt w:val="bullet"/>
      <w:lvlText w:val="•"/>
      <w:lvlJc w:val="left"/>
      <w:pPr>
        <w:ind w:left="705" w:hanging="705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B23EAE"/>
    <w:multiLevelType w:val="multilevel"/>
    <w:tmpl w:val="C35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977BC"/>
    <w:multiLevelType w:val="multilevel"/>
    <w:tmpl w:val="6D7E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B86D0B"/>
    <w:multiLevelType w:val="hybridMultilevel"/>
    <w:tmpl w:val="1BDAD0B4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78F7484"/>
    <w:multiLevelType w:val="hybridMultilevel"/>
    <w:tmpl w:val="6EB0C5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7912C0"/>
    <w:multiLevelType w:val="multilevel"/>
    <w:tmpl w:val="0E40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F82DDF"/>
    <w:multiLevelType w:val="hybridMultilevel"/>
    <w:tmpl w:val="ECCCE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246B5C"/>
    <w:multiLevelType w:val="multilevel"/>
    <w:tmpl w:val="F388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E438C"/>
    <w:multiLevelType w:val="hybridMultilevel"/>
    <w:tmpl w:val="357C31E4"/>
    <w:lvl w:ilvl="0" w:tplc="C36EE04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5F6A90"/>
    <w:multiLevelType w:val="hybridMultilevel"/>
    <w:tmpl w:val="16F292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F0C91"/>
    <w:multiLevelType w:val="multilevel"/>
    <w:tmpl w:val="A0BA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041B7E"/>
    <w:multiLevelType w:val="hybridMultilevel"/>
    <w:tmpl w:val="E4B44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93F9F"/>
    <w:multiLevelType w:val="multilevel"/>
    <w:tmpl w:val="F70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5508F7"/>
    <w:multiLevelType w:val="hybridMultilevel"/>
    <w:tmpl w:val="3DFA1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503582"/>
    <w:multiLevelType w:val="hybridMultilevel"/>
    <w:tmpl w:val="10303F48"/>
    <w:lvl w:ilvl="0" w:tplc="7366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5026A"/>
    <w:multiLevelType w:val="hybridMultilevel"/>
    <w:tmpl w:val="89282C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F86819"/>
    <w:multiLevelType w:val="hybridMultilevel"/>
    <w:tmpl w:val="25023B32"/>
    <w:lvl w:ilvl="0" w:tplc="7366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541583"/>
    <w:multiLevelType w:val="hybridMultilevel"/>
    <w:tmpl w:val="90B03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E5932"/>
    <w:multiLevelType w:val="multilevel"/>
    <w:tmpl w:val="5CE4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555426"/>
    <w:multiLevelType w:val="hybridMultilevel"/>
    <w:tmpl w:val="E2348032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3" w15:restartNumberingAfterBreak="0">
    <w:nsid w:val="77F667B0"/>
    <w:multiLevelType w:val="hybridMultilevel"/>
    <w:tmpl w:val="3A380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C77167"/>
    <w:multiLevelType w:val="hybridMultilevel"/>
    <w:tmpl w:val="92AA18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565942"/>
    <w:multiLevelType w:val="multilevel"/>
    <w:tmpl w:val="FB9A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8"/>
  </w:num>
  <w:num w:numId="4">
    <w:abstractNumId w:val="5"/>
  </w:num>
  <w:num w:numId="5">
    <w:abstractNumId w:val="23"/>
  </w:num>
  <w:num w:numId="6">
    <w:abstractNumId w:val="1"/>
  </w:num>
  <w:num w:numId="7">
    <w:abstractNumId w:val="12"/>
  </w:num>
  <w:num w:numId="8">
    <w:abstractNumId w:val="2"/>
  </w:num>
  <w:num w:numId="9">
    <w:abstractNumId w:val="6"/>
  </w:num>
  <w:num w:numId="10">
    <w:abstractNumId w:val="10"/>
  </w:num>
  <w:num w:numId="11">
    <w:abstractNumId w:val="42"/>
  </w:num>
  <w:num w:numId="12">
    <w:abstractNumId w:val="7"/>
  </w:num>
  <w:num w:numId="13">
    <w:abstractNumId w:val="21"/>
  </w:num>
  <w:num w:numId="14">
    <w:abstractNumId w:val="33"/>
  </w:num>
  <w:num w:numId="15">
    <w:abstractNumId w:val="41"/>
  </w:num>
  <w:num w:numId="16">
    <w:abstractNumId w:val="26"/>
  </w:num>
  <w:num w:numId="17">
    <w:abstractNumId w:val="34"/>
  </w:num>
  <w:num w:numId="18">
    <w:abstractNumId w:val="17"/>
  </w:num>
  <w:num w:numId="19">
    <w:abstractNumId w:val="30"/>
  </w:num>
  <w:num w:numId="20">
    <w:abstractNumId w:val="8"/>
  </w:num>
  <w:num w:numId="21">
    <w:abstractNumId w:val="24"/>
  </w:num>
  <w:num w:numId="22">
    <w:abstractNumId w:val="35"/>
  </w:num>
  <w:num w:numId="23">
    <w:abstractNumId w:val="0"/>
  </w:num>
  <w:num w:numId="24">
    <w:abstractNumId w:val="32"/>
  </w:num>
  <w:num w:numId="25">
    <w:abstractNumId w:val="22"/>
  </w:num>
  <w:num w:numId="26">
    <w:abstractNumId w:val="40"/>
  </w:num>
  <w:num w:numId="27">
    <w:abstractNumId w:val="29"/>
  </w:num>
  <w:num w:numId="28">
    <w:abstractNumId w:val="25"/>
  </w:num>
  <w:num w:numId="29">
    <w:abstractNumId w:val="9"/>
  </w:num>
  <w:num w:numId="30">
    <w:abstractNumId w:val="39"/>
  </w:num>
  <w:num w:numId="31">
    <w:abstractNumId w:val="45"/>
  </w:num>
  <w:num w:numId="32">
    <w:abstractNumId w:val="37"/>
  </w:num>
  <w:num w:numId="33">
    <w:abstractNumId w:val="20"/>
  </w:num>
  <w:num w:numId="34">
    <w:abstractNumId w:val="36"/>
  </w:num>
  <w:num w:numId="35">
    <w:abstractNumId w:val="43"/>
  </w:num>
  <w:num w:numId="36">
    <w:abstractNumId w:val="28"/>
  </w:num>
  <w:num w:numId="37">
    <w:abstractNumId w:val="38"/>
  </w:num>
  <w:num w:numId="38">
    <w:abstractNumId w:val="13"/>
  </w:num>
  <w:num w:numId="39">
    <w:abstractNumId w:val="15"/>
  </w:num>
  <w:num w:numId="40">
    <w:abstractNumId w:val="3"/>
  </w:num>
  <w:num w:numId="41">
    <w:abstractNumId w:val="19"/>
  </w:num>
  <w:num w:numId="42">
    <w:abstractNumId w:val="31"/>
  </w:num>
  <w:num w:numId="43">
    <w:abstractNumId w:val="44"/>
  </w:num>
  <w:num w:numId="44">
    <w:abstractNumId w:val="27"/>
  </w:num>
  <w:num w:numId="45">
    <w:abstractNumId w:val="4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1EF"/>
    <w:rsid w:val="000051B5"/>
    <w:rsid w:val="00013315"/>
    <w:rsid w:val="000135C1"/>
    <w:rsid w:val="000179CD"/>
    <w:rsid w:val="00021BE8"/>
    <w:rsid w:val="00031663"/>
    <w:rsid w:val="00033C0F"/>
    <w:rsid w:val="00054F92"/>
    <w:rsid w:val="000554FA"/>
    <w:rsid w:val="00055D16"/>
    <w:rsid w:val="00067782"/>
    <w:rsid w:val="000677AD"/>
    <w:rsid w:val="00070065"/>
    <w:rsid w:val="00076920"/>
    <w:rsid w:val="00080EF4"/>
    <w:rsid w:val="0008571F"/>
    <w:rsid w:val="00091B14"/>
    <w:rsid w:val="000A4EBF"/>
    <w:rsid w:val="000A57F5"/>
    <w:rsid w:val="000A7DD3"/>
    <w:rsid w:val="000C25D2"/>
    <w:rsid w:val="000C4025"/>
    <w:rsid w:val="000C582A"/>
    <w:rsid w:val="000C7450"/>
    <w:rsid w:val="000D1FBB"/>
    <w:rsid w:val="000D395C"/>
    <w:rsid w:val="000E378D"/>
    <w:rsid w:val="0010162C"/>
    <w:rsid w:val="00104516"/>
    <w:rsid w:val="00111EA6"/>
    <w:rsid w:val="0013582C"/>
    <w:rsid w:val="001421E7"/>
    <w:rsid w:val="00146C71"/>
    <w:rsid w:val="00147DA4"/>
    <w:rsid w:val="0015120F"/>
    <w:rsid w:val="00170CFF"/>
    <w:rsid w:val="00175EF4"/>
    <w:rsid w:val="00181875"/>
    <w:rsid w:val="00181BB0"/>
    <w:rsid w:val="001A08B9"/>
    <w:rsid w:val="001B1CFE"/>
    <w:rsid w:val="001B624E"/>
    <w:rsid w:val="001B6DB9"/>
    <w:rsid w:val="001C5267"/>
    <w:rsid w:val="001D050E"/>
    <w:rsid w:val="001D25CC"/>
    <w:rsid w:val="001D3681"/>
    <w:rsid w:val="001D4617"/>
    <w:rsid w:val="001D585F"/>
    <w:rsid w:val="001E16CF"/>
    <w:rsid w:val="001E2ACA"/>
    <w:rsid w:val="001E46D9"/>
    <w:rsid w:val="001E6F57"/>
    <w:rsid w:val="001E7D54"/>
    <w:rsid w:val="001F1E6A"/>
    <w:rsid w:val="001F4F9F"/>
    <w:rsid w:val="001F51EE"/>
    <w:rsid w:val="002111D6"/>
    <w:rsid w:val="002117B8"/>
    <w:rsid w:val="00211A9E"/>
    <w:rsid w:val="002227D2"/>
    <w:rsid w:val="002253D4"/>
    <w:rsid w:val="00227385"/>
    <w:rsid w:val="00230287"/>
    <w:rsid w:val="002309FA"/>
    <w:rsid w:val="002357AD"/>
    <w:rsid w:val="00235B26"/>
    <w:rsid w:val="00236A8B"/>
    <w:rsid w:val="002377FB"/>
    <w:rsid w:val="0024616D"/>
    <w:rsid w:val="00246CDC"/>
    <w:rsid w:val="00251429"/>
    <w:rsid w:val="002569D4"/>
    <w:rsid w:val="00260C0B"/>
    <w:rsid w:val="0026601D"/>
    <w:rsid w:val="00273959"/>
    <w:rsid w:val="00282BEA"/>
    <w:rsid w:val="00290AD0"/>
    <w:rsid w:val="00291223"/>
    <w:rsid w:val="0029599E"/>
    <w:rsid w:val="00297E35"/>
    <w:rsid w:val="002A1D68"/>
    <w:rsid w:val="002A2082"/>
    <w:rsid w:val="002A5343"/>
    <w:rsid w:val="002A741D"/>
    <w:rsid w:val="002A74A4"/>
    <w:rsid w:val="002B287F"/>
    <w:rsid w:val="002C1D7B"/>
    <w:rsid w:val="002C395F"/>
    <w:rsid w:val="002C53AD"/>
    <w:rsid w:val="002C5463"/>
    <w:rsid w:val="002C7F2E"/>
    <w:rsid w:val="002C7F55"/>
    <w:rsid w:val="002E10AE"/>
    <w:rsid w:val="002E3AD4"/>
    <w:rsid w:val="002E4AAB"/>
    <w:rsid w:val="002E559F"/>
    <w:rsid w:val="002E5DD4"/>
    <w:rsid w:val="0030295B"/>
    <w:rsid w:val="00302E48"/>
    <w:rsid w:val="003108E5"/>
    <w:rsid w:val="00312893"/>
    <w:rsid w:val="00315784"/>
    <w:rsid w:val="003215AE"/>
    <w:rsid w:val="003256AC"/>
    <w:rsid w:val="00327B87"/>
    <w:rsid w:val="00347601"/>
    <w:rsid w:val="00363449"/>
    <w:rsid w:val="0036489C"/>
    <w:rsid w:val="00367C2F"/>
    <w:rsid w:val="0038048B"/>
    <w:rsid w:val="00380826"/>
    <w:rsid w:val="00383491"/>
    <w:rsid w:val="00386C76"/>
    <w:rsid w:val="00391AD2"/>
    <w:rsid w:val="003B3D90"/>
    <w:rsid w:val="003B6B44"/>
    <w:rsid w:val="003C76F1"/>
    <w:rsid w:val="003D2064"/>
    <w:rsid w:val="003D4282"/>
    <w:rsid w:val="003D5358"/>
    <w:rsid w:val="003D7237"/>
    <w:rsid w:val="003D773E"/>
    <w:rsid w:val="003F4F4A"/>
    <w:rsid w:val="00401F13"/>
    <w:rsid w:val="004038DC"/>
    <w:rsid w:val="00413527"/>
    <w:rsid w:val="004213DF"/>
    <w:rsid w:val="00427C38"/>
    <w:rsid w:val="00431200"/>
    <w:rsid w:val="00441E03"/>
    <w:rsid w:val="00451715"/>
    <w:rsid w:val="00460D6C"/>
    <w:rsid w:val="00464414"/>
    <w:rsid w:val="00465D3B"/>
    <w:rsid w:val="00470F10"/>
    <w:rsid w:val="00472691"/>
    <w:rsid w:val="00472CFA"/>
    <w:rsid w:val="004736E0"/>
    <w:rsid w:val="00480AA3"/>
    <w:rsid w:val="00483A74"/>
    <w:rsid w:val="00485DB9"/>
    <w:rsid w:val="004A0D08"/>
    <w:rsid w:val="004A3253"/>
    <w:rsid w:val="004A618C"/>
    <w:rsid w:val="004B17DA"/>
    <w:rsid w:val="004B46D4"/>
    <w:rsid w:val="004C2711"/>
    <w:rsid w:val="004C355B"/>
    <w:rsid w:val="004C55FF"/>
    <w:rsid w:val="004E1395"/>
    <w:rsid w:val="004E457E"/>
    <w:rsid w:val="004F3AA6"/>
    <w:rsid w:val="004F5B71"/>
    <w:rsid w:val="00502408"/>
    <w:rsid w:val="00507B79"/>
    <w:rsid w:val="00516132"/>
    <w:rsid w:val="00522CF4"/>
    <w:rsid w:val="00524BEF"/>
    <w:rsid w:val="00524E5E"/>
    <w:rsid w:val="005272EE"/>
    <w:rsid w:val="00530D9E"/>
    <w:rsid w:val="00532C80"/>
    <w:rsid w:val="005345D2"/>
    <w:rsid w:val="00547F79"/>
    <w:rsid w:val="00551366"/>
    <w:rsid w:val="00553A5C"/>
    <w:rsid w:val="0056155A"/>
    <w:rsid w:val="00564BE6"/>
    <w:rsid w:val="005752F4"/>
    <w:rsid w:val="00580491"/>
    <w:rsid w:val="005825A6"/>
    <w:rsid w:val="0058703E"/>
    <w:rsid w:val="005920F3"/>
    <w:rsid w:val="00596AFD"/>
    <w:rsid w:val="005B3E3B"/>
    <w:rsid w:val="005C1C8A"/>
    <w:rsid w:val="005C2DCD"/>
    <w:rsid w:val="005C3B6F"/>
    <w:rsid w:val="005C4575"/>
    <w:rsid w:val="005D3AC2"/>
    <w:rsid w:val="005E7A72"/>
    <w:rsid w:val="005F144A"/>
    <w:rsid w:val="005F1B50"/>
    <w:rsid w:val="005F2B33"/>
    <w:rsid w:val="006042F6"/>
    <w:rsid w:val="00607ED6"/>
    <w:rsid w:val="00612A2A"/>
    <w:rsid w:val="00615FFA"/>
    <w:rsid w:val="0062527A"/>
    <w:rsid w:val="00632E71"/>
    <w:rsid w:val="00635729"/>
    <w:rsid w:val="00642BD2"/>
    <w:rsid w:val="0064354F"/>
    <w:rsid w:val="00645A3C"/>
    <w:rsid w:val="00645D3E"/>
    <w:rsid w:val="006618F4"/>
    <w:rsid w:val="00663072"/>
    <w:rsid w:val="0066309B"/>
    <w:rsid w:val="00667D2C"/>
    <w:rsid w:val="00685368"/>
    <w:rsid w:val="00686791"/>
    <w:rsid w:val="006A37D6"/>
    <w:rsid w:val="006A3AEB"/>
    <w:rsid w:val="006A4F99"/>
    <w:rsid w:val="006A65E1"/>
    <w:rsid w:val="006A7DAC"/>
    <w:rsid w:val="006C0ACF"/>
    <w:rsid w:val="006E05B1"/>
    <w:rsid w:val="006E0B20"/>
    <w:rsid w:val="006E2D06"/>
    <w:rsid w:val="006F3BAF"/>
    <w:rsid w:val="007005EE"/>
    <w:rsid w:val="007025EB"/>
    <w:rsid w:val="007239A4"/>
    <w:rsid w:val="007359BB"/>
    <w:rsid w:val="007364AE"/>
    <w:rsid w:val="00737261"/>
    <w:rsid w:val="007436EF"/>
    <w:rsid w:val="00747154"/>
    <w:rsid w:val="00747750"/>
    <w:rsid w:val="00750A71"/>
    <w:rsid w:val="00753F15"/>
    <w:rsid w:val="0075430E"/>
    <w:rsid w:val="007548D9"/>
    <w:rsid w:val="00754F51"/>
    <w:rsid w:val="00761F03"/>
    <w:rsid w:val="00763E1B"/>
    <w:rsid w:val="00765769"/>
    <w:rsid w:val="00773198"/>
    <w:rsid w:val="00783922"/>
    <w:rsid w:val="00783DA5"/>
    <w:rsid w:val="007847B8"/>
    <w:rsid w:val="00784C34"/>
    <w:rsid w:val="0078592B"/>
    <w:rsid w:val="00786B14"/>
    <w:rsid w:val="007B1B42"/>
    <w:rsid w:val="007B7A22"/>
    <w:rsid w:val="007C1ECF"/>
    <w:rsid w:val="007C368F"/>
    <w:rsid w:val="007C4BE5"/>
    <w:rsid w:val="007E583A"/>
    <w:rsid w:val="007E6E5A"/>
    <w:rsid w:val="007F34F1"/>
    <w:rsid w:val="007F3550"/>
    <w:rsid w:val="007F402F"/>
    <w:rsid w:val="007F69B0"/>
    <w:rsid w:val="0080131C"/>
    <w:rsid w:val="00812078"/>
    <w:rsid w:val="00812E02"/>
    <w:rsid w:val="0081494B"/>
    <w:rsid w:val="00820070"/>
    <w:rsid w:val="00820466"/>
    <w:rsid w:val="00820947"/>
    <w:rsid w:val="00827505"/>
    <w:rsid w:val="00834C3C"/>
    <w:rsid w:val="008379C8"/>
    <w:rsid w:val="00842102"/>
    <w:rsid w:val="00846E75"/>
    <w:rsid w:val="0085586A"/>
    <w:rsid w:val="00857C29"/>
    <w:rsid w:val="0086628F"/>
    <w:rsid w:val="008742BE"/>
    <w:rsid w:val="00877538"/>
    <w:rsid w:val="008849E8"/>
    <w:rsid w:val="008867AF"/>
    <w:rsid w:val="008879A5"/>
    <w:rsid w:val="00894F1C"/>
    <w:rsid w:val="008958FD"/>
    <w:rsid w:val="008B3C08"/>
    <w:rsid w:val="008B5438"/>
    <w:rsid w:val="008C1746"/>
    <w:rsid w:val="008D78EC"/>
    <w:rsid w:val="008E0E07"/>
    <w:rsid w:val="008F21BC"/>
    <w:rsid w:val="00911867"/>
    <w:rsid w:val="00912809"/>
    <w:rsid w:val="009146C8"/>
    <w:rsid w:val="00915FB0"/>
    <w:rsid w:val="00916046"/>
    <w:rsid w:val="009269B8"/>
    <w:rsid w:val="0093072B"/>
    <w:rsid w:val="00930F9C"/>
    <w:rsid w:val="00936057"/>
    <w:rsid w:val="00943009"/>
    <w:rsid w:val="00950D6F"/>
    <w:rsid w:val="00951878"/>
    <w:rsid w:val="00952B4E"/>
    <w:rsid w:val="00954479"/>
    <w:rsid w:val="00961094"/>
    <w:rsid w:val="00964DB7"/>
    <w:rsid w:val="009707B1"/>
    <w:rsid w:val="009768B7"/>
    <w:rsid w:val="00994047"/>
    <w:rsid w:val="0099417C"/>
    <w:rsid w:val="0099650C"/>
    <w:rsid w:val="009B1A14"/>
    <w:rsid w:val="009C39E1"/>
    <w:rsid w:val="009C3EC8"/>
    <w:rsid w:val="009C5A4A"/>
    <w:rsid w:val="009D22F7"/>
    <w:rsid w:val="009F4CA1"/>
    <w:rsid w:val="009F5193"/>
    <w:rsid w:val="00A01F17"/>
    <w:rsid w:val="00A0512C"/>
    <w:rsid w:val="00A10D38"/>
    <w:rsid w:val="00A200D8"/>
    <w:rsid w:val="00A2223B"/>
    <w:rsid w:val="00A24FC3"/>
    <w:rsid w:val="00A41AF8"/>
    <w:rsid w:val="00A452F6"/>
    <w:rsid w:val="00A5181E"/>
    <w:rsid w:val="00A62DDF"/>
    <w:rsid w:val="00A67F34"/>
    <w:rsid w:val="00A718E3"/>
    <w:rsid w:val="00A74243"/>
    <w:rsid w:val="00A82777"/>
    <w:rsid w:val="00A83A00"/>
    <w:rsid w:val="00A844E7"/>
    <w:rsid w:val="00A9053B"/>
    <w:rsid w:val="00A93B48"/>
    <w:rsid w:val="00A96DAE"/>
    <w:rsid w:val="00AB19A1"/>
    <w:rsid w:val="00AC2D09"/>
    <w:rsid w:val="00AC43E7"/>
    <w:rsid w:val="00AC486B"/>
    <w:rsid w:val="00AC61EF"/>
    <w:rsid w:val="00AD336F"/>
    <w:rsid w:val="00AD5686"/>
    <w:rsid w:val="00AE00F6"/>
    <w:rsid w:val="00AE0CC8"/>
    <w:rsid w:val="00AE4D3E"/>
    <w:rsid w:val="00AE4D53"/>
    <w:rsid w:val="00AF00C0"/>
    <w:rsid w:val="00AF5DB7"/>
    <w:rsid w:val="00B14718"/>
    <w:rsid w:val="00B15926"/>
    <w:rsid w:val="00B16346"/>
    <w:rsid w:val="00B22456"/>
    <w:rsid w:val="00B2720E"/>
    <w:rsid w:val="00B35BAF"/>
    <w:rsid w:val="00B35C90"/>
    <w:rsid w:val="00B4237D"/>
    <w:rsid w:val="00B51014"/>
    <w:rsid w:val="00B51C83"/>
    <w:rsid w:val="00B67BB5"/>
    <w:rsid w:val="00B92A70"/>
    <w:rsid w:val="00B94053"/>
    <w:rsid w:val="00BA087D"/>
    <w:rsid w:val="00BA161C"/>
    <w:rsid w:val="00BC1004"/>
    <w:rsid w:val="00BD3171"/>
    <w:rsid w:val="00BD4844"/>
    <w:rsid w:val="00BE3AB1"/>
    <w:rsid w:val="00BF2FEF"/>
    <w:rsid w:val="00C016FD"/>
    <w:rsid w:val="00C11AC2"/>
    <w:rsid w:val="00C308B8"/>
    <w:rsid w:val="00C34968"/>
    <w:rsid w:val="00C429A9"/>
    <w:rsid w:val="00C42D36"/>
    <w:rsid w:val="00C43AE8"/>
    <w:rsid w:val="00C50C95"/>
    <w:rsid w:val="00C60CDA"/>
    <w:rsid w:val="00C74666"/>
    <w:rsid w:val="00C74F2A"/>
    <w:rsid w:val="00C82A18"/>
    <w:rsid w:val="00C918AA"/>
    <w:rsid w:val="00C9453F"/>
    <w:rsid w:val="00C96A5E"/>
    <w:rsid w:val="00C97107"/>
    <w:rsid w:val="00CA0C4A"/>
    <w:rsid w:val="00CA21F1"/>
    <w:rsid w:val="00CA68FF"/>
    <w:rsid w:val="00CB152C"/>
    <w:rsid w:val="00CB66E6"/>
    <w:rsid w:val="00CC0EDB"/>
    <w:rsid w:val="00CC2CF8"/>
    <w:rsid w:val="00CC7243"/>
    <w:rsid w:val="00CD1BDB"/>
    <w:rsid w:val="00CD4E8D"/>
    <w:rsid w:val="00CD51D8"/>
    <w:rsid w:val="00CD5D12"/>
    <w:rsid w:val="00CE0007"/>
    <w:rsid w:val="00CE4A47"/>
    <w:rsid w:val="00CE6565"/>
    <w:rsid w:val="00CF70B7"/>
    <w:rsid w:val="00D07E7A"/>
    <w:rsid w:val="00D11783"/>
    <w:rsid w:val="00D1413F"/>
    <w:rsid w:val="00D2512E"/>
    <w:rsid w:val="00D37CAB"/>
    <w:rsid w:val="00D47C8B"/>
    <w:rsid w:val="00D50F41"/>
    <w:rsid w:val="00D52536"/>
    <w:rsid w:val="00D57A26"/>
    <w:rsid w:val="00D641F4"/>
    <w:rsid w:val="00D73FA4"/>
    <w:rsid w:val="00D74208"/>
    <w:rsid w:val="00D80CF7"/>
    <w:rsid w:val="00D902B8"/>
    <w:rsid w:val="00DA5F10"/>
    <w:rsid w:val="00DC02FC"/>
    <w:rsid w:val="00DC1D1A"/>
    <w:rsid w:val="00DC6B0B"/>
    <w:rsid w:val="00DD2241"/>
    <w:rsid w:val="00DD5C94"/>
    <w:rsid w:val="00DE09CE"/>
    <w:rsid w:val="00DE5915"/>
    <w:rsid w:val="00DF1933"/>
    <w:rsid w:val="00DF67F2"/>
    <w:rsid w:val="00E00966"/>
    <w:rsid w:val="00E016AC"/>
    <w:rsid w:val="00E02EFE"/>
    <w:rsid w:val="00E0518C"/>
    <w:rsid w:val="00E11C71"/>
    <w:rsid w:val="00E13E99"/>
    <w:rsid w:val="00E153F9"/>
    <w:rsid w:val="00E2193C"/>
    <w:rsid w:val="00E25E60"/>
    <w:rsid w:val="00E320CC"/>
    <w:rsid w:val="00E323E9"/>
    <w:rsid w:val="00E3304F"/>
    <w:rsid w:val="00E3525F"/>
    <w:rsid w:val="00E35DFA"/>
    <w:rsid w:val="00E37857"/>
    <w:rsid w:val="00E41B5C"/>
    <w:rsid w:val="00E44147"/>
    <w:rsid w:val="00E51A50"/>
    <w:rsid w:val="00E60459"/>
    <w:rsid w:val="00E6265C"/>
    <w:rsid w:val="00E6738C"/>
    <w:rsid w:val="00E80118"/>
    <w:rsid w:val="00E80888"/>
    <w:rsid w:val="00E855BC"/>
    <w:rsid w:val="00E86E52"/>
    <w:rsid w:val="00E87A16"/>
    <w:rsid w:val="00EA19C8"/>
    <w:rsid w:val="00EA2F5D"/>
    <w:rsid w:val="00EB4F83"/>
    <w:rsid w:val="00EC0543"/>
    <w:rsid w:val="00EC22E2"/>
    <w:rsid w:val="00EC7AFC"/>
    <w:rsid w:val="00ED6ABF"/>
    <w:rsid w:val="00EF2DAF"/>
    <w:rsid w:val="00F002BE"/>
    <w:rsid w:val="00F13955"/>
    <w:rsid w:val="00F16D61"/>
    <w:rsid w:val="00F2142B"/>
    <w:rsid w:val="00F2679A"/>
    <w:rsid w:val="00F446DD"/>
    <w:rsid w:val="00F44750"/>
    <w:rsid w:val="00F52A6F"/>
    <w:rsid w:val="00F53079"/>
    <w:rsid w:val="00F55F23"/>
    <w:rsid w:val="00F60197"/>
    <w:rsid w:val="00F61159"/>
    <w:rsid w:val="00F67291"/>
    <w:rsid w:val="00F7029E"/>
    <w:rsid w:val="00F76792"/>
    <w:rsid w:val="00F77B02"/>
    <w:rsid w:val="00F832D3"/>
    <w:rsid w:val="00F90CA3"/>
    <w:rsid w:val="00F92C88"/>
    <w:rsid w:val="00F9536A"/>
    <w:rsid w:val="00FA06E9"/>
    <w:rsid w:val="00FA074F"/>
    <w:rsid w:val="00FA172A"/>
    <w:rsid w:val="00FA6139"/>
    <w:rsid w:val="00FB7707"/>
    <w:rsid w:val="00FC3B00"/>
    <w:rsid w:val="00FC7B05"/>
    <w:rsid w:val="00FE0424"/>
    <w:rsid w:val="00FE24FA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C7FCEAB"/>
  <w15:docId w15:val="{16480D52-0520-4A2C-BA7A-7E48A52A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54F"/>
    <w:rPr>
      <w:rFonts w:ascii="Georgia" w:hAnsi="Georgia"/>
    </w:rPr>
  </w:style>
  <w:style w:type="paragraph" w:styleId="Titre1">
    <w:name w:val="heading 1"/>
    <w:basedOn w:val="Normal"/>
    <w:next w:val="Normal"/>
    <w:link w:val="Titre1Car"/>
    <w:uiPriority w:val="9"/>
    <w:qFormat/>
    <w:rsid w:val="00AC61EF"/>
    <w:pPr>
      <w:outlineLvl w:val="0"/>
    </w:pPr>
    <w:rPr>
      <w:color w:val="4632EB"/>
      <w:sz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0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12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0A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6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61EF"/>
  </w:style>
  <w:style w:type="paragraph" w:styleId="Pieddepage">
    <w:name w:val="footer"/>
    <w:basedOn w:val="Normal"/>
    <w:link w:val="PieddepageCar"/>
    <w:uiPriority w:val="99"/>
    <w:unhideWhenUsed/>
    <w:rsid w:val="00AC6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61EF"/>
  </w:style>
  <w:style w:type="table" w:styleId="Grilledutableau">
    <w:name w:val="Table Grid"/>
    <w:basedOn w:val="TableauNormal"/>
    <w:uiPriority w:val="59"/>
    <w:rsid w:val="00AC6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C61EF"/>
    <w:rPr>
      <w:rFonts w:ascii="Georgia" w:hAnsi="Georgia"/>
      <w:color w:val="4632EB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2E48"/>
    <w:rPr>
      <w:rFonts w:ascii="Tahoma" w:hAnsi="Tahoma" w:cs="Tahoma"/>
      <w:sz w:val="16"/>
      <w:szCs w:val="16"/>
    </w:rPr>
  </w:style>
  <w:style w:type="paragraph" w:customStyle="1" w:styleId="u-has-note">
    <w:name w:val="u-has-note"/>
    <w:basedOn w:val="Normal"/>
    <w:rsid w:val="00302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2679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707B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A618C"/>
    <w:rPr>
      <w:color w:val="808080"/>
    </w:rPr>
  </w:style>
  <w:style w:type="character" w:styleId="DfinitionHTML">
    <w:name w:val="HTML Definition"/>
    <w:basedOn w:val="Policepardfaut"/>
    <w:uiPriority w:val="99"/>
    <w:semiHidden/>
    <w:unhideWhenUsed/>
    <w:rsid w:val="00CC0EDB"/>
    <w:rPr>
      <w:i/>
      <w:iCs/>
    </w:rPr>
  </w:style>
  <w:style w:type="character" w:styleId="Lienhypertexte">
    <w:name w:val="Hyperlink"/>
    <w:basedOn w:val="Policepardfaut"/>
    <w:uiPriority w:val="99"/>
    <w:unhideWhenUsed/>
    <w:rsid w:val="00CC0ED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13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13955"/>
    <w:rPr>
      <w:i/>
      <w:iCs/>
    </w:rPr>
  </w:style>
  <w:style w:type="paragraph" w:customStyle="1" w:styleId="featured-lvl1">
    <w:name w:val="featured-lvl1"/>
    <w:basedOn w:val="Normal"/>
    <w:rsid w:val="00F13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290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290A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ectionnumberclass">
    <w:name w:val="sectionnumberclass"/>
    <w:basedOn w:val="Policepardfaut"/>
    <w:rsid w:val="00290AD0"/>
  </w:style>
  <w:style w:type="character" w:styleId="Marquedecommentaire">
    <w:name w:val="annotation reference"/>
    <w:basedOn w:val="Policepardfaut"/>
    <w:uiPriority w:val="99"/>
    <w:semiHidden/>
    <w:unhideWhenUsed/>
    <w:rsid w:val="00D1413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1413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1413F"/>
    <w:rPr>
      <w:rFonts w:ascii="Georgia" w:hAnsi="Georg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1413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1413F"/>
    <w:rPr>
      <w:rFonts w:ascii="Georgia" w:hAnsi="Georg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D1413F"/>
    <w:pPr>
      <w:spacing w:after="0" w:line="240" w:lineRule="auto"/>
    </w:pPr>
    <w:rPr>
      <w:rFonts w:ascii="Georgia" w:hAnsi="Georgia"/>
    </w:rPr>
  </w:style>
  <w:style w:type="character" w:customStyle="1" w:styleId="Titre3Car">
    <w:name w:val="Titre 3 Car"/>
    <w:basedOn w:val="Policepardfaut"/>
    <w:link w:val="Titre3"/>
    <w:uiPriority w:val="9"/>
    <w:semiHidden/>
    <w:rsid w:val="002912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CD51D8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D73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037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55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8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279CC-F8DF-41D6-A11C-766424653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928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AICHELE</dc:creator>
  <cp:lastModifiedBy>Céline ROUX (Harvest)</cp:lastModifiedBy>
  <cp:revision>6</cp:revision>
  <cp:lastPrinted>2020-08-05T08:42:00Z</cp:lastPrinted>
  <dcterms:created xsi:type="dcterms:W3CDTF">2021-06-23T10:06:00Z</dcterms:created>
  <dcterms:modified xsi:type="dcterms:W3CDTF">2023-07-10T08:15:00Z</dcterms:modified>
</cp:coreProperties>
</file>