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0" w:after="600"/>
        <w:ind w:hanging="0" w:start="0" w:end="0"/>
        <w:jc w:val="start"/>
        <w:rPr/>
      </w:pPr>
      <w:r>
        <w:rPr/>
        <w:t>Les actions gratuites, un formidable levier pour votre patrimoine</w:t>
      </w:r>
    </w:p>
    <w:p>
      <w:pPr>
        <w:pStyle w:val="BodyText"/>
        <w:bidi w:val="0"/>
        <w:spacing w:before="0" w:after="0"/>
        <w:ind w:hanging="0" w:start="0" w:end="0"/>
        <w:jc w:val="start"/>
        <w:rPr/>
      </w:pPr>
      <w:r>
        <w:rPr/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Frederick Winslow Taylor, inventeur du Taylorisme, est un grand nom dans le domaine du management.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Dans ses recherches, nous trouvons notamment l’idée selon laquelle l’une des stratégies la plus efficace pour obtenir la motivation des salariés consiste à </w:t>
      </w:r>
      <w:r>
        <w:rPr>
          <w:rStyle w:val="Strong"/>
        </w:rPr>
        <w:t>mettre en place une rémunération attractive</w:t>
      </w:r>
      <w:r>
        <w:rPr/>
        <w:t>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Dès lors, le variable déterminé par les performances constitue un moteur de motivation considérable.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Les </w:t>
      </w:r>
      <w:r>
        <w:rPr>
          <w:rStyle w:val="Strong"/>
        </w:rPr>
        <w:t>actions gratuites</w:t>
      </w:r>
      <w:r>
        <w:rPr/>
        <w:t> sont une </w:t>
      </w:r>
      <w:r>
        <w:rPr>
          <w:rStyle w:val="Strong"/>
        </w:rPr>
        <w:t>solution extrêmement puissante</w:t>
      </w:r>
      <w:r>
        <w:rPr/>
        <w:t> pour une entreprise souhaitant non seulement motiver ses salariés, mais également les intéresser à son développement.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C’est un parfait complément aux </w:t>
      </w:r>
      <w:r>
        <w:rPr>
          <w:rStyle w:val="Strong"/>
        </w:rPr>
        <w:t>primes</w:t>
      </w:r>
      <w:r>
        <w:rPr/>
        <w:t> ou </w:t>
      </w:r>
      <w:r>
        <w:rPr>
          <w:rStyle w:val="Strong"/>
        </w:rPr>
        <w:t>intéressements</w:t>
      </w:r>
      <w:r>
        <w:rPr/>
        <w:t> habituellement mis en place.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Toutes </w:t>
      </w:r>
      <w:r>
        <w:rPr>
          <w:rStyle w:val="Strong"/>
        </w:rPr>
        <w:t>les sociétés par actions cotées</w:t>
      </w:r>
      <w:r>
        <w:rPr/>
        <w:t> ou non peuvent proposer cette attribution, que ce soit les sociétés anonymes, sociétés par actions simplifiées ou encore sociétés en commandite par actions.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En effet, le </w:t>
      </w:r>
      <w:r>
        <w:rPr>
          <w:rStyle w:val="Strong"/>
        </w:rPr>
        <w:t>salarié percevant des actions gratuites</w:t>
      </w:r>
      <w:r>
        <w:rPr/>
        <w:t> pourra, à son souhait, bénéficier d’une plus-value dépendant du cours de l’action au moment de la vente, ou bien garder ses actions pour percevoir les éventuels dividendes versés par l’entreprise.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Avant d’aller plus loin, il me semble important de préciser la </w:t>
      </w:r>
      <w:r>
        <w:rPr>
          <w:rStyle w:val="Strong"/>
        </w:rPr>
        <w:t>différence entre les actions gratuites</w:t>
      </w:r>
      <w:r>
        <w:rPr/>
        <w:t> et les </w:t>
      </w:r>
      <w:r>
        <w:rPr>
          <w:rStyle w:val="Strong"/>
        </w:rPr>
        <w:t>stock-options</w:t>
      </w:r>
      <w:r>
        <w:rPr/>
        <w:t>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Avec les stock-options, le salarié doit acheter les actions de son entreprise, lesquelles sont proposées à un cours inférieur au cours de bourse.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Par conséquent, une potentielle moins-value pourrait être constatée dans l’hypothèse où le cours aurait baissé à un niveau inférieur de celui auquel le salarié a pu acquérir ses actions.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Pour les entreprises, il s’agit de s’assurer de garder ses employés.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Je rappelle ici que le salarié qui quitte sa société avant la fin du délai d’indisponibilité voit ses stock-options perdues.</w:t>
      </w:r>
    </w:p>
    <w:p>
      <w:pPr>
        <w:pStyle w:val="Heading2"/>
        <w:pBdr/>
        <w:bidi w:val="0"/>
        <w:ind w:hanging="0" w:start="0" w:end="0"/>
        <w:jc w:val="start"/>
        <w:rPr/>
      </w:pPr>
      <w:bookmarkStart w:id="0" w:name="s1"/>
      <w:bookmarkEnd w:id="0"/>
      <w:r>
        <w:rPr/>
        <w:t>Qu’est-ce qu’une action gratuite ?</w:t>
      </w:r>
    </w:p>
    <w:p>
      <w:pPr>
        <w:pStyle w:val="Heading3"/>
        <w:pBdr/>
        <w:bidi w:val="0"/>
        <w:ind w:hanging="0" w:start="0" w:end="0"/>
        <w:jc w:val="start"/>
        <w:rPr/>
      </w:pPr>
      <w:r>
        <w:rPr/>
        <w:t>Le potentiel patrimonial de vos actions gratuites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L’</w:t>
      </w:r>
      <w:r>
        <w:rPr>
          <w:rStyle w:val="Strong"/>
        </w:rPr>
        <w:t>attribution d’actions gratuites</w:t>
      </w:r>
      <w:r>
        <w:rPr/>
        <w:t> représente pour le développement de votre patrimoine un effet de levier extrêmement important.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Pour l’illustrer, commençons par prendre un exemple.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Imaginons un investisseur particulier, qui souhaite </w:t>
      </w:r>
      <w:r>
        <w:rPr>
          <w:rStyle w:val="Strong"/>
        </w:rPr>
        <w:t>investir dans un titre vif</w:t>
      </w:r>
      <w:r>
        <w:rPr/>
        <w:t>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Il va l’acheter au prix du cours de bourse à l’instant T.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En tant qu’actionnaire, il va percevoir les dividendes versés.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S’il veut revendre ses titres, il va soit réaliser une plus-value si le cours de bourse est plus haut qu’au moment de l’achat, soit subir une moins-value si le cours de bourse est inférieur.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Imaginons maintenant un </w:t>
      </w:r>
      <w:r>
        <w:rPr>
          <w:rStyle w:val="Strong"/>
        </w:rPr>
        <w:t>salarié qui fait l’acquisition</w:t>
      </w:r>
      <w:r>
        <w:rPr/>
        <w:t>, grâce à une décision de l’assemblée générale extraordinaire de la société cotée, </w:t>
      </w:r>
      <w:r>
        <w:rPr>
          <w:rStyle w:val="Strong"/>
        </w:rPr>
        <w:t>d’actions gratuites</w:t>
      </w:r>
      <w:r>
        <w:rPr/>
        <w:t>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Tout comme notre investisseur ci-dessus, en tant qu’actionnaire, il va </w:t>
      </w:r>
      <w:r>
        <w:rPr>
          <w:rStyle w:val="Strong"/>
        </w:rPr>
        <w:t>percevoir les dividendes</w:t>
      </w:r>
      <w:r>
        <w:rPr/>
        <w:t> éventuellement distribués.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S’il </w:t>
      </w:r>
      <w:r>
        <w:rPr>
          <w:rStyle w:val="Strong"/>
        </w:rPr>
        <w:t>décide de revendre ses titres</w:t>
      </w:r>
      <w:r>
        <w:rPr/>
        <w:t>, il les vendra au prix du cours de bourse à l’instant T et réalisera obligatoirement une </w:t>
      </w:r>
      <w:r>
        <w:rPr>
          <w:rStyle w:val="Strong"/>
        </w:rPr>
        <w:t>plus-value étant donné que le prix d’acquisition est de zéro</w:t>
      </w:r>
      <w:r>
        <w:rPr/>
        <w:t>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L’action gratuite permet donc aux salariés de </w:t>
      </w:r>
      <w:r>
        <w:rPr>
          <w:rStyle w:val="Strong"/>
        </w:rPr>
        <w:t>devenir actionnaires sans le moindre coût d’investissement</w:t>
      </w:r>
      <w:r>
        <w:rPr/>
        <w:t> et sans la </w:t>
      </w:r>
      <w:r>
        <w:rPr>
          <w:rStyle w:val="Strong"/>
        </w:rPr>
        <w:t>moindre prise de risque</w:t>
      </w:r>
      <w:r>
        <w:rPr/>
        <w:t>.</w:t>
      </w:r>
    </w:p>
    <w:p>
      <w:pPr>
        <w:pStyle w:val="BodyText"/>
        <w:bidi w:val="0"/>
        <w:spacing w:lineRule="atLeast" w:line="375"/>
        <w:ind w:hanging="0" w:start="0" w:end="0"/>
        <w:jc w:val="start"/>
        <w:rPr/>
      </w:pPr>
      <w:r>
        <w:rPr/>
      </w:r>
    </w:p>
    <w:p>
      <w:pPr>
        <w:pStyle w:val="Heading3"/>
        <w:pBdr/>
        <w:bidi w:val="0"/>
        <w:ind w:hanging="0" w:start="0" w:end="0"/>
        <w:jc w:val="start"/>
        <w:rPr/>
      </w:pPr>
      <w:r>
        <w:rPr/>
        <w:t>Le fonctionnement de vos actions gratuites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Les </w:t>
      </w:r>
      <w:r>
        <w:rPr>
          <w:rStyle w:val="Strong"/>
        </w:rPr>
        <w:t>actions gratuites attribuées</w:t>
      </w:r>
      <w:r>
        <w:rPr/>
        <w:t> font l’objet d’un mécanisme bien particulier.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En effet, que ce soit pour le </w:t>
      </w:r>
      <w:r>
        <w:rPr>
          <w:rStyle w:val="Strong"/>
        </w:rPr>
        <w:t>salarié</w:t>
      </w:r>
      <w:r>
        <w:rPr/>
        <w:t> ou le </w:t>
      </w:r>
      <w:r>
        <w:rPr>
          <w:rStyle w:val="Strong"/>
        </w:rPr>
        <w:t>mandataire social</w:t>
      </w:r>
      <w:r>
        <w:rPr/>
        <w:t> qui reçoit des actions gratuites, il est prévu </w:t>
      </w:r>
      <w:r>
        <w:rPr>
          <w:rStyle w:val="Strong"/>
        </w:rPr>
        <w:t>deux périodes</w:t>
      </w:r>
      <w:r>
        <w:rPr/>
        <w:t>, au cours desquelles ces titres financiers ne peuvent pas être revendus.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La première période est qualifiée de </w:t>
      </w:r>
      <w:r>
        <w:rPr>
          <w:rStyle w:val="Strong"/>
        </w:rPr>
        <w:t>période d’acquisition</w:t>
      </w:r>
      <w:r>
        <w:rPr/>
        <w:t>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Vous devenez véritablement propriétaire de vos actions seulement après une </w:t>
      </w:r>
      <w:r>
        <w:rPr>
          <w:rStyle w:val="Strong"/>
        </w:rPr>
        <w:t>durée minimale d’un an</w:t>
      </w:r>
      <w:r>
        <w:rPr/>
        <w:t> (contre 2 ans avant la loi Macron du 6 août 2015).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La seconde période, quant à elle, correspond à une </w:t>
      </w:r>
      <w:r>
        <w:rPr>
          <w:rStyle w:val="Strong"/>
        </w:rPr>
        <w:t>durée de conservation minimale obligatoire</w:t>
      </w:r>
      <w:r>
        <w:rPr/>
        <w:t>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Vous êtes </w:t>
      </w:r>
      <w:r>
        <w:rPr>
          <w:rStyle w:val="Strong"/>
        </w:rPr>
        <w:t>propriétaire des actions</w:t>
      </w:r>
      <w:r>
        <w:rPr/>
        <w:t>, mais vous </w:t>
      </w:r>
      <w:r>
        <w:rPr>
          <w:rStyle w:val="Strong"/>
        </w:rPr>
        <w:t>ne pouvez pas en disposer librement</w:t>
      </w:r>
      <w:r>
        <w:rPr/>
        <w:t>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La règle est la suivante : l’</w:t>
      </w:r>
      <w:r>
        <w:rPr>
          <w:rStyle w:val="Strong"/>
        </w:rPr>
        <w:t>ensemble des deux périodes</w:t>
      </w:r>
      <w:r>
        <w:rPr/>
        <w:t> évoquées doit avoir pour durée au </w:t>
      </w:r>
      <w:r>
        <w:rPr>
          <w:rStyle w:val="Strong"/>
        </w:rPr>
        <w:t>minimum 2 ans</w:t>
      </w:r>
      <w:r>
        <w:rPr/>
        <w:t>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C’est l’Assemblée extraordinaire qui déterminera les durées, sous réserve de respecter ces minimas.</w:t>
      </w:r>
    </w:p>
    <w:p>
      <w:pPr>
        <w:pStyle w:val="BodyText"/>
        <w:bidi w:val="0"/>
        <w:spacing w:lineRule="atLeast" w:line="375"/>
        <w:ind w:hanging="0" w:start="0" w:end="0"/>
        <w:jc w:val="start"/>
        <w:rPr/>
      </w:pPr>
      <w:r>
        <w:rPr/>
      </w:r>
    </w:p>
    <w:p>
      <w:pPr>
        <w:pStyle w:val="Heading2"/>
        <w:pBdr/>
        <w:bidi w:val="0"/>
        <w:ind w:hanging="0" w:start="0" w:end="0"/>
        <w:jc w:val="start"/>
        <w:rPr/>
      </w:pPr>
      <w:bookmarkStart w:id="1" w:name="s2"/>
      <w:bookmarkEnd w:id="1"/>
      <w:r>
        <w:rPr/>
        <w:t>Comment sont imposées les actions gratuites ?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Pour bien comprendre la </w:t>
      </w:r>
      <w:r>
        <w:rPr>
          <w:rStyle w:val="Strong"/>
        </w:rPr>
        <w:t>fiscalité applicable</w:t>
      </w:r>
      <w:r>
        <w:rPr/>
        <w:t>, il convient de faire la </w:t>
      </w:r>
      <w:r>
        <w:rPr>
          <w:rStyle w:val="Strong"/>
        </w:rPr>
        <w:t>différence</w:t>
      </w:r>
      <w:r>
        <w:rPr/>
        <w:t> entre le </w:t>
      </w:r>
      <w:r>
        <w:rPr>
          <w:rStyle w:val="Strong"/>
        </w:rPr>
        <w:t>gain d’acquisition</w:t>
      </w:r>
      <w:r>
        <w:rPr/>
        <w:t> d’une part et le </w:t>
      </w:r>
      <w:r>
        <w:rPr>
          <w:rStyle w:val="Strong"/>
        </w:rPr>
        <w:t>gain de cession</w:t>
      </w:r>
      <w:r>
        <w:rPr/>
        <w:t> d’autre part.</w:t>
      </w:r>
    </w:p>
    <w:p>
      <w:pPr>
        <w:pStyle w:val="Heading3"/>
        <w:pBdr/>
        <w:bidi w:val="0"/>
        <w:ind w:hanging="0" w:start="0" w:end="0"/>
        <w:jc w:val="start"/>
        <w:rPr/>
      </w:pPr>
      <w:r>
        <w:rPr/>
        <w:t>La fiscalité relative au gain d’acquisition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Pour une meilleure compréhension, nous évoquerons ici le régime fiscal applicable aux décisions ultérieures au 1er janvier 2018.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Dans l’hypothèse où la direction de votre entreprise a opté pour des durées supérieures aux durées minimales des périodes d’acquisition et de conservation, je vous invite à vous rapprocher d’un de nos cabinets afin que nous puissions vous accompagner.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L’avantage procuré par l’</w:t>
      </w:r>
      <w:r>
        <w:rPr>
          <w:rStyle w:val="Strong"/>
        </w:rPr>
        <w:t>acquisition d’actions gratuites va être taxé</w:t>
      </w:r>
      <w:r>
        <w:rPr/>
        <w:t> au </w:t>
      </w:r>
      <w:r>
        <w:rPr>
          <w:rStyle w:val="Strong"/>
        </w:rPr>
        <w:t>titre de l’impôt sur le revenu </w:t>
      </w:r>
      <w:r>
        <w:rPr/>
        <w:t>ainsi qu’au </w:t>
      </w:r>
      <w:r>
        <w:rPr>
          <w:rStyle w:val="Strong"/>
        </w:rPr>
        <w:t>titre des prélèvements sociaux</w:t>
      </w:r>
      <w:r>
        <w:rPr/>
        <w:t>.</w:t>
      </w:r>
    </w:p>
    <w:p>
      <w:pPr>
        <w:pStyle w:val="Heading4"/>
        <w:pBdr/>
        <w:bidi w:val="0"/>
        <w:ind w:hanging="0" w:start="0" w:end="0"/>
        <w:jc w:val="start"/>
        <w:rPr/>
      </w:pPr>
      <w:r>
        <w:rPr/>
        <w:t>L’impôt sur le revenu du gain d’acquisition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L’</w:t>
      </w:r>
      <w:r>
        <w:rPr>
          <w:rStyle w:val="Strong"/>
        </w:rPr>
        <w:t>assiette taxable</w:t>
      </w:r>
      <w:r>
        <w:rPr/>
        <w:t> est égale à la </w:t>
      </w:r>
      <w:r>
        <w:rPr>
          <w:rStyle w:val="Strong"/>
        </w:rPr>
        <w:t>valeur de vos actions</w:t>
      </w:r>
      <w:r>
        <w:rPr/>
        <w:t> à la date d’attribution définitive, autrement dit lorsque la période d’acquisition est arrivée à son terme.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Pour l’administration fiscale, ce point de départ </w:t>
      </w:r>
      <w:r>
        <w:rPr>
          <w:rStyle w:val="Strong"/>
        </w:rPr>
        <w:t>constitue un complément de rémunération</w:t>
      </w:r>
      <w:r>
        <w:rPr/>
        <w:t> et donc un </w:t>
      </w:r>
      <w:r>
        <w:rPr>
          <w:rStyle w:val="Strong"/>
        </w:rPr>
        <w:t>revenu imposable</w:t>
      </w:r>
      <w:r>
        <w:rPr/>
        <w:t>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Pour la fraction du </w:t>
      </w:r>
      <w:r>
        <w:rPr>
          <w:rStyle w:val="Strong"/>
        </w:rPr>
        <w:t>gain inférieure à 300 000 euros</w:t>
      </w:r>
      <w:r>
        <w:rPr/>
        <w:t> annuels vous pouvez bénéficier d’un </w:t>
      </w:r>
      <w:r>
        <w:rPr>
          <w:rStyle w:val="Strong"/>
        </w:rPr>
        <w:t>abattement de 50% sans condition de durée de détention</w:t>
      </w:r>
      <w:r>
        <w:rPr/>
        <w:t>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>
          <w:rStyle w:val="Strong"/>
        </w:rPr>
        <w:t>Au-delà de la fraction de 300 000 euros</w:t>
      </w:r>
      <w:r>
        <w:rPr/>
        <w:t> annuels, vous êtes imposés de nouveau selon les règles d’imposition relatives à la </w:t>
      </w:r>
      <w:r>
        <w:rPr>
          <w:rStyle w:val="Strong"/>
        </w:rPr>
        <w:t>catégorie des traitements et salaires</w:t>
      </w:r>
      <w:r>
        <w:rPr/>
        <w:t>.</w:t>
      </w:r>
    </w:p>
    <w:p>
      <w:pPr>
        <w:pStyle w:val="BodyText"/>
        <w:bidi w:val="0"/>
        <w:spacing w:lineRule="atLeast" w:line="375"/>
        <w:ind w:hanging="0" w:start="0" w:end="0"/>
        <w:jc w:val="start"/>
        <w:rPr/>
      </w:pPr>
      <w:r>
        <w:rPr/>
      </w:r>
    </w:p>
    <w:p>
      <w:pPr>
        <w:pStyle w:val="Heading4"/>
        <w:pBdr/>
        <w:bidi w:val="0"/>
        <w:ind w:hanging="0" w:start="0" w:end="0"/>
        <w:jc w:val="start"/>
        <w:rPr/>
      </w:pPr>
      <w:r>
        <w:rPr/>
        <w:t>Les prélèvements sociaux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Comme pour l’impôt sur le revenu, on doit distinguer la fraction du gain n’excédant pas 300 000 euros de celle qui les excède.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Pour la </w:t>
      </w:r>
      <w:r>
        <w:rPr>
          <w:rStyle w:val="Strong"/>
        </w:rPr>
        <w:t>fraction inférieure</w:t>
      </w:r>
      <w:r>
        <w:rPr/>
        <w:t>, le taux des prélèvements sociaux est celui applicable </w:t>
      </w:r>
      <w:r>
        <w:rPr>
          <w:rStyle w:val="Strong"/>
        </w:rPr>
        <w:t>aux revenus du patrimoine</w:t>
      </w:r>
      <w:r>
        <w:rPr/>
        <w:t>, à savoir 17,2%.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Pour la </w:t>
      </w:r>
      <w:r>
        <w:rPr>
          <w:rStyle w:val="Strong"/>
        </w:rPr>
        <w:t>fraction supérieure</w:t>
      </w:r>
      <w:r>
        <w:rPr/>
        <w:t>, ils ne sont plus que de </w:t>
      </w:r>
      <w:r>
        <w:rPr>
          <w:rStyle w:val="Strong"/>
        </w:rPr>
        <w:t>9,7%</w:t>
      </w:r>
      <w:r>
        <w:rPr/>
        <w:t>.</w:t>
      </w:r>
    </w:p>
    <w:p>
      <w:pPr>
        <w:pStyle w:val="Heading4"/>
        <w:pBdr/>
        <w:bidi w:val="0"/>
        <w:ind w:hanging="0" w:start="0" w:end="0"/>
        <w:jc w:val="start"/>
        <w:rPr/>
      </w:pPr>
      <w:r>
        <w:rPr/>
        <w:t>Autres impositions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Diverses situations peuvent être à l’origine d’une imposition supplémentaire aux points évoqués précédemment.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Tout d’abord, pour un gain d’acquisition dépassant le seuil des 300 000 euros annuels, vous êtes redevable d’une contribution salariale à hauteur de 10% du montant excédant ce seuil.</w:t>
      </w:r>
    </w:p>
    <w:p>
      <w:pPr>
        <w:pStyle w:val="Heading3"/>
        <w:pBdr/>
        <w:bidi w:val="0"/>
        <w:ind w:hanging="0" w:start="0" w:end="0"/>
        <w:jc w:val="start"/>
        <w:rPr/>
      </w:pPr>
      <w:r>
        <w:rPr/>
        <w:t>La fiscalité relative à la plus-value de cession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Après la période d’acquisition s’agissant de la perception de dividendes et/ou de la plus-value de cession, vous serez soumis au </w:t>
      </w:r>
      <w:r>
        <w:rPr>
          <w:rStyle w:val="Strong"/>
        </w:rPr>
        <w:t>régime fiscal de droit commun</w:t>
      </w:r>
      <w:r>
        <w:rPr/>
        <w:t> pour la catégorie des </w:t>
      </w:r>
      <w:r>
        <w:rPr>
          <w:rStyle w:val="Strong"/>
        </w:rPr>
        <w:t>revenus de capitaux mobiliers</w:t>
      </w:r>
      <w:r>
        <w:rPr/>
        <w:t> et/ou </w:t>
      </w:r>
      <w:r>
        <w:rPr>
          <w:rStyle w:val="Strong"/>
        </w:rPr>
        <w:t>plus-value de cession de valeurs mobilières</w:t>
      </w:r>
      <w:r>
        <w:rPr/>
        <w:t>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A ce titre, le régime applicable de plein droit est celui du prélèvement forfaitaire unique (PFU) ou “flat-tax”.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Sur option, vous pouvez choisir le barème progressif de l’impôt sur le revenu.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Il conviendra donc de trouver la solution la plus optimale, qui correspond le mieux à votre situation.</w:t>
      </w:r>
    </w:p>
    <w:p>
      <w:pPr>
        <w:pStyle w:val="BodyText"/>
        <w:bidi w:val="0"/>
        <w:spacing w:lineRule="atLeast" w:line="375"/>
        <w:ind w:hanging="0" w:start="0" w:end="0"/>
        <w:jc w:val="start"/>
        <w:rPr/>
      </w:pPr>
      <w:r>
        <w:rPr/>
      </w:r>
    </w:p>
    <w:p>
      <w:pPr>
        <w:pStyle w:val="Heading2"/>
        <w:pBdr/>
        <w:bidi w:val="0"/>
        <w:ind w:hanging="0" w:start="0" w:end="0"/>
        <w:jc w:val="start"/>
        <w:rPr/>
      </w:pPr>
      <w:bookmarkStart w:id="2" w:name="s3"/>
      <w:bookmarkEnd w:id="2"/>
      <w:r>
        <w:rPr/>
        <w:t>Nous vous accompagnons dans la gestion de vos actions gratuites ?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Vous l’avez compris, </w:t>
      </w:r>
      <w:r>
        <w:rPr>
          <w:rStyle w:val="Strong"/>
        </w:rPr>
        <w:t>bénéficier d’un plan d’acquisition d’actions gratuitement est un formidable levier financier</w:t>
      </w:r>
      <w:r>
        <w:rPr/>
        <w:t> pour </w:t>
      </w:r>
      <w:r>
        <w:rPr>
          <w:rStyle w:val="Strong"/>
        </w:rPr>
        <w:t>développer le capital de votre patrimoine</w:t>
      </w:r>
      <w:r>
        <w:rPr/>
        <w:t> à la condition du respect d’une obligation de les conserver pour un nombre d’années minimum.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Cependant, les règles légales liées à ce dispositif sont </w:t>
      </w:r>
      <w:r>
        <w:rPr>
          <w:rStyle w:val="Strong"/>
        </w:rPr>
        <w:t>particulièrement complexes</w:t>
      </w:r>
      <w:r>
        <w:rPr/>
        <w:t>, la fiscalité pouvant ne pas être la même selon les années de décisions d’attribuer des actions gratuites.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Nous vous accompagnons dans l’</w:t>
      </w:r>
      <w:r>
        <w:rPr>
          <w:rStyle w:val="Strong"/>
        </w:rPr>
        <w:t>optimisation du placement de vos actions gratuites</w:t>
      </w:r>
      <w:r>
        <w:rPr/>
        <w:t>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Les plans épargne entreprise peuvent être utilisés pour optimiser la fiscalité suivant certaines conditions existantes, notamment de plafond.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La mise en place du prélèvement forfaitaire unique et la possibilité d’opter pour le barème progressif sont également à étudier pour déterminer quel régime sera le plus adapté à votre situation.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Mais attention, ce choix implique que tous les revenus financiers soient soumis au régime choisi.</w:t>
      </w:r>
    </w:p>
    <w:p>
      <w:pPr>
        <w:pStyle w:val="BodyText"/>
        <w:bidi w:val="0"/>
        <w:spacing w:before="0" w:after="375"/>
        <w:ind w:hanging="0" w:start="0" w:end="0"/>
        <w:jc w:val="start"/>
        <w:rPr/>
      </w:pPr>
      <w:r>
        <w:rPr/>
        <w:t>Il est donc </w:t>
      </w:r>
      <w:r>
        <w:rPr>
          <w:rStyle w:val="Strong"/>
        </w:rPr>
        <w:t>primordial d’avoir une vue d’ensemble</w:t>
      </w:r>
      <w:r>
        <w:rPr/>
        <w:t> sur vos revenus pour </w:t>
      </w:r>
      <w:r>
        <w:rPr>
          <w:rStyle w:val="Strong"/>
        </w:rPr>
        <w:t>s’assurer de réaliser le bon choix</w:t>
      </w:r>
      <w:r>
        <w:rPr/>
        <w:t>.</w:t>
      </w:r>
    </w:p>
    <w:p>
      <w:pPr>
        <w:pStyle w:val="BodyText"/>
        <w:bidi w:val="0"/>
        <w:spacing w:lineRule="atLeast" w:line="375" w:before="0" w:after="375"/>
        <w:ind w:hanging="0" w:start="0" w:end="0"/>
        <w:jc w:val="start"/>
        <w:rPr/>
      </w:pPr>
      <w:r>
        <w:rPr/>
        <w:t>Un </w:t>
      </w:r>
      <w:hyperlink r:id="rId2">
        <w:r>
          <w:rPr>
            <w:rStyle w:val="Hyperlink"/>
          </w:rPr>
          <w:t>bilan patrimonial</w:t>
        </w:r>
      </w:hyperlink>
      <w:r>
        <w:rPr/>
        <w:t> sera le moyen idéal pour vous assurer d’optimiser au mieux votre acquisition d’actions gratuites et l’ensemble de votre patrimoine.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Heading1">
    <w:name w:val="Heading 1"/>
    <w:basedOn w:val="Titre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Titre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Titre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Titre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estiondepatrimoine.com/bilan-patrimonia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LibreOffice/7.6.2.1$Windows_X86_64 LibreOffice_project/56f7684011345957bbf33a7ee678afaf4d2ba333</Application>
  <AppVersion>15.0000</AppVersion>
  <Pages>5</Pages>
  <Words>1206</Words>
  <Characters>6752</Characters>
  <CharactersWithSpaces>7892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2024-02-16T16:29:43Z</dcterms:created>
  <dc:creator/>
  <dc:description/>
  <dc:language>fr-FR</dc:language>
  <cp:lastModifiedBy/>
  <dcterms:modified xsi:type="dcterms:W3CDTF">2024-02-16T16:30:26Z</dcterms:modified>
  <cp:revision>2</cp:revision>
  <dc:subject/>
  <dc:title/>
</cp:coreProperties>
</file>