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Чек-бокс Форма обратной связи</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6">
        <w:r w:rsidDel="00000000" w:rsidR="00000000" w:rsidRPr="00000000">
          <w:rPr>
            <w:color w:val="1155cc"/>
            <w:u w:val="single"/>
            <w:rtl w:val="0"/>
          </w:rPr>
          <w:t xml:space="preserve">Требования</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5460"/>
        <w:tblGridChange w:id="0">
          <w:tblGrid>
            <w:gridCol w:w="465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Ожидаемый результат</w:t>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Модальное окно ФОС</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открыть модальное окно</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фокус на модальном окне, окно расположено по центру, есть поле Сообщение, поле Электронная почта для связи, кнопка Х, неактивная кнопка Отправить, кнопка Закрыть, ссылка на форум, ссылка на политику обработки персональных данных.</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Поле Сообщение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буквы на кириллице, латинице, регистр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цифры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символы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пустое 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сообщение о незаполненном поле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знаков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сообщение о незаполненном поле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знаков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знаков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 знаков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4001 знаков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новые знаки не вводятся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вставить текст ПКМ+вставить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выполняется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вставить текст Ctrl+V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выполняется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возможность редактирования текста с помощью мыши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выполняется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возможность редактирования с помощью клавиш и стрелок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выполняется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ввести текст в поле, закрыть ФОС и снова открыть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текст не сохранился</w:t>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Поле Электронная почта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на латинице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 на кириллице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нижнем регистре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верхнем регистре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сообщение “Некорректный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цифры в имени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цифры в доменной части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дефис в имени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дефис в доменной части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 точками в имени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 несколькими точками в доменной части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сообщение “Некорректный email”</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 точек в доменной части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сообщение “Некорректный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отсутствие @ в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сообщение “Некорректный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 пробелами в имени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сообщение “Некорректный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 пробелами в доменной части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сообщение “Некорректный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 имени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сообщение “Некорректный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 доменной части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сообщение “Некорректный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кириллица в имени почты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кириллица в доменной части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значение поля 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cодержащий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уведомление “Недопустимые символы”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пробел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сообщение “Введите email”</w:t>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Кнопка Отправить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незаполненные поля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кнопка неактивна (цвет серый)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заполнить одно 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кнопка неактивна (цвет серый)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заполнение обязательных полей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кнопка становится активной (цвет синий)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нажатии на кнопку текущее окно закрывается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Появляется окно “Сообщение отправлено”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Кнопка Закрыть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закрыть кликом на значок 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окно закрывается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закрыть клавишей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окно закрывается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кликнуть вне модального окна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окно закрывается</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закрыть кнопкой Закрыть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окно закрывается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Окно Сообщение отправлено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закрыть кликом вне окна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окно закрывается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закрыть клавишей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окно закрывается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закрыть кликом на иконку 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окно закрывается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Ссылка на форум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переход на  </w:t>
            </w:r>
            <w:hyperlink r:id="rId7">
              <w:r w:rsidDel="00000000" w:rsidR="00000000" w:rsidRPr="00000000">
                <w:rPr>
                  <w:color w:val="1155cc"/>
                  <w:u w:val="single"/>
                  <w:rtl w:val="0"/>
                </w:rPr>
                <w:t xml:space="preserve">форуме</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открывается страница раздела Форум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Ссылка на раздел Политика обработки персональных данных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переход на </w:t>
            </w:r>
            <w:hyperlink r:id="rId8">
              <w:r w:rsidDel="00000000" w:rsidR="00000000" w:rsidRPr="00000000">
                <w:rPr>
                  <w:color w:val="1155cc"/>
                  <w:u w:val="single"/>
                  <w:rtl w:val="0"/>
                </w:rPr>
                <w:t xml:space="preserve">обработка персональных данных</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открывается страница раздела Политика обработки персональных данных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Вертикальный скроллинг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набрать количество текста превышающего размер окна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появляется скроллинг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После отправки обращения </w:t>
            </w:r>
            <w:r w:rsidDel="00000000" w:rsidR="00000000" w:rsidRPr="00000000">
              <w:rPr>
                <w:color w:val="ff0000"/>
                <w:rtl w:val="0"/>
              </w:rPr>
              <w:t xml:space="preserve">(NEW)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на эл.почту пользователя приходит письмо-подтверждение с сайта с текстом “Мы получили Ваше обращение, наш специалист с вами свяжется!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на эл.почту пользователя приходит письмо-подтверждение с сайта с текстом </w:t>
            </w:r>
            <w:r w:rsidDel="00000000" w:rsidR="00000000" w:rsidRPr="00000000">
              <w:rPr>
                <w:rtl w:val="0"/>
              </w:rPr>
              <w:t xml:space="preserve">“</w:t>
            </w:r>
            <w:r w:rsidDel="00000000" w:rsidR="00000000" w:rsidRPr="00000000">
              <w:rPr>
                <w:rtl w:val="0"/>
              </w:rPr>
              <w:t xml:space="preserve">Мы получили Ваше обращение, наш специалист с вами свяжется!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обращение пользователя отправляется на эл.почту сайта предназначенную для обращений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обращение пользователя отправляется на эл.почту сайта предназначенную для обращений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388.11023622047287" w:top="566.9291338582677" w:left="850.3937007874016" w:right="737.007874015749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MHG8GnMQOEePR3sauHN33D6arNCyChKvfC6hiey7DQ/edit?usp=sharing" TargetMode="External"/><Relationship Id="rId7" Type="http://schemas.openxmlformats.org/officeDocument/2006/relationships/hyperlink" Target="https://www.buhonline.ru/forum/index" TargetMode="External"/><Relationship Id="rId8" Type="http://schemas.openxmlformats.org/officeDocument/2006/relationships/hyperlink" Target="https://www.buhonline.ru/abou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