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lineRule="auto" w:line="331" w:before="20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bookmarkStart w:id="0" w:name="docs-internal-guid-770cc976-7fff-ab1b-b4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Задания к уроку 2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jc w:val="both"/>
        <w:rPr>
          <w:b w:val="false"/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Даны два вектора в трехмерном пространстве: (10,10,10) и (0,0,-10)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Найдите их сумму. (на листочке)</w:t>
      </w:r>
    </w:p>
    <w:p>
      <w:pPr>
        <w:pStyle w:val="Style16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jc w:val="both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{10 + 0; 10 + 0; 10 + (-10)}={10; 10; 0}</w:t>
      </w:r>
    </w:p>
    <w:p>
      <w:pPr>
        <w:pStyle w:val="Style16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Задание (на листочке)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Почему прямые не кажутся перпендикулярными? (см.ролик)</w:t>
      </w:r>
    </w:p>
    <w:p>
      <w:pPr>
        <w:pStyle w:val="Normal"/>
        <w:bidi w:val="0"/>
        <w:spacing w:lineRule="auto" w:line="331" w:before="0" w:after="0"/>
        <w:rPr/>
      </w:pP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import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matplotlib.pyplot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as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import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numpy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as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np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x = np.linspace(-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5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5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21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y =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3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*x +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y2 = (-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/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3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)*x +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9211E"/>
          <w:sz w:val="18"/>
          <w:u w:val="none"/>
          <w:effect w:val="none"/>
        </w:rPr>
        <w:t>plt.axis('equal') -  при неравных параметрах отображения х и y осей, график искажался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plt.plot(x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plt.plot(x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y2)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plt.xlabel(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A8759"/>
          <w:sz w:val="18"/>
          <w:u w:val="none"/>
          <w:effect w:val="none"/>
        </w:rPr>
        <w:t>"x"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plt.ylabel(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A8759"/>
          <w:sz w:val="18"/>
          <w:u w:val="none"/>
          <w:effect w:val="none"/>
        </w:rPr>
        <w:t>"y"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plt.show()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</w:p>
    <w:p>
      <w:pPr>
        <w:pStyle w:val="Normal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Задание (на листочке)</w:t>
      </w:r>
    </w:p>
    <w:p>
      <w:pPr>
        <w:pStyle w:val="Style16"/>
        <w:bidi w:val="0"/>
        <w:spacing w:lineRule="auto" w:line="331" w:before="0" w:after="0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1) Пусть задана плоскость:</w:t>
        <w:br/>
      </w:r>
      <w:r>
        <w:rPr/>
        <w:drawing>
          <wp:inline distT="0" distB="0" distL="0" distR="0">
            <wp:extent cx="1590675" cy="23812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Напишите уравнение плоскости, параллельной данной и проходящей через начало координат.</w:t>
      </w:r>
    </w:p>
    <w:p>
      <w:pPr>
        <w:pStyle w:val="Style16"/>
        <w:bidi w:val="0"/>
        <w:spacing w:lineRule="auto" w:line="331" w:before="0" w:after="0"/>
        <w:rPr/>
      </w:pP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A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x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−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x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0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)+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B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y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−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y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0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)+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C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z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−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z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0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)=0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/>
      </w:r>
    </w:p>
    <w:p>
      <w:pPr>
        <w:pStyle w:val="Style16"/>
        <w:bidi w:val="0"/>
        <w:spacing w:lineRule="auto" w:line="331" w:before="0" w:after="0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2)  Пусть задана плоскость: A1x + B1y + C1z + D1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 0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 прямая: </w:t>
      </w:r>
    </w:p>
    <w:p>
      <w:pPr>
        <w:pStyle w:val="Style16"/>
        <w:bidi w:val="0"/>
        <w:spacing w:lineRule="auto" w:line="331" w:before="0" w:after="0"/>
        <w:rPr/>
      </w:pPr>
      <w:r>
        <w:rPr/>
        <w:drawing>
          <wp:inline distT="0" distB="0" distL="0" distR="0">
            <wp:extent cx="1666875" cy="43815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Как узнать, принадлежит прямая плоскости или нет?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/>
      </w:pPr>
      <w:r>
        <w:rPr>
          <w:rStyle w:val="Style14"/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Если прямая лежит в плоскости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, то точка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M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(x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vertAlign w:val="subscript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effect w:val="none"/>
          <w:vertAlign w:val="baseline"/>
        </w:rPr>
        <w:t>,z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vertAlign w:val="subscript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effect w:val="none"/>
          <w:vertAlign w:val="baseline"/>
        </w:rPr>
        <w:t>)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 удовлетворяет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уравнению плоскости: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Ax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 xml:space="preserve"> + By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 xml:space="preserve">0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>+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>Cz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 xml:space="preserve"> +D = 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         .</w:t>
      </w:r>
    </w:p>
    <w:p>
      <w:pPr>
        <w:pStyle w:val="Style16"/>
        <w:bidi w:val="0"/>
        <w:spacing w:before="0" w:after="140"/>
        <w:jc w:val="left"/>
        <w:rPr>
          <w:b w:val="false"/>
          <w:b w:val="false"/>
        </w:rPr>
      </w:pPr>
      <w:r>
        <w:rPr/>
      </w:r>
    </w:p>
    <w:p>
      <w:pPr>
        <w:pStyle w:val="Style16"/>
        <w:bidi w:val="0"/>
        <w:spacing w:before="0" w:after="140"/>
        <w:jc w:val="left"/>
        <w:rPr>
          <w:b w:val="false"/>
          <w:b w:val="false"/>
        </w:rPr>
      </w:pPr>
      <w:r>
        <w:rPr/>
      </w:r>
    </w:p>
    <w:p>
      <w:pPr>
        <w:pStyle w:val="Style16"/>
        <w:bidi w:val="0"/>
        <w:spacing w:before="0" w:after="140"/>
        <w:jc w:val="left"/>
        <w:rPr/>
      </w:pPr>
      <w:r>
        <w:rPr>
          <w:b w:val="false"/>
        </w:rPr>
        <w:br/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Задание 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Докажите, что при ортогональном преобразовании сохраняется расстояние между точками.</w:t>
      </w:r>
    </w:p>
    <w:p>
      <w:pPr>
        <w:pStyle w:val="Style16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6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При ортогональном преобразовании сохраняется скалярный квадрат каждого вектора</w:t>
      </w:r>
    </w:p>
    <w:p>
      <w:pPr>
        <w:pStyle w:val="Style16"/>
        <w:rPr/>
      </w:pPr>
      <w:r>
        <w:rPr/>
      </w:r>
    </w:p>
    <w:p>
      <w:pPr>
        <w:pStyle w:val="Style16"/>
        <w:shd w:fill="FFFFFF" w:val="clear"/>
        <w:bidi w:val="0"/>
        <w:spacing w:lineRule="auto" w:line="396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Style16"/>
        <w:spacing w:lineRule="auto" w:line="276" w:before="0" w:after="140"/>
        <w:rPr>
          <w:b w:val="false"/>
          <w:b w:val="false"/>
        </w:rPr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altName w:val="Times"/>
    <w:charset w:val="01"/>
    <w:family w:val="auto"/>
    <w:pitch w:val="default"/>
  </w:font>
  <w:font w:name="DejaVu Sans Mono">
    <w:charset w:val="01"/>
    <w:family w:val="roman"/>
    <w:pitch w:val="variable"/>
  </w:font>
  <w:font w:name="Times New Roman">
    <w:altName w:val="Verdana"/>
    <w:charset w:val="01"/>
    <w:family w:val="auto"/>
    <w:pitch w:val="default"/>
  </w:font>
  <w:font w:name="Verdana">
    <w:altName w:val="Times New Roman"/>
    <w:charset w:val="01"/>
    <w:family w:val="auto"/>
    <w:pitch w:val="default"/>
  </w:font>
  <w:font w:name="Arial">
    <w:altName w:val="Verdana"/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Символ нумерации"/>
    <w:qFormat/>
    <w:rPr/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LibreOffice/6.3.2.2$Linux_X86_64 LibreOffice_project/30$Build-2</Application>
  <Pages>2</Pages>
  <Words>164</Words>
  <Characters>921</Characters>
  <CharactersWithSpaces>1082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2019-11-08T00:38:52Z</dcterms:created>
  <dc:creator/>
  <dc:description/>
  <dc:language>ru-RU</dc:language>
  <cp:lastModifiedBy/>
  <dcterms:modified xsi:type="dcterms:W3CDTF">2019-11-12T00:40:37Z</dcterms:modified>
  <cp:revision>8</cp:revision>
  <dc:subject/>
  <dc:title/>
</cp:coreProperties>
</file>