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3C4CB7C5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693E3B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03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20244B4D" w14:textId="77777777" w:rsidR="009F5AB9" w:rsidRPr="009F5AB9" w:rsidRDefault="009F5AB9" w:rsidP="009F5AB9">
            <w:pPr>
              <w:widowControl w:val="0"/>
              <w:autoSpaceDE w:val="0"/>
              <w:rPr>
                <w:bCs/>
              </w:rPr>
            </w:pPr>
            <w:r w:rsidRPr="009F5AB9">
              <w:rPr>
                <w:bCs/>
              </w:rPr>
              <w:t>Does your design caputre the system’s need to store old insurance information along with current</w:t>
            </w:r>
          </w:p>
          <w:p w14:paraId="2B698CDC" w14:textId="77777777" w:rsidR="009F5AB9" w:rsidRPr="009F5AB9" w:rsidRDefault="009F5AB9" w:rsidP="009F5AB9">
            <w:pPr>
              <w:widowControl w:val="0"/>
              <w:autoSpaceDE w:val="0"/>
              <w:rPr>
                <w:bCs/>
              </w:rPr>
            </w:pPr>
            <w:r w:rsidRPr="009F5AB9">
              <w:rPr>
                <w:bCs/>
              </w:rPr>
              <w:t>insurance information?  A clerk should be able to determine what dates the old insurance was</w:t>
            </w:r>
          </w:p>
          <w:p w14:paraId="51CE906F" w14:textId="0B4D9D21" w:rsidR="00CC3ECE" w:rsidRPr="00D87A46" w:rsidRDefault="009F5AB9" w:rsidP="009F5AB9">
            <w:pPr>
              <w:widowControl w:val="0"/>
              <w:autoSpaceDE w:val="0"/>
              <w:rPr>
                <w:bCs/>
              </w:rPr>
            </w:pPr>
            <w:r w:rsidRPr="009F5AB9">
              <w:rPr>
                <w:bCs/>
              </w:rPr>
              <w:t>active and what is currently active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0E7DEEF2" w14:textId="77777777" w:rsidR="002354AF" w:rsidRDefault="002354AF" w:rsidP="002354AF">
      <w:r w:rsidRPr="00AE606E">
        <w:t>T</w:t>
      </w:r>
      <w:r>
        <w:t>his test also</w:t>
      </w:r>
      <w:r w:rsidRPr="00AE606E">
        <w:t xml:space="preserve"> failed</w:t>
      </w:r>
      <w:r>
        <w:t xml:space="preserve"> during insert data. Therefore we don’t have sql query. It </w:t>
      </w:r>
      <w:r w:rsidRPr="00AE606E">
        <w:t>can't return duplicate service provider id</w:t>
      </w:r>
      <w:r>
        <w:t xml:space="preserve"> because we define the PID as unique. We need to delete the unique line before we test.</w:t>
      </w:r>
    </w:p>
    <w:p w14:paraId="7527950E" w14:textId="77777777" w:rsidR="005D5048" w:rsidRDefault="005D5048">
      <w:pPr>
        <w:rPr>
          <w:b/>
        </w:rPr>
      </w:pPr>
    </w:p>
    <w:p w14:paraId="50F37F17" w14:textId="58B05390" w:rsidR="005D5048" w:rsidRPr="00165863" w:rsidRDefault="00165863">
      <w:r>
        <w:t xml:space="preserve">Filename: </w:t>
      </w:r>
      <w:r w:rsidRPr="00165863">
        <w:t>test3.sql</w:t>
      </w:r>
    </w:p>
    <w:p w14:paraId="12BA88C8" w14:textId="77777777" w:rsidR="00702531" w:rsidRPr="00702531" w:rsidRDefault="00702531" w:rsidP="0070253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08"/>
      </w:tblGrid>
      <w:tr w:rsidR="00702531" w:rsidRPr="00702531" w14:paraId="1971F57E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2CDC" w14:textId="77777777" w:rsidR="00702531" w:rsidRPr="00702531" w:rsidRDefault="00702531" w:rsidP="0070253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C359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02531" w:rsidRPr="00702531" w14:paraId="59EBCF9B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932D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C3A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02531" w:rsidRPr="00702531" w14:paraId="20845718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5289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3AD1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Insurance_information;</w:t>
            </w:r>
          </w:p>
        </w:tc>
      </w:tr>
      <w:tr w:rsidR="00702531" w:rsidRPr="00702531" w14:paraId="2A97DEDB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EE3E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6EAF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Insurance_information (Insurance_order_ID, Start_DATETIME, End_DATETIME, PID)</w:t>
            </w:r>
          </w:p>
        </w:tc>
      </w:tr>
      <w:tr w:rsidR="00702531" w:rsidRPr="00702531" w14:paraId="5D4583A5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42A4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4CB4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1287564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02531">
              <w:rPr>
                <w:rFonts w:ascii="Consolas" w:hAnsi="Consolas" w:cs="Consolas"/>
                <w:color w:val="032F62"/>
                <w:sz w:val="18"/>
                <w:szCs w:val="18"/>
              </w:rPr>
              <w:t>'2001-07-03 00:00:00'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02531">
              <w:rPr>
                <w:rFonts w:ascii="Consolas" w:hAnsi="Consolas" w:cs="Consolas"/>
                <w:color w:val="032F62"/>
                <w:sz w:val="18"/>
                <w:szCs w:val="18"/>
              </w:rPr>
              <w:t>'2014-05-04 00:00:00'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2531" w:rsidRPr="00702531" w14:paraId="52EE13F3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48E7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9856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Insurance_information (Insurance_order_ID, Start_DATETIME, End_DATETIME, PID)</w:t>
            </w:r>
          </w:p>
        </w:tc>
      </w:tr>
      <w:tr w:rsidR="00702531" w:rsidRPr="00702531" w14:paraId="276B808D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4306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E650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7462848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02531">
              <w:rPr>
                <w:rFonts w:ascii="Consolas" w:hAnsi="Consolas" w:cs="Consolas"/>
                <w:color w:val="032F62"/>
                <w:sz w:val="18"/>
                <w:szCs w:val="18"/>
              </w:rPr>
              <w:t>'2014-05-05 00:00:00'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02531">
              <w:rPr>
                <w:rFonts w:ascii="Consolas" w:hAnsi="Consolas" w:cs="Consolas"/>
                <w:color w:val="032F62"/>
                <w:sz w:val="18"/>
                <w:szCs w:val="18"/>
              </w:rPr>
              <w:t>'2019-03-04 00:00:00'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2531" w:rsidRPr="00702531" w14:paraId="417F46EF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73DE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F2E6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02531" w:rsidRPr="00702531" w14:paraId="30378BCD" w14:textId="77777777" w:rsidTr="00702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0F72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7356" w14:textId="77777777" w:rsidR="00702531" w:rsidRPr="00702531" w:rsidRDefault="00702531" w:rsidP="0070253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702531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2531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02531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0315FFC9" w:rsidR="005D5048" w:rsidRPr="00165863" w:rsidRDefault="00165863">
      <w:r>
        <w:t xml:space="preserve">Reflect data: </w:t>
      </w:r>
    </w:p>
    <w:p w14:paraId="3ED3C41D" w14:textId="77777777" w:rsidR="005D5048" w:rsidRDefault="005D5048">
      <w:pPr>
        <w:rPr>
          <w:b/>
        </w:rPr>
      </w:pPr>
    </w:p>
    <w:p w14:paraId="5D176A92" w14:textId="1E0F3023" w:rsidR="005D5048" w:rsidRDefault="00165863">
      <w:pPr>
        <w:rPr>
          <w:b/>
        </w:rPr>
      </w:pPr>
      <w:r>
        <w:rPr>
          <w:b/>
          <w:noProof/>
        </w:rPr>
        <w:drawing>
          <wp:inline distT="0" distB="0" distL="0" distR="0" wp14:anchorId="47B669FC" wp14:editId="4EAFD6FA">
            <wp:extent cx="74549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p w14:paraId="5C8D734B" w14:textId="26A86262" w:rsidR="009F5AB9" w:rsidRDefault="002354AF" w:rsidP="00165863">
      <w:pPr>
        <w:pStyle w:val="BodyText"/>
      </w:pPr>
      <w:r>
        <w:t>none</w:t>
      </w: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65863"/>
    <w:rsid w:val="001661C6"/>
    <w:rsid w:val="002354AF"/>
    <w:rsid w:val="00327F1A"/>
    <w:rsid w:val="00365ABC"/>
    <w:rsid w:val="0047401A"/>
    <w:rsid w:val="004907D4"/>
    <w:rsid w:val="004D17AD"/>
    <w:rsid w:val="004D56A7"/>
    <w:rsid w:val="005B06FD"/>
    <w:rsid w:val="005D3FB8"/>
    <w:rsid w:val="005D5048"/>
    <w:rsid w:val="00643E90"/>
    <w:rsid w:val="00693E3B"/>
    <w:rsid w:val="00702381"/>
    <w:rsid w:val="00702531"/>
    <w:rsid w:val="0075439F"/>
    <w:rsid w:val="00763D36"/>
    <w:rsid w:val="007F6CCD"/>
    <w:rsid w:val="008C2533"/>
    <w:rsid w:val="008D58BB"/>
    <w:rsid w:val="009068D6"/>
    <w:rsid w:val="00986516"/>
    <w:rsid w:val="009F5AB9"/>
    <w:rsid w:val="00B16B36"/>
    <w:rsid w:val="00B57ED4"/>
    <w:rsid w:val="00C61CD9"/>
    <w:rsid w:val="00CC3ECE"/>
    <w:rsid w:val="00D8568C"/>
    <w:rsid w:val="00D87A46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165863"/>
  </w:style>
  <w:style w:type="character" w:customStyle="1" w:styleId="pl-c1">
    <w:name w:val="pl-c1"/>
    <w:basedOn w:val="DefaultParagraphFont"/>
    <w:rsid w:val="00165863"/>
  </w:style>
  <w:style w:type="character" w:customStyle="1" w:styleId="pl-s">
    <w:name w:val="pl-s"/>
    <w:basedOn w:val="DefaultParagraphFont"/>
    <w:rsid w:val="00165863"/>
  </w:style>
  <w:style w:type="character" w:customStyle="1" w:styleId="pl-pds">
    <w:name w:val="pl-pds"/>
    <w:basedOn w:val="DefaultParagraphFont"/>
    <w:rsid w:val="0016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2018-12-13T17:59:00Z</dcterms:created>
  <dcterms:modified xsi:type="dcterms:W3CDTF">2018-12-14T16:39:00Z</dcterms:modified>
  <dc:language>en-US</dc:language>
</cp:coreProperties>
</file>