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Calibri" w:hAnsi="Calibri" w:eastAsia="Microsoft YaHei"/>
          <w:b/>
          <w:color w:val="1F4D78"/>
          <w:sz w:val="48"/>
        </w:rPr>
        <w:t>基于 RAG 的 NoteMind 智能知识管理平台</w:t>
      </w:r>
    </w:p>
    <w:p>
      <w:pPr>
        <w:spacing w:after="680"/>
        <w:jc w:val="center"/>
      </w:pPr>
      <w:r>
        <w:rPr>
          <w:rFonts w:ascii="Calibri" w:hAnsi="Calibri" w:eastAsia="Microsoft YaHei"/>
          <w:color w:val="5B6573"/>
          <w:sz w:val="30"/>
        </w:rPr>
        <w:t>项目详细说明书</w:t>
      </w:r>
    </w:p>
    <w:p>
      <w:r>
        <w:br w:type="page"/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&gt; 项目名称：基于 RAG 的 NoteMind 智能知识管理平台设计与实现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&gt; 项目类型：Java Web 全栈 AI 应用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&gt; 文档版本：V1.0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&gt; 编制时间：2026 年 8 月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 项目背景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在学习、课程设计、科研阅读和求职准备过程中，个人会积累大量 Markdown 笔记、PDF 资料、Word 文档、课件和网页摘录。这些资料通常分散存放，存在以下问题：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笔记工具便于记录，但难以针对大量历史资料进行语义检索和问答。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通用 AI 对话工具可以回答问题，但不了解用户自己的笔记和资料，回答缺乏个人知识上下文。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普通文档问答系统通常只提供“上传 - 问答”能力，无法承接日常知识创作、整理和关联。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AI 生成的回答往往缺少来源，用户难以判断内容依据，也不便于回到原文继续学习。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NoteMind 面向上述问题，设计一个将“笔记创作、资料管理、智能检索、AI 辅助写作和知识关联”整合在一起的个人知识管理平台。</w:t>
      </w:r>
    </w:p>
    <w:p>
      <w:pPr>
        <w:pStyle w:val="Heading2"/>
      </w:pPr>
      <w:r>
        <w:t>2. 项目目标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系统以 Web 形式提供服务，用户可以在同一平台完成笔记编写、资料上传、知识库构建和 AI 问答。项目的核心目标如下：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支持用户通过 Markdown 笔记沉淀个人知识，并按笔记仓库和目录进行管理。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支持将 PDF、Word、PPT、Markdown 等资料导入知识库，建立可检索的向量索引。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基于 RAG 技术，让 AI 在用户自己的资料范围内回答问题，并提供回答引用来源。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将 AI 对话、选区处理、内容润色和直接修改笔记等能力融入写作过程。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通过双向链接和图谱展示笔记之间的关联，帮助用户发现知识结构。</w:t>
      </w:r>
    </w:p>
    <w:p>
      <w:pPr>
        <w:pStyle w:val="Heading2"/>
      </w:pPr>
      <w:r>
        <w:t>3. 项目定位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NoteMind 不是单纯的 Markdown 编辑器，也不是普通 AI 聊天页面，而是一个以个人知识沉淀为基础、以 RAG 检索增强为核心、以 AI 辅助创作为扩展的智能知识管理平台。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系统中各部分的职责如下：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000"/>
        <w:gridCol w:w="636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300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部分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636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主要职责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笔记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创建、编辑、分类和沉淀个人知识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知识库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解析资料、建立索引、提供语义检索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基于用户问题和检索内容进行辅助整理、分析、生成和问答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知识图谱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展示笔记间的链接关系和知识结构</w:t>
            </w:r>
          </w:p>
        </w:tc>
      </w:tr>
    </w:tbl>
    <w:p>
      <w:pPr>
        <w:spacing w:after="0"/>
      </w:pPr>
    </w:p>
    <w:p>
      <w:pPr>
        <w:pStyle w:val="Heading1"/>
      </w:pPr>
      <w:r>
        <w:t>二、总体设计</w:t>
      </w:r>
    </w:p>
    <w:p>
      <w:pPr>
        <w:pStyle w:val="Heading2"/>
      </w:pPr>
      <w:r>
        <w:t>1. 系统架构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系统采用前后端分离的单体架构。单体架构能够降低部署、调试和联调复杂度，更适合个人毕业设计的开发规模；同时通过清晰的 Controller、Service、Mapper 分层，为后续扩展保留空间。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>Vue 3 前端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笔记编辑与目录管理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AI 对话与流式消息展示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知识库、文档管理与引用展示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└─ 知识图谱与系统设置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        │ HTTP / SSE / JWT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        ▼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>Spring Boot 后端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Controller：REST 接口和 SSE 接口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Service：笔记、会话、RAG、文档处理等业务逻辑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Security：Spring Security + JWT 认证鉴权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├─ AI：Spring AI 统一模型调用与 Embedding 接入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└─ Mapper：MyBatis-Plus 数据访问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        │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        ├─ 数据与向量检索服务：业务数据、知识块与相似内容召回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        ├─ Redis：会话上下文与热点数据缓存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        └─ MinIO：原始文档、图片等对象存储</w:t>
      </w:r>
    </w:p>
    <w:p>
      <w:pPr>
        <w:spacing w:after="40"/>
      </w:pPr>
    </w:p>
    <w:p>
      <w:pPr>
        <w:pStyle w:val="Heading2"/>
      </w:pPr>
      <w:r>
        <w:t>2. 技术选型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1700"/>
        <w:gridCol w:w="4250"/>
        <w:gridCol w:w="341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70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425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技术方案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341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选型说明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后端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Java 17、Spring Boot 3、MyBatis-Plus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保持清晰的分层结构，适合快速实现业务接口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安全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Spring Security、JWT、BCrypt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实现登录认证和多用户资源隔离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前端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Vue 3、TypeScript、Vite、Pinia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组件化页面开发，TypeScript 降低接口对接错误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Spring AI、DeepSeek/OpenAI/Gemini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统一模型调用接口，支持流式输出与供应商切换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存储与缓存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MinIO、Redis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管理原始文件、缓存会话上下文和常用数据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文档处理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Apache Tika、CommonMark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解析多格式文档与 Markdown 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通信与部署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SSE、Docker Compose、Nginx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流式展示 AI 回复，支持容器化一键部署</w:t>
            </w:r>
          </w:p>
        </w:tc>
      </w:tr>
    </w:tbl>
    <w:p>
      <w:pPr>
        <w:spacing w:after="0"/>
      </w:pPr>
    </w:p>
    <w:p>
      <w:pPr>
        <w:pStyle w:val="Heading1"/>
      </w:pPr>
      <w:r>
        <w:t>三、功能模块详细说明</w:t>
      </w:r>
    </w:p>
    <w:p>
      <w:pPr>
        <w:pStyle w:val="Heading2"/>
      </w:pPr>
      <w:r>
        <w:t>1. 用户与权限模块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该模块提供注册、登录、个人信息维护和密码修改等功能。密码使用 BCrypt 加密后存储；登录成功后签发 JWT，前端在后续请求中携带 Token，后端通过过滤器完成身份解析。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业务数据均与用户关联，后端不信任前端传入的用户标识，而是从认证上下文中取得当前用户 ID，再执行资源查询和操作，从而降低越权访问风险。</w:t>
      </w:r>
    </w:p>
    <w:p>
      <w:pPr>
        <w:pStyle w:val="Heading2"/>
      </w:pPr>
      <w:r>
        <w:t>2. 笔记管理模块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笔记模块参考 Obsidian 的知识管理方式，采用“笔记仓库 - 文件夹 - 笔记”三级组织形式。用户可按 Java 学习、毕业设计、求职准备等不同主题建立独立仓库。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主要功能包括：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笔记仓库的创建、修改、删除和排序。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多层文件夹的创建、重命名、移动和删除。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Markdown 笔记的创建、编辑、删除、置顶和搜索。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Markdown 所见即所得编辑、代码块和图片插入。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当前笔记上下文 AI 对话、选中文本快捷操作及 AI 修改建议回写。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将笔记或文件夹内容加入知识库，形成“创作 - 检索 - 问答”的联动。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前端笔记页采用目录树、编辑器、AI 侧边栏的三栏布局。该页面不仅涉及普通表单交互，还需解决编辑器状态同步、自动保存、目录切换、AI 流式展示和内容回写等问题。</w:t>
      </w:r>
    </w:p>
    <w:p>
      <w:pPr>
        <w:pStyle w:val="Heading2"/>
      </w:pPr>
      <w:r>
        <w:t>3. AI 助手模块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AI 助手提供独立于笔记的通用对话入口，支持新建对话、历史会话管理、收藏、重命名和删除。一个会话可以按需绑定某个知识库，绑定后默认使用该知识库进行 RAG 检索。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系统通过 SSE 将模型回复以分片形式实时返回前端。前端需要持续累积并渲染回复内容；后端需要在流式结束后保存完整消息、Token 使用量和引用信息。针对连接中断，需要保留已接收文本并给出明确提示。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用户还可维护个人画像，例如身份、技术栈和回答偏好。系统在构建 System Prompt 时将这些信息作为可控上下文注入，以提升回答的个性化程度。</w:t>
      </w:r>
    </w:p>
    <w:p>
      <w:pPr>
        <w:pStyle w:val="Heading2"/>
      </w:pPr>
      <w:r>
        <w:t>4. 知识库与文档处理模块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知识库用于集中管理可供 AI 检索的资料。用户可创建多个知识库，例如“Java 知识库”“毕业设计资料库”“论文资料库”，不同知识库之间的数据相互隔离。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文档导入流程如下：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>选择文件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文件上传至 MinIO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提取文档文本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按规则进行文本分块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调用 Embedding 模型生成向量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保存知识块、来源信息并建立检索索引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更新文档处理状态</w:t>
      </w:r>
    </w:p>
    <w:p>
      <w:pPr>
        <w:spacing w:after="40"/>
      </w:pP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 xml:space="preserve">模块支持展示文件名称、类型、大小、上传时间、解析状态及失败原因，并提供预览、删除和重新解析操作。文档处理使用 </w:t>
      </w:r>
      <w:r>
        <w:rPr>
          <w:rFonts w:ascii="Consolas" w:hAnsi="Consolas" w:eastAsia="Microsoft YaHei"/>
          <w:color w:val="1F4D78"/>
          <w:sz w:val="21"/>
        </w:rPr>
        <w:t>pending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processing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done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failed</w:t>
      </w:r>
      <w:r>
        <w:rPr>
          <w:rFonts w:ascii="Calibri" w:hAnsi="Calibri" w:eastAsia="Microsoft YaHei"/>
          <w:color w:val="1F2937"/>
          <w:sz w:val="22"/>
        </w:rPr>
        <w:t xml:space="preserve"> 四种状态，便于前端反馈处理进度和排查错误。</w:t>
      </w:r>
    </w:p>
    <w:p>
      <w:pPr>
        <w:pStyle w:val="Heading2"/>
      </w:pPr>
      <w:r>
        <w:t>5. RAG 智能问答模块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RAG 是本项目的核心技术模块。它不直接把用户问题发送给大模型，而是先从用户知识库中查找语义相关的文本片段，再将这些片段与问题共同发送给模型，从而使回答尽量依据用户已有资料。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基本流程如下：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>用户提问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对问题进行 Embedding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在指定知识库中执行向量 Top-K 检索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过滤低相关知识块并控制上下文长度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组装 System Prompt、检索上下文和用户问题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调用大语言模型并通过 SSE 返回回答</w:t>
      </w:r>
    </w:p>
    <w:p>
      <w:pPr>
        <w:spacing w:after="0" w:line="259" w:lineRule="auto"/>
        <w:ind w:left="360"/>
      </w:pPr>
      <w:r>
        <w:rPr>
          <w:rFonts w:ascii="Consolas" w:hAnsi="Consolas" w:eastAsia="Microsoft YaHei"/>
          <w:color w:val="1F4D78"/>
          <w:sz w:val="18"/>
        </w:rPr>
        <w:t xml:space="preserve">  -&gt; 保存消息、检索来源和引用信息</w:t>
      </w:r>
    </w:p>
    <w:p>
      <w:pPr>
        <w:spacing w:after="40"/>
      </w:pP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为提升回答可信度，系统不会只返回 AI 文本，而是同时展示引用的资料来源，例如文档名称、页码、章节或相关内容片段。用户可以通过引用回到原始资料继续核查。</w:t>
      </w:r>
    </w:p>
    <w:p>
      <w:pPr>
        <w:pStyle w:val="Heading2"/>
      </w:pPr>
      <w:r>
        <w:t>6. 知识图谱与搜索模块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 xml:space="preserve">用户可以在笔记中使用 </w:t>
      </w:r>
      <w:r>
        <w:rPr>
          <w:rFonts w:ascii="Consolas" w:hAnsi="Consolas" w:eastAsia="Microsoft YaHei"/>
          <w:color w:val="1F4D78"/>
          <w:sz w:val="21"/>
        </w:rPr>
        <w:t>[[笔记标题]]</w:t>
      </w:r>
      <w:r>
        <w:rPr>
          <w:rFonts w:ascii="Calibri" w:hAnsi="Calibri" w:eastAsia="Microsoft YaHei"/>
          <w:color w:val="1F2937"/>
          <w:sz w:val="22"/>
        </w:rPr>
        <w:t xml:space="preserve"> 创建双向链接。后端在笔记新增或更新时解析该语法，维护 </w:t>
      </w:r>
      <w:r>
        <w:rPr>
          <w:rFonts w:ascii="Consolas" w:hAnsi="Consolas" w:eastAsia="Microsoft YaHei"/>
          <w:color w:val="1F4D78"/>
          <w:sz w:val="21"/>
        </w:rPr>
        <w:t>note_link</w:t>
      </w:r>
      <w:r>
        <w:rPr>
          <w:rFonts w:ascii="Calibri" w:hAnsi="Calibri" w:eastAsia="Microsoft YaHei"/>
          <w:color w:val="1F2937"/>
          <w:sz w:val="22"/>
        </w:rPr>
        <w:t xml:space="preserve"> 关系表；前端通过图谱组件展示节点和边，并支持点击节点跳转至对应笔记。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搜索功能分为两类：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关键词搜索：通过全文检索或模糊匹配，快速查找标题和正文中的直接关键词。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语义搜索：对搜索问题进行向量化，查找语义相近的笔记或知识块，适合用户不知道精确关键词的场景。</w:t>
      </w:r>
    </w:p>
    <w:p>
      <w:pPr>
        <w:pStyle w:val="Heading1"/>
      </w:pPr>
      <w:r>
        <w:t>四、核心流程与关键实现</w:t>
      </w:r>
    </w:p>
    <w:p>
      <w:pPr>
        <w:pStyle w:val="Heading2"/>
      </w:pPr>
      <w:r>
        <w:t>1. 笔记到知识库的联动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项目不是把笔记和知识库简单并列，而是建立单向数据联动：笔记作为可编辑的原始知识，知识库作为可检索的处理后知识。用户可以选择笔记或文件夹加入知识库，系统将对应内容转换为知识块和向量索引。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这种设计使用户日常记录的内容可以自然进入后续问答流程，同时避免把知识库检索结果直接反向修改原始笔记，保证内容来源和编辑责任清晰。</w:t>
      </w:r>
    </w:p>
    <w:p>
      <w:pPr>
        <w:pStyle w:val="Heading2"/>
      </w:pPr>
      <w:r>
        <w:t>2. AI 辅助写作流程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当用户在编辑器中选中文字并选择“解释”“总结”“润色”等快捷指令时，系统会将 Prompt 模板、选区内容和必要的笔记上下文组合后发送给模型。模型结果先展示给用户，再由用户确认是否写入笔记，避免 AI 自动覆盖原有内容。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该流程包括 Prompt 模板管理、选区内容获取、上下文长度控制、流式输出、Markdown 格式处理和编辑器回写等多个实现环节。</w:t>
      </w:r>
    </w:p>
    <w:p>
      <w:pPr>
        <w:pStyle w:val="Heading2"/>
      </w:pPr>
      <w:r>
        <w:t>3. 引用溯源流程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文档解析时，系统为每个知识块记录其来源信息。RAG 检索命中知识块后，这些来源信息会随上下文传递到回答生成阶段；回答完成后，系统将引用整理为前端可展示的数据结构。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引用溯源使系统能够回答“该结论来自哪份资料、哪一页或哪一段”，增强问答结果的可核查性，也为后续检索效果评估提供依据。</w:t>
      </w:r>
    </w:p>
    <w:p>
      <w:pPr>
        <w:pStyle w:val="Heading1"/>
      </w:pPr>
      <w:r>
        <w:t>五、项目工作量说明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项目工作量主要体现在多个模块的协同实现，而不是简单增加页面数量。系统需要完成需求分析、页面设计、前后端开发、AI 服务接入、文件处理、联调测试和部署文档等完整工程工作。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1700"/>
        <w:gridCol w:w="4250"/>
        <w:gridCol w:w="341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70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工作模块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425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主要工作内容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341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工作量特点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基础与安全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工程脚手架、用户注册登录、JWT 鉴权、密码加密、统一异常处理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是所有业务模块的前置基础，需要同时处理前后端状态和权限隔离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笔记与目录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仓库、目录树、Markdown 编辑、自动保存、搜索、文件导入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编辑器与目录树交互复杂，需要处理内容状态和多种编辑场景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助手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会话历史、消息管理、流式输出、用户画像、模型配置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涉及第三方模型调用、SSE 通信、异常处理和消息持久化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知识库与文档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文件上传、对象存储、文本解析、分块、处理状态、重新解析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需要把文件存储、解析流程和业务状态连成完整链路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RAG 问答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问题向量化、相似内容检索、上下文组装、回答生成、引用展示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是项目技术难度最高的部分，需要反复调试检索质量和回答效果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图谱与搜索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双向链接解析、节点和边查询、图谱展示、关键词和语义搜索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需要把非结构化笔记内容转化为可查询的关联关系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前端联调与体验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页面组件、状态管理、加载态、失败态、空状态、前后端联调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工作贯穿所有模块，决定系统能否形成完整可演示产品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测试、部署与文档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功能测试、全链路测试、容器化部署、演示数据、项目文档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用于验证系统稳定性，并形成论文和答辩所需材料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从工作内容看，RAG 引擎、文档处理、流式会话和三栏笔记编辑器是主要工作量来源；用户认证、笔记管理和页面联调则构成系统的基础工作量。各模块之间存在明显依赖，需要先完成基础能力，再逐步打通笔记、AI 和知识库之间的业务链路。</w:t>
      </w:r>
    </w:p>
    <w:p>
      <w:pPr>
        <w:pStyle w:val="Heading1"/>
      </w:pPr>
      <w:r>
        <w:t>六、项目创新点</w:t>
      </w:r>
    </w:p>
    <w:p>
      <w:pPr>
        <w:pStyle w:val="Heading2"/>
      </w:pPr>
      <w:r>
        <w:t>1. 笔记创作与 RAG 知识库融合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项目将笔记系统和 RAG 知识库设计为两个职责不同但可联动的层次：笔记负责知识创建和维护，知识库负责解析、向量化和语义检索。用户的日常笔记可选择性进入知识库，形成“记录 - 沉淀 - 检索 - 问答”的完整闭环。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与单纯笔记工具相比，系统能够基于个人积累回答问题；与单纯文档问答工具相比，系统能够承接持续的知识创作和整理过程。</w:t>
      </w:r>
    </w:p>
    <w:p>
      <w:pPr>
        <w:pStyle w:val="Heading2"/>
      </w:pPr>
      <w:r>
        <w:t>2. 面向写作过程的 AI 辅助闭环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项目将 AI 能力嵌入笔记编辑流程，而不是仅提供独立聊天窗口。系统同时支持当前笔记对话、选中内容快捷处理和 AI 建议回写三种方式，并允许用户自定义 Prompt 快捷指令。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用户可以将“总结”“润色”“扩写”“翻译”“代码解释”等操作配置为可复用模板，在编辑器内完成调用。通过“先展示建议、再确认写入”的方式，系统保留用户对原始笔记的控制权。</w:t>
      </w:r>
    </w:p>
    <w:p>
      <w:pPr>
        <w:pStyle w:val="Heading2"/>
      </w:pPr>
      <w:r>
        <w:t>3. 可追溯的 RAG 问答设计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系统在知识块层面保存文档名、页码、章节等来源信息，并将命中来源与 AI 回答一起返回。用户不仅能获得结论，也能看到结论来自哪份资料、哪个位置。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该设计提升了 AI 问答的可信度和可核查性，尤其适用于论文资料、技术文档和课程笔记等需要回看原文的场景。</w:t>
      </w:r>
    </w:p>
    <w:p>
      <w:pPr>
        <w:pStyle w:val="Heading2"/>
      </w:pPr>
      <w:r>
        <w:t>4. 可配置的多供应商 AI 接入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系统通过 Spring AI 抽象模型调用，支持配置不同供应商、模型名称、访问地址和参数。聊天模型与 Embedding 模型可分别配置，业务层不直接依赖具体供应商。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这一设计既避免厂商绑定，也让系统能够根据模型可用性、成本和效果进行切换。对于 API Key 无效、限流、超时、Embedding 失败等情况，系统设计了提示、重试或降级处理。</w:t>
      </w:r>
    </w:p>
    <w:p>
      <w:pPr>
        <w:pStyle w:val="Heading2"/>
      </w:pPr>
      <w:r>
        <w:t>5. 轻量级双向链接知识图谱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 xml:space="preserve">系统使用 Markdown 的 </w:t>
      </w:r>
      <w:r>
        <w:rPr>
          <w:rFonts w:ascii="Consolas" w:hAnsi="Consolas" w:eastAsia="Microsoft YaHei"/>
          <w:color w:val="1F4D78"/>
          <w:sz w:val="21"/>
        </w:rPr>
        <w:t>[[Wikilink]]</w:t>
      </w:r>
      <w:r>
        <w:rPr>
          <w:rFonts w:ascii="Calibri" w:hAnsi="Calibri" w:eastAsia="Microsoft YaHei"/>
          <w:color w:val="1F2937"/>
          <w:sz w:val="22"/>
        </w:rPr>
        <w:t xml:space="preserve"> 语法建立笔记关联，并保存节点和边的关联关系。在不引入专门图存储组件的情况下，实现仓库范围内的关系查询与图谱可视化。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该方案兼顾了实现成本和展示效果，能够直观反映笔记之间的知识关联，并体现从文本编辑到结构化知识组织的扩展能力。</w:t>
      </w:r>
    </w:p>
    <w:p>
      <w:pPr>
        <w:pStyle w:val="Heading1"/>
      </w:pPr>
      <w:r>
        <w:t>七、关键难点与应对方案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1700"/>
        <w:gridCol w:w="4250"/>
        <w:gridCol w:w="341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70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难点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425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应对方案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3410" w:type="dxa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验证方式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RAG 检索质量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控制分块长度和重叠、按知识库过滤、配置 Top-K、过滤低相关内容、控制上下文 Token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使用固定问题集测试命中内容与回答相关性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流式会话一致性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SSE 分片累积、前端实时渲染、结束后完整保存；中断时保留已接收文本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模拟网络中断，检查前端展示和消息保存状态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多用户资源隔离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 xml:space="preserve">由 JWT 获取当前用户，所有业务查询带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条件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多账号交叉访问测试，验证无越权读写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文档解析稳定性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使用状态机记录处理过程和错误信息，支持失败后重新解析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上传正常、异常和不同格式文件进行测试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0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模型供应商差异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25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保持业务接口稳定，配置层管理供应商差异，必要时降级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10" w:type="dxa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切换模型和无效配置场景测试</w:t>
            </w:r>
          </w:p>
        </w:tc>
      </w:tr>
    </w:tbl>
    <w:p>
      <w:pPr>
        <w:spacing w:after="0"/>
      </w:pPr>
    </w:p>
    <w:p>
      <w:pPr>
        <w:pStyle w:val="Heading1"/>
      </w:pPr>
      <w:r>
        <w:t>八、预期成果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项目完成后，将形成以下成果：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可运行的 NoteMind Web 系统，支持笔记管理、AI 对话、知识库管理和 RAG 问答。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完整的前后端源代码、部署配置和项目技术文档。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基于 Docker Compose 的本地一键部署方案。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具有引用来源展示的 RAG 问答演示数据和测试结果。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笔记双向链接图谱、用户 Prompt 快捷指令等可演示特色功能。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对应的系统设计、测试与论文材料。</w:t>
      </w:r>
    </w:p>
    <w:p>
      <w:pPr>
        <w:pStyle w:val="Heading1"/>
      </w:pPr>
      <w:r>
        <w:t>九、总结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NoteMind 项目覆盖 Java Web 全栈开发与 AI 应用工程的关键环节，包含用户认证、笔记管理、对象存储、文档解析、SSE 流式通信、向量检索、RAG 问答、来源溯源和图谱可视化等内容。项目规模不是简单的 CRUD 系统，而是围绕个人知识管理场景构建一条完整的“知识沉淀 - 智能检索 - AI 辅助 - 来源核查”链路。</w:t>
      </w:r>
    </w:p>
    <w:p>
      <w:pPr>
        <w:jc w:val="both"/>
      </w:pPr>
      <w:r>
        <w:rPr>
          <w:rFonts w:ascii="Calibri" w:hAnsi="Calibri" w:eastAsia="Microsoft YaHei"/>
          <w:color w:val="1F2937"/>
          <w:sz w:val="22"/>
        </w:rPr>
        <w:t>项目的重点不在于重复实现已有 AI 产品，而在于将笔记、知识库和 AI 能力进行合理融合，并通过可追溯问答、可配置 Prompt、多供应商接入和轻量级知识图谱等设计，形成一个适合个人学习和知识管理的完整系统。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8"/>
      </w:rPr>
      <w:t>项目详细说明书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8"/>
      </w:rPr>
      <w:t>NoteMind | 项目详细说明书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NoteMind 项目详细说明书</dc:title>
  <dc:subject>基于 RAG 的智能知识管理平台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