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40.png" ContentType="image/png"/>
  <Override PartName="/word/media/rId37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редактором Emacs, приобретение навыков по работе с ним.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</w:pPr>
      <w:r>
        <w:t xml:space="preserve">Выполнить упражнения.</w:t>
      </w:r>
    </w:p>
    <w:p>
      <w:pPr>
        <w:numPr>
          <w:ilvl w:val="0"/>
          <w:numId w:val="1001"/>
        </w:numPr>
      </w:pPr>
      <w:r>
        <w:t xml:space="preserve">Открыть emacs.</w:t>
      </w:r>
    </w:p>
    <w:p>
      <w:pPr>
        <w:numPr>
          <w:ilvl w:val="0"/>
          <w:numId w:val="1001"/>
        </w:numPr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</w:pPr>
      <w:r>
        <w:t xml:space="preserve">Наберите текст</w:t>
      </w:r>
    </w:p>
    <w:p>
      <w:pPr>
        <w:numPr>
          <w:ilvl w:val="0"/>
          <w:numId w:val="1001"/>
        </w:numPr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0"/>
          <w:numId w:val="1001"/>
        </w:numPr>
      </w:pPr>
      <w:r>
        <w:t xml:space="preserve">Научитесь использовать команды по перемещению курсора.</w:t>
      </w:r>
    </w:p>
    <w:p>
      <w:pPr>
        <w:numPr>
          <w:ilvl w:val="0"/>
          <w:numId w:val="1001"/>
        </w:numPr>
      </w:pPr>
      <w:r>
        <w:t xml:space="preserve">Управление буферами</w:t>
      </w:r>
    </w:p>
    <w:p>
      <w:pPr>
        <w:numPr>
          <w:ilvl w:val="0"/>
          <w:numId w:val="1001"/>
        </w:numPr>
      </w:pPr>
      <w:r>
        <w:t xml:space="preserve">Управление окнами</w:t>
      </w:r>
    </w:p>
    <w:p>
      <w:pPr>
        <w:numPr>
          <w:ilvl w:val="0"/>
          <w:numId w:val="1001"/>
        </w:numPr>
      </w:pPr>
      <w:r>
        <w:t xml:space="preserve">Ответить на контрольные вопросы.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установим сам редактор и запустим его, написав emacs в терминале(рис. 1).</w:t>
      </w:r>
    </w:p>
    <w:p>
      <w:pPr>
        <w:pStyle w:val="CaptionedFigure"/>
      </w:pPr>
      <w:r>
        <w:drawing>
          <wp:inline>
            <wp:extent cx="3455469" cy="1020277"/>
            <wp:effectExtent b="0" l="0" r="0" t="0"/>
            <wp:docPr descr="Запуск редакто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10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редактора</w:t>
      </w:r>
    </w:p>
    <w:p>
      <w:pPr>
        <w:pStyle w:val="BodyText"/>
      </w:pPr>
      <w:r>
        <w:t xml:space="preserve">Открыв редактор((рис. 2) и используя комбинации C-x C-f создадим файл(рис. 3)</w:t>
      </w:r>
    </w:p>
    <w:p>
      <w:pPr>
        <w:pStyle w:val="CaptionedFigure"/>
      </w:pPr>
      <w:r>
        <w:drawing>
          <wp:inline>
            <wp:extent cx="3733800" cy="2851747"/>
            <wp:effectExtent b="0" l="0" r="0" t="0"/>
            <wp:docPr descr="Открытие редакто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Открытие редактора</w:t>
      </w:r>
    </w:p>
    <w:p>
      <w:pPr>
        <w:pStyle w:val="CaptionedFigure"/>
      </w:pPr>
      <w:r>
        <w:drawing>
          <wp:inline>
            <wp:extent cx="3733800" cy="1019107"/>
            <wp:effectExtent b="0" l="0" r="0" t="0"/>
            <wp:docPr descr="Создание файл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9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</w:t>
      </w:r>
    </w:p>
    <w:p>
      <w:pPr>
        <w:pStyle w:val="BodyText"/>
      </w:pPr>
      <w:r>
        <w:t xml:space="preserve">Вставим в этот файл текст и сохраним его, нажав C-x C-s(рис. 4)</w:t>
      </w:r>
    </w:p>
    <w:p>
      <w:pPr>
        <w:pStyle w:val="CaptionedFigure"/>
      </w:pPr>
      <w:r>
        <w:drawing>
          <wp:inline>
            <wp:extent cx="3012707" cy="2820202"/>
            <wp:effectExtent b="0" l="0" r="0" t="0"/>
            <wp:docPr descr="Вставка текста и сохранени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07" cy="282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Вставка текста и сохранение</w:t>
      </w:r>
    </w:p>
    <w:p>
      <w:pPr>
        <w:pStyle w:val="BodyText"/>
      </w:pPr>
      <w:r>
        <w:t xml:space="preserve">Далее проделаем следующие действия по работе с текстом:</w:t>
      </w:r>
      <w:r>
        <w:t xml:space="preserve"> </w:t>
      </w:r>
      <w:r>
        <w:t xml:space="preserve">- C-k - вырезание строки (рис. 5)</w:t>
      </w:r>
      <w:r>
        <w:t xml:space="preserve"> </w:t>
      </w:r>
      <w:r>
        <w:t xml:space="preserve">- C-y - вставка строки</w:t>
      </w:r>
      <w:r>
        <w:t xml:space="preserve"> </w:t>
      </w:r>
      <w:r>
        <w:t xml:space="preserve">- C-space - выделение области</w:t>
      </w:r>
      <w:r>
        <w:t xml:space="preserve"> </w:t>
      </w:r>
      <w:r>
        <w:t xml:space="preserve">- A-w - копирование в буфер и затем вставка в конец строки (рис. 6)</w:t>
      </w:r>
      <w:r>
        <w:t xml:space="preserve"> </w:t>
      </w:r>
      <w:r>
        <w:t xml:space="preserve">- C-/ - отмена действия</w:t>
      </w:r>
    </w:p>
    <w:p>
      <w:pPr>
        <w:pStyle w:val="CaptionedFigure"/>
      </w:pPr>
      <w:r>
        <w:drawing>
          <wp:inline>
            <wp:extent cx="3733800" cy="2126848"/>
            <wp:effectExtent b="0" l="0" r="0" t="0"/>
            <wp:docPr descr="Вырезание стро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6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Вырезание строки</w:t>
      </w:r>
    </w:p>
    <w:p>
      <w:pPr>
        <w:pStyle w:val="CaptionedFigure"/>
      </w:pPr>
      <w:r>
        <w:drawing>
          <wp:inline>
            <wp:extent cx="3378467" cy="2377440"/>
            <wp:effectExtent b="0" l="0" r="0" t="0"/>
            <wp:docPr descr="Копирование и вставка фрагмента текст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и вставка фрагмента текста</w:t>
      </w:r>
    </w:p>
    <w:p>
      <w:pPr>
        <w:pStyle w:val="BodyText"/>
      </w:pPr>
      <w:r>
        <w:t xml:space="preserve">Произведем также некоторые действия по перемещению курсора</w:t>
      </w:r>
      <w:r>
        <w:t xml:space="preserve"> </w:t>
      </w:r>
      <w:r>
        <w:t xml:space="preserve">- C-a - перемещение в начало строки</w:t>
      </w:r>
      <w:r>
        <w:t xml:space="preserve"> </w:t>
      </w:r>
      <w:r>
        <w:t xml:space="preserve">- С-e - перемещение в конец строки (рис. 7)</w:t>
      </w:r>
      <w:r>
        <w:t xml:space="preserve"> </w:t>
      </w:r>
      <w:r>
        <w:t xml:space="preserve">- A-&lt; и A-&gt; - перемещение по буферу</w:t>
      </w:r>
    </w:p>
    <w:p>
      <w:pPr>
        <w:pStyle w:val="CaptionedFigure"/>
      </w:pPr>
      <w:r>
        <w:drawing>
          <wp:inline>
            <wp:extent cx="3378467" cy="2377440"/>
            <wp:effectExtent b="0" l="0" r="0" t="0"/>
            <wp:docPr descr="Перемещение курсора в конец строки" title="" id="41" name="Picture"/>
            <a:graphic>
              <a:graphicData uri="http://schemas.openxmlformats.org/drawingml/2006/picture">
                <pic:pic>
                  <pic:nvPicPr>
                    <pic:cNvPr descr="image/6.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Перемещение курсора в конец строки</w:t>
      </w:r>
    </w:p>
    <w:p>
      <w:pPr>
        <w:pStyle w:val="BodyText"/>
      </w:pPr>
      <w:r>
        <w:t xml:space="preserve">Далее командами C-x C-b выведем список активных буферов на экран(рис. 8). Затем закроем окно сочетанием C-x 0.</w:t>
      </w:r>
    </w:p>
    <w:p>
      <w:pPr>
        <w:pStyle w:val="CaptionedFigure"/>
      </w:pPr>
      <w:r>
        <w:drawing>
          <wp:inline>
            <wp:extent cx="3733800" cy="6377830"/>
            <wp:effectExtent b="0" l="0" r="0" t="0"/>
            <wp:docPr descr="Активные буфера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77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Активные буфера</w:t>
      </w:r>
    </w:p>
    <w:p>
      <w:pPr>
        <w:pStyle w:val="BodyText"/>
      </w:pPr>
      <w:r>
        <w:t xml:space="preserve">Перейдем к управлению окнами. В два этапа разделим фрейм на 4 окна(C-x 3 C-x 2), откроем там разные файлы и заполним текстом (рис. 9).</w:t>
      </w:r>
    </w:p>
    <w:p>
      <w:pPr>
        <w:pStyle w:val="CaptionedFigure"/>
      </w:pPr>
      <w:r>
        <w:drawing>
          <wp:inline>
            <wp:extent cx="3733800" cy="4910994"/>
            <wp:effectExtent b="0" l="0" r="0" t="0"/>
            <wp:docPr descr="Разделение на 4 части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0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Разделение на 4 части</w:t>
      </w:r>
    </w:p>
    <w:p>
      <w:pPr>
        <w:pStyle w:val="BodyText"/>
      </w:pPr>
      <w:r>
        <w:t xml:space="preserve">И наконец изучим режим поиска. Переключимся на него С-s и произведем поиск слов. Выход осуществим командой C-g(рис. 10).</w:t>
      </w:r>
    </w:p>
    <w:p>
      <w:pPr>
        <w:pStyle w:val="CaptionedFigure"/>
      </w:pPr>
      <w:r>
        <w:drawing>
          <wp:inline>
            <wp:extent cx="3733800" cy="5050299"/>
            <wp:effectExtent b="0" l="0" r="0" t="0"/>
            <wp:docPr descr="Поиск слов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Поиск слов</w:t>
      </w:r>
    </w:p>
    <w:p>
      <w:pPr>
        <w:pStyle w:val="BodyText"/>
      </w:pPr>
      <w:r>
        <w:t xml:space="preserve">Также режим поиска можно осуществлять вместе с заменой, используя A-%, eenter и !.</w:t>
      </w:r>
    </w:p>
    <w:p>
      <w:pPr>
        <w:pStyle w:val="BodyText"/>
      </w:pPr>
      <w:r>
        <w:t xml:space="preserve">Еще один режим поиска - M-s o (рис. 11)</w:t>
      </w:r>
    </w:p>
    <w:p>
      <w:pPr>
        <w:pStyle w:val="CaptionedFigure"/>
      </w:pPr>
      <w:r>
        <w:drawing>
          <wp:inline>
            <wp:extent cx="2165684" cy="2464067"/>
            <wp:effectExtent b="0" l="0" r="0" t="0"/>
            <wp:docPr descr="Второй режим поиска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684" cy="24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Второй режим поиска</w:t>
      </w:r>
    </w:p>
    <w:bookmarkEnd w:id="55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редактором emacs, узнали о принципах его работы и приобрели практические навыки.</w:t>
      </w:r>
      <w:r>
        <w:t xml:space="preserve"> </w:t>
      </w:r>
      <w:r>
        <w:t xml:space="preserve"># Список литературы{.unnumbered}</w:t>
      </w:r>
    </w:p>
    <w:p>
      <w:pPr>
        <w:pStyle w:val="BodyText"/>
      </w:pPr>
      <w:hyperlink r:id="rId56">
        <w:r>
          <w:rPr>
            <w:rStyle w:val="Hyperlink"/>
          </w:rPr>
          <w:t xml:space="preserve">ТУИС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hyperlink" Id="rId56" Target="https://esystem.rudn.ru/pluginfile.php/2288281/mod_resource/content/5/009-lab_emac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esystem.rudn.ru/pluginfile.php/2288281/mod_resource/content/5/009-lab_emac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Жибицкая Евгения Дмитриевна</dc:creator>
  <dc:language>ru-RU</dc:language>
  <cp:keywords/>
  <dcterms:created xsi:type="dcterms:W3CDTF">2024-04-13T19:20:00Z</dcterms:created>
  <dcterms:modified xsi:type="dcterms:W3CDTF">2024-04-13T19:20:00Z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