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работы на Rocky, получение практических навыков работы в консоли с атрибутами файлов для групп пользователей.</w:t>
      </w:r>
      <w:r>
        <w:t xml:space="preserve"> </w:t>
      </w:r>
      <w:r>
        <w:t xml:space="preserve">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работы необходимо создать две учетные записи. что мы и сделаем - добавляем учетные записи guest и guest2 (рис. 1) и 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оздание 1й учетной записи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1й учетной записи</w:t>
      </w:r>
    </w:p>
    <w:p>
      <w:pPr>
        <w:pStyle w:val="CaptionedFigure"/>
      </w:pPr>
      <w:r>
        <w:drawing>
          <wp:inline>
            <wp:extent cx="3733800" cy="1790819"/>
            <wp:effectExtent b="0" l="0" r="0" t="0"/>
            <wp:docPr descr="Создание 2й учетной записи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2й учетной записи</w:t>
      </w:r>
    </w:p>
    <w:p>
      <w:pPr>
        <w:pStyle w:val="BodyText"/>
      </w:pPr>
      <w:r>
        <w:t xml:space="preserve">Добавим пользователя 2 в группу guest(рис. 3).</w:t>
      </w:r>
    </w:p>
    <w:p>
      <w:pPr>
        <w:pStyle w:val="CaptionedFigure"/>
      </w:pPr>
      <w:r>
        <w:drawing>
          <wp:inline>
            <wp:extent cx="3733800" cy="1023204"/>
            <wp:effectExtent b="0" l="0" r="0" t="0"/>
            <wp:docPr descr="Добавление в групп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в группу</w:t>
      </w:r>
    </w:p>
    <w:p>
      <w:pPr>
        <w:pStyle w:val="BodyText"/>
      </w:pPr>
      <w:r>
        <w:t xml:space="preserve">Затем осуществим вход в систему от 2х пользователей, поочередно получим информацию о директории, в которой находимся(рис. 4) и рис. 5).</w:t>
      </w:r>
    </w:p>
    <w:p>
      <w:pPr>
        <w:pStyle w:val="CaptionedFigure"/>
      </w:pPr>
      <w:r>
        <w:drawing>
          <wp:inline>
            <wp:extent cx="3733800" cy="1705667"/>
            <wp:effectExtent b="0" l="0" r="0" t="0"/>
            <wp:docPr descr="Директория 1й учетной записи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Директория 1й учетной записи</w:t>
      </w:r>
    </w:p>
    <w:p>
      <w:pPr>
        <w:pStyle w:val="CaptionedFigure"/>
      </w:pPr>
      <w:r>
        <w:drawing>
          <wp:inline>
            <wp:extent cx="3543300" cy="939800"/>
            <wp:effectExtent b="0" l="0" r="0" t="0"/>
            <wp:docPr descr="Директория для 2й учетной записи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Директория для 2й учетной записи</w:t>
      </w:r>
    </w:p>
    <w:p>
      <w:pPr>
        <w:pStyle w:val="BodyText"/>
      </w:pPr>
      <w:r>
        <w:t xml:space="preserve">Ознакомимся с информацией об учетных пользователях, их принадлежности к группам и сами группы(рис. 6).</w:t>
      </w:r>
    </w:p>
    <w:p>
      <w:pPr>
        <w:pStyle w:val="CaptionedFigure"/>
      </w:pPr>
      <w:r>
        <w:drawing>
          <wp:inline>
            <wp:extent cx="3733800" cy="1294959"/>
            <wp:effectExtent b="0" l="0" r="0" t="0"/>
            <wp:docPr descr="Группы guest и guest2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Группы guest и guest2</w:t>
      </w:r>
    </w:p>
    <w:p>
      <w:pPr>
        <w:pStyle w:val="BodyText"/>
      </w:pPr>
      <w:r>
        <w:t xml:space="preserve">Ознакомимся также с содержанием файла /etc/group(рис. 7).</w:t>
      </w:r>
    </w:p>
    <w:p>
      <w:pPr>
        <w:pStyle w:val="CaptionedFigure"/>
      </w:pPr>
      <w:r>
        <w:drawing>
          <wp:inline>
            <wp:extent cx="3733800" cy="4100073"/>
            <wp:effectExtent b="0" l="0" r="0" t="0"/>
            <wp:docPr descr="Содержание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Содержание файла</w:t>
      </w:r>
    </w:p>
    <w:p>
      <w:pPr>
        <w:pStyle w:val="BodyText"/>
      </w:pPr>
      <w:r>
        <w:t xml:space="preserve">Далее выполним регистрацию guest2 в группе guest, изменим права директории, разрешив все действия всем пользователя группы и, от имени guest снимем все разрешения с поддиректории dir1(рис. 8.</w:t>
      </w:r>
    </w:p>
    <w:p>
      <w:pPr>
        <w:pStyle w:val="CaptionedFigure"/>
      </w:pPr>
      <w:r>
        <w:drawing>
          <wp:inline>
            <wp:extent cx="3733800" cy="1968204"/>
            <wp:effectExtent b="0" l="0" r="0" t="0"/>
            <wp:docPr descr="Добавление в группу, наделение правами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в группу, наделение правами</w:t>
      </w:r>
    </w:p>
    <w:p>
      <w:pPr>
        <w:pStyle w:val="BodyText"/>
      </w:pPr>
      <w:r>
        <w:t xml:space="preserve">После перейдем к заполнению таблицы, представленной ниже и посвященной правам на файлы и директории от разных пользователей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</w:t>
      </w:r>
      <w:r>
        <w:t xml:space="preserve"> </w:t>
      </w:r>
      <w:r>
        <w:t xml:space="preserve">заполним табл. 3.1, определив опытным путём, какие операции разрешены, а какие нет. После чего сравним табл. 2.1 (из лабораторной работы №2) и табл. 3.1.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p>
      <w:pPr>
        <w:pStyle w:val="BodyText"/>
      </w:pPr>
      <w:r>
        <w:t xml:space="preserve">На основании заполненной таблицы определим те или иные минимально необходимые права для выполнения пользователем</w:t>
      </w:r>
      <w:r>
        <w:t xml:space="preserve"> </w:t>
      </w:r>
      <w:r>
        <w:t xml:space="preserve">guest2 операций внутри директории dir1 и заполним табл. 3.2.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Как можно заметить, таблицы 3.1. и 2.1 одинаковы(по соответсвию прав), главное различие состоит в том, что в предыдущей лабороторной работе владельцем был администратор, а здесь владельцем являлся другой пользователь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работе с правами для групп пользователей, также определены минимально необходимые разрешения на различные действия.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7">
        <w:r>
          <w:rPr>
            <w:rStyle w:val="Hyperlink"/>
          </w:rPr>
          <w:t xml:space="preserve">ТУИС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hyperlink" Id="rId47" Target="https://esystem.rudn.ru/pluginfile.php/2580980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pluginfile.php/2580980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Жибицкая Евгения Дмитриевна</dc:creator>
  <dc:language>ru-RU</dc:language>
  <cp:keywords/>
  <dcterms:created xsi:type="dcterms:W3CDTF">2025-02-23T15:59:59Z</dcterms:created>
  <dcterms:modified xsi:type="dcterms:W3CDTF">2025-02-23T15:59:59Z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