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на практике применения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данной лабораторной работы воспользуемся программой, написанной в предыдущей лабораторной работе №7. Зашифруем исходные сообщения, предварительно сгенерировав ключ(рис. 1).</w:t>
      </w:r>
    </w:p>
    <w:p>
      <w:pPr>
        <w:pStyle w:val="CaptionedFigure"/>
      </w:pPr>
      <w:r>
        <w:drawing>
          <wp:inline>
            <wp:extent cx="3733800" cy="3016802"/>
            <wp:effectExtent b="0" l="0" r="0" t="0"/>
            <wp:docPr descr="Сообщения 1 и 2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Сообщения 1 и 2</w:t>
      </w:r>
    </w:p>
    <w:p>
      <w:pPr>
        <w:pStyle w:val="BodyText"/>
      </w:pPr>
      <w:r>
        <w:t xml:space="preserve">Затем сгенерируем шифротекст, посмотрим на вывод программы.</w:t>
      </w:r>
      <w:r>
        <w:t xml:space="preserve"> </w:t>
      </w:r>
      <w:r>
        <w:t xml:space="preserve">Также выполним задание и расшифруем сообщение 1 за счет сообщения 2 и наоборот(для этого также используем сложение по модулю 2)(рис. 2).</w:t>
      </w:r>
    </w:p>
    <w:p>
      <w:pPr>
        <w:pStyle w:val="CaptionedFigure"/>
      </w:pPr>
      <w:r>
        <w:drawing>
          <wp:inline>
            <wp:extent cx="3733800" cy="644929"/>
            <wp:effectExtent b="0" l="0" r="0" t="0"/>
            <wp:docPr descr="Расшифровка сообщений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Расшифровка сообщений</w:t>
      </w:r>
    </w:p>
    <w:p>
      <w:pPr>
        <w:pStyle w:val="BodyText"/>
      </w:pPr>
      <w:r>
        <w:t xml:space="preserve">Посмотрим на вывод программы - все проеобразования прошли успешно(рис. 3).</w:t>
      </w:r>
    </w:p>
    <w:p>
      <w:pPr>
        <w:pStyle w:val="CaptionedFigure"/>
      </w:pPr>
      <w:r>
        <w:drawing>
          <wp:inline>
            <wp:extent cx="3733800" cy="1672880"/>
            <wp:effectExtent b="0" l="0" r="0" t="0"/>
            <wp:docPr descr="Вывод программы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программы</w:t>
      </w:r>
    </w:p>
    <w:bookmarkEnd w:id="31"/>
    <w:bookmarkStart w:id="32" w:name="листинг-и-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Листинг и вывод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key_generation(text):</w:t>
      </w:r>
      <w:r>
        <w:br/>
      </w:r>
      <w:r>
        <w:rPr>
          <w:rStyle w:val="NormalTok"/>
        </w:rPr>
        <w:t xml:space="preserve">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encryption(text, key):</w:t>
      </w:r>
      <w:r>
        <w:br/>
      </w:r>
      <w:r>
        <w:rPr>
          <w:rStyle w:val="NormalTok"/>
        </w:rPr>
        <w:t xml:space="preserve">    n_text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n_text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n_text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'НаВашисходящийот1204'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key_generation(P1)</w:t>
      </w:r>
      <w:r>
        <w:br/>
      </w:r>
      <w:r>
        <w:rPr>
          <w:rStyle w:val="NormalTok"/>
        </w:rPr>
        <w:t xml:space="preserve">en_P1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encryption(P1, key)</w:t>
      </w:r>
      <w:r>
        <w:br/>
      </w:r>
      <w:r>
        <w:rPr>
          <w:rStyle w:val="NormalTok"/>
        </w:rPr>
        <w:t xml:space="preserve">de_P1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encryption(en_P1, key)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'ВСеверныйфилиалБанка'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key_generation(P2)</w:t>
      </w:r>
      <w:r>
        <w:br/>
      </w:r>
      <w:r>
        <w:rPr>
          <w:rStyle w:val="NormalTok"/>
        </w:rPr>
        <w:t xml:space="preserve">en_P2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encryption(P2, key)</w:t>
      </w:r>
      <w:r>
        <w:br/>
      </w:r>
      <w:r>
        <w:rPr>
          <w:rStyle w:val="NormalTok"/>
        </w:rPr>
        <w:t xml:space="preserve">de_P2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encryption(en_P2, key)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"Открытый текст: "</w:t>
      </w:r>
      <w:r>
        <w:rPr>
          <w:rStyle w:val="NormalTok"/>
        </w:rPr>
        <w:t xml:space="preserve">, P1,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Шифортекст: "</w:t>
      </w:r>
      <w:r>
        <w:rPr>
          <w:rStyle w:val="NormalTok"/>
        </w:rPr>
        <w:t xml:space="preserve">, en_P1,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"</w:t>
      </w:r>
      <w:r>
        <w:rPr>
          <w:rStyle w:val="NormalTok"/>
        </w:rPr>
        <w:t xml:space="preserve">, de_P1)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"Открытый текст: "</w:t>
      </w:r>
      <w:r>
        <w:rPr>
          <w:rStyle w:val="NormalTok"/>
        </w:rPr>
        <w:t xml:space="preserve">, P2 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 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Шифортекст: "</w:t>
      </w:r>
      <w:r>
        <w:rPr>
          <w:rStyle w:val="NormalTok"/>
        </w:rPr>
        <w:t xml:space="preserve">, en_P2 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"</w:t>
      </w:r>
      <w:r>
        <w:rPr>
          <w:rStyle w:val="NormalTok"/>
        </w:rPr>
        <w:t xml:space="preserve">, de_P2)</w:t>
      </w:r>
      <w:r>
        <w:br/>
      </w:r>
      <w:r>
        <w:br/>
      </w:r>
      <w:r>
        <w:rPr>
          <w:rStyle w:val="NormalTok"/>
        </w:rPr>
        <w:t xml:space="preserve">encr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encryption(de_P1, de_P2)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"Расшифровка Р1, зная Р2: "</w:t>
      </w:r>
      <w:r>
        <w:rPr>
          <w:rStyle w:val="NormalTok"/>
        </w:rPr>
        <w:t xml:space="preserve">, encryption(P2, encr))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"Расшифровка Р2, зная Р1: "</w:t>
      </w:r>
      <w:r>
        <w:rPr>
          <w:rStyle w:val="NormalTok"/>
        </w:rPr>
        <w:t xml:space="preserve">, encryption(P1, encr))</w:t>
      </w:r>
    </w:p>
    <w:p>
      <w:pPr>
        <w:pStyle w:val="FirstParagraph"/>
      </w:pPr>
      <w:r>
        <w:t xml:space="preserve">Вывод:</w:t>
      </w:r>
    </w:p>
    <w:p>
      <w:pPr>
        <w:pStyle w:val="BodyText"/>
      </w:pPr>
      <w:r>
        <w:t xml:space="preserve">Открытый текст: НаВашисходящийот1204</w:t>
      </w:r>
    </w:p>
    <w:p>
      <w:pPr>
        <w:pStyle w:val="BodyText"/>
      </w:pPr>
      <w:r>
        <w:t xml:space="preserve">Ключ: PfkLQeCIBiSrJuUFTQcd</w:t>
      </w:r>
    </w:p>
    <w:p>
      <w:pPr>
        <w:pStyle w:val="BodyText"/>
      </w:pPr>
      <w:r>
        <w:t xml:space="preserve">Шифортекст: эўѳєЍїХѰѱљШбѠўњлxkX_</w:t>
      </w:r>
    </w:p>
    <w:p>
      <w:pPr>
        <w:pStyle w:val="BodyText"/>
      </w:pPr>
      <w:r>
        <w:t xml:space="preserve">Исходный текст: НаВашисходящийот1204</w:t>
      </w:r>
    </w:p>
    <w:p>
      <w:pPr>
        <w:pStyle w:val="BodyText"/>
      </w:pPr>
      <w:r>
        <w:t xml:space="preserve">Открытый текст: ВСеверныйфилиалБанка</w:t>
      </w:r>
    </w:p>
    <w:p>
      <w:pPr>
        <w:pStyle w:val="BodyText"/>
      </w:pPr>
      <w:r>
        <w:t xml:space="preserve">Ключ: PfkLQeCIBiSrJuUFTQcd</w:t>
      </w:r>
    </w:p>
    <w:p>
      <w:pPr>
        <w:pStyle w:val="BodyText"/>
      </w:pPr>
      <w:r>
        <w:t xml:space="preserve">Шифортекст: тчўѾѤХѾЂѻЭѫщѲхѮїѤѬљє</w:t>
      </w:r>
    </w:p>
    <w:p>
      <w:pPr>
        <w:pStyle w:val="BodyText"/>
      </w:pPr>
      <w:r>
        <w:t xml:space="preserve">Исходный текст: ВСеверныйфилиалБанка</w:t>
      </w:r>
    </w:p>
    <w:p>
      <w:pPr>
        <w:pStyle w:val="BodyText"/>
      </w:pPr>
      <w:r>
        <w:t xml:space="preserve">Расшифровка Р1, зная Р2: НаВашисходящийот1204</w:t>
      </w:r>
    </w:p>
    <w:p>
      <w:pPr>
        <w:pStyle w:val="BodyText"/>
      </w:pPr>
      <w:r>
        <w:t xml:space="preserve">Расшифровка Р2, зная Р1: ВСеверныйфилиалБанка</w:t>
      </w:r>
    </w:p>
    <w:bookmarkEnd w:id="32"/>
    <w:bookmarkStart w:id="3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Если один и тот же ключ (K) был использован для шифрования двух открытых текстов (P1 и P2) с помощью однократного гаммирования, то:</w:t>
      </w:r>
    </w:p>
    <w:p>
      <w:pPr>
        <w:pStyle w:val="BodyText"/>
      </w:pPr>
      <w:r>
        <w:t xml:space="preserve">• C1 = P1 XOR K</w:t>
      </w:r>
      <w:r>
        <w:t xml:space="preserve"> </w:t>
      </w:r>
      <w:r>
        <w:t xml:space="preserve">• C2 = P2 XOR K</w:t>
      </w:r>
    </w:p>
    <w:p>
      <w:pPr>
        <w:pStyle w:val="BodyText"/>
      </w:pPr>
      <w:r>
        <w:t xml:space="preserve">Зная C1 и C2, можно вычислить:</w:t>
      </w:r>
    </w:p>
    <w:p>
      <w:pPr>
        <w:pStyle w:val="BodyText"/>
      </w:pPr>
      <w:r>
        <w:t xml:space="preserve">• C1 XOR C2 = (P1 XOR K) XOR (P2 XOR K) = P1 XOR P2 (Ключ K исключается)</w:t>
      </w:r>
    </w:p>
    <w:p>
      <w:pPr>
        <w:pStyle w:val="BodyText"/>
      </w:pPr>
      <w:r>
        <w:t xml:space="preserve">Теперь, зная P1 (один из открытых текстов), можно вычислить P2:</w:t>
      </w:r>
    </w:p>
    <w:p>
      <w:pPr>
        <w:pStyle w:val="BodyText"/>
      </w:pPr>
      <w:r>
        <w:t xml:space="preserve">• P2 = (P1 XOR C1 XOR C2) или P2 = (C1 XOR C2) XOR P1</w:t>
      </w:r>
    </w:p>
    <w:p>
      <w:pPr>
        <w:numPr>
          <w:ilvl w:val="0"/>
          <w:numId w:val="1002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Повторное использование ключа при шифровании однократным гаммированием позволяет злоумышленнику, имеющему доступ к шифротекстам и знающему часть одного из открытых текстов, восстановить другой открытый текст. Однократное гаммирование перестаёт быть однократным, и перестаёт быть безопасным.</w:t>
      </w:r>
    </w:p>
    <w:p>
      <w:pPr>
        <w:numPr>
          <w:ilvl w:val="0"/>
          <w:numId w:val="1003"/>
        </w:numPr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numPr>
          <w:ilvl w:val="0"/>
          <w:numId w:val="1003"/>
        </w:numPr>
      </w:pPr>
      <w:r>
        <w:t xml:space="preserve">Сгенерировать случайный ключ K длиной, равной длине самого длинного из двух открытых текстов (P1 и P2).</w:t>
      </w:r>
    </w:p>
    <w:p>
      <w:pPr>
        <w:numPr>
          <w:ilvl w:val="0"/>
          <w:numId w:val="1003"/>
        </w:numPr>
      </w:pPr>
      <w:r>
        <w:t xml:space="preserve">Шифровать первый открытый текст: C1 = P1 XOR K</w:t>
      </w:r>
    </w:p>
    <w:p>
      <w:pPr>
        <w:numPr>
          <w:ilvl w:val="0"/>
          <w:numId w:val="1003"/>
        </w:numPr>
      </w:pPr>
      <w:r>
        <w:t xml:space="preserve">Шифровать второй открытый текст: C2 = P2 XOR K</w:t>
      </w:r>
    </w:p>
    <w:p>
      <w:pPr>
        <w:numPr>
          <w:ilvl w:val="0"/>
          <w:numId w:val="1003"/>
        </w:numPr>
      </w:pPr>
      <w:r>
        <w:t xml:space="preserve">Перечислите недостатки шифрования одним ключом двух открытых текстов.</w:t>
      </w:r>
    </w:p>
    <w:p>
      <w:pPr>
        <w:pStyle w:val="FirstParagraph"/>
      </w:pPr>
      <w:r>
        <w:t xml:space="preserve">• Отсутствие безопасности: Зная один открытый текст и оба шифротекста, можно восстановить второй открытый текст.</w:t>
      </w:r>
      <w:r>
        <w:t xml:space="preserve"> </w:t>
      </w:r>
      <w:r>
        <w:t xml:space="preserve">• Возможность восстановления ключа: При наличии достаточного количества информации о открытых текстах или их структуре, возможна частичная или полная дедукция ключа.</w:t>
      </w:r>
      <w:r>
        <w:t xml:space="preserve"> </w:t>
      </w:r>
      <w:r>
        <w:t xml:space="preserve">• Уязвимость к частотному анализу: Если открытые тексты имеют предсказуемые элементы или повторяющиеся фрагменты, это упрощает криптоанализ.</w:t>
      </w:r>
      <w:r>
        <w:t xml:space="preserve"> </w:t>
      </w:r>
      <w:r>
        <w:t xml:space="preserve">• Нарушение принципа однократного использования: Главный принцип OTP - однократное использование ключа - полностью нарушен, что делает систему эквивалентной намного более слабым шифрам.</w:t>
      </w:r>
    </w:p>
    <w:p>
      <w:pPr>
        <w:numPr>
          <w:ilvl w:val="0"/>
          <w:numId w:val="1004"/>
        </w:numPr>
        <w:pStyle w:val="Compact"/>
      </w:pPr>
      <w:r>
        <w:t xml:space="preserve">Перечислите преимущества шифрования одним ключом двух открытых текстов.</w:t>
      </w:r>
    </w:p>
    <w:p>
      <w:pPr>
        <w:pStyle w:val="FirstParagraph"/>
      </w:pPr>
      <w:r>
        <w:t xml:space="preserve">Их нет. Использование одного ключа для шифрования нескольких сообщений с помощью однократного гаммирования - это серьезная ошибка, которая делает шифр абсолютно небезопасным. Нет никаких ситуаций, когда это было бы оправдано.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было произведено повторное знакомство с элементами криптографии, произведена шифровка и дешифровка даннных с помощью ключа, расшифровка сообщений, закодированных одним ключом без ключа, зная только сообщения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ТУИС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hyperlink" Id="rId35" Target="https://esystem.rudn.ru/pluginfile.php/2580990/mod_resource/content/2/008-lab_crypto-k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esystem.rudn.ru/pluginfile.php/2580990/mod_resource/content/2/008-lab_crypto-k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№8</dc:title>
  <dc:creator>Жибицкая Евгения Дмитриевна</dc:creator>
  <dc:language>ru-RU</dc:language>
  <cp:keywords/>
  <dcterms:created xsi:type="dcterms:W3CDTF">2025-04-06T16:59:37Z</dcterms:created>
  <dcterms:modified xsi:type="dcterms:W3CDTF">2025-04-06T16:59:37Z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