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Дисцилпина: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выполнения проекта. Освоение приложения nikto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Запускаем сервер и работу DVWA - включаем mysql и apache2(рис. 1).</w:t>
      </w:r>
    </w:p>
    <w:p>
      <w:pPr>
        <w:pStyle w:val="CaptionedFigure"/>
      </w:pPr>
      <w:r>
        <w:drawing>
          <wp:inline>
            <wp:extent cx="3733800" cy="2206336"/>
            <wp:effectExtent b="0" l="0" r="0" t="0"/>
            <wp:docPr descr="Запуск DVWA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DVWA</w:t>
      </w:r>
    </w:p>
    <w:p>
      <w:pPr>
        <w:pStyle w:val="BodyText"/>
      </w:pPr>
      <w:r>
        <w:t xml:space="preserve">Входим в систему, переходим в раздел Security и для удобства устанавливаем уроень low. Это не обязательно, но все равно сделаем(рис. 2).</w:t>
      </w:r>
    </w:p>
    <w:p>
      <w:pPr>
        <w:pStyle w:val="CaptionedFigure"/>
      </w:pPr>
      <w:r>
        <w:drawing>
          <wp:inline>
            <wp:extent cx="3733800" cy="2540789"/>
            <wp:effectExtent b="0" l="0" r="0" t="0"/>
            <wp:docPr descr="DVWA Security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DVWA Security</w:t>
      </w:r>
    </w:p>
    <w:p>
      <w:pPr>
        <w:pStyle w:val="BodyText"/>
      </w:pPr>
      <w:r>
        <w:t xml:space="preserve">Затем запустим nikto. Получим и изучим справку.</w:t>
      </w:r>
    </w:p>
    <w:p>
      <w:pPr>
        <w:pStyle w:val="BodyText"/>
      </w:pPr>
      <w:r>
        <w:t xml:space="preserve">nikto 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</w:t>
      </w:r>
    </w:p>
    <w:p>
      <w:pPr>
        <w:pStyle w:val="BodyText"/>
      </w:pPr>
      <w:r>
        <w:t xml:space="preserve">(рис. 3).</w:t>
      </w:r>
    </w:p>
    <w:p>
      <w:pPr>
        <w:pStyle w:val="CaptionedFigure"/>
      </w:pPr>
      <w:r>
        <w:drawing>
          <wp:inline>
            <wp:extent cx="3733800" cy="3393331"/>
            <wp:effectExtent b="0" l="0" r="0" t="0"/>
            <wp:docPr descr="Справка о nikto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Справка о nikto</w:t>
      </w:r>
    </w:p>
    <w:p>
      <w:pPr>
        <w:pStyle w:val="BodyText"/>
      </w:pPr>
      <w:r>
        <w:t xml:space="preserve">Далее перейдем к получению информации и ее анализу. Получим ее двумя разными способами(через адрес и через имя хоста и номер порта)(рис. 4) и рис. 5).</w:t>
      </w:r>
    </w:p>
    <w:p>
      <w:pPr>
        <w:pStyle w:val="CaptionedFigure"/>
      </w:pPr>
      <w:r>
        <w:drawing>
          <wp:inline>
            <wp:extent cx="3733800" cy="4766938"/>
            <wp:effectExtent b="0" l="0" r="0" t="0"/>
            <wp:docPr descr="Анализ через адрес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6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Анализ через адрес</w:t>
      </w:r>
    </w:p>
    <w:p>
      <w:pPr>
        <w:pStyle w:val="CaptionedFigure"/>
      </w:pPr>
      <w:r>
        <w:drawing>
          <wp:inline>
            <wp:extent cx="3733800" cy="4634858"/>
            <wp:effectExtent b="0" l="0" r="0" t="0"/>
            <wp:docPr descr="Анализ по имени хоста и порту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Анализ по имени хоста и порту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познакомились с приложением nikto. Также был произведен анализ DVWA, получена информация о нем.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Парасрам, Ш. Kali Linux: Тестирование на проникновение и безопасность : Для профессионалов. Kali Linux / Ш. Парасрам, А. Замм, Т. Хериянто, и др. – Санкт-Петербург : Питер, 2022. – 448 сс.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4</dc:title>
  <dc:creator>Жибицкая Евгения Дмитриевна</dc:creator>
  <dc:language>ru-RU</dc:language>
  <cp:keywords/>
  <dcterms:created xsi:type="dcterms:W3CDTF">2025-03-31T12:45:14Z</dcterms:created>
  <dcterms:modified xsi:type="dcterms:W3CDTF">2025-03-31T12:45:14Z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Дисцилпина: 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