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Оcновы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Продолжение изучения ОС Linux. Знакомство и получение навыков управления системными службами операционной системы посредством systemd.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Ознакомимся с различной информацией по теме, затем перейдем в режим суперпользователя, командой systemctl status vsftpd проверим статус службы Very Secure FTP. Установим ее(рис. 1).</w:t>
      </w:r>
    </w:p>
    <w:p>
      <w:pPr>
        <w:pStyle w:val="CaptionedFigure"/>
      </w:pPr>
      <w:r>
        <w:drawing>
          <wp:inline>
            <wp:extent cx="3733800" cy="2747966"/>
            <wp:effectExtent b="0" l="0" r="0" t="0"/>
            <wp:docPr descr="Статус и установка службы Very Secure FTP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Статус и установка службы Very Secure FTP</w:t>
      </w:r>
    </w:p>
    <w:p>
      <w:pPr>
        <w:pStyle w:val="BodyText"/>
      </w:pPr>
      <w:r>
        <w:t xml:space="preserve">Запустим службу и также проверим ее статус(рис. 2).</w:t>
      </w:r>
    </w:p>
    <w:p>
      <w:pPr>
        <w:pStyle w:val="CaptionedFigure"/>
      </w:pPr>
      <w:r>
        <w:drawing>
          <wp:inline>
            <wp:extent cx="3733800" cy="2688604"/>
            <wp:effectExtent b="0" l="0" r="0" t="0"/>
            <wp:docPr descr="Запуск и статус службы Very Secure FTP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и статус службы Very Secure FTP</w:t>
      </w:r>
    </w:p>
    <w:p>
      <w:pPr>
        <w:pStyle w:val="BodyText"/>
      </w:pPr>
      <w:r>
        <w:t xml:space="preserve">Командой enable добавим службу Very Secure FTP в автозапуск при загрузке ОС, проверим статус(рис. 3).</w:t>
      </w:r>
    </w:p>
    <w:p>
      <w:pPr>
        <w:pStyle w:val="CaptionedFigure"/>
      </w:pPr>
      <w:r>
        <w:drawing>
          <wp:inline>
            <wp:extent cx="3733800" cy="2951620"/>
            <wp:effectExtent b="0" l="0" r="0" t="0"/>
            <wp:docPr descr="Добавление автозапуска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автозапуска</w:t>
      </w:r>
    </w:p>
    <w:p>
      <w:pPr>
        <w:pStyle w:val="BodyText"/>
      </w:pPr>
      <w:r>
        <w:t xml:space="preserve">Удалим автозапуск при загрузке системы, также проверим статус(рис. 4).</w:t>
      </w:r>
    </w:p>
    <w:p>
      <w:pPr>
        <w:pStyle w:val="CaptionedFigure"/>
      </w:pPr>
      <w:r>
        <w:drawing>
          <wp:inline>
            <wp:extent cx="3733800" cy="1569362"/>
            <wp:effectExtent b="0" l="0" r="0" t="0"/>
            <wp:docPr descr="Отключение автозапуска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Отключение автозапуска</w:t>
      </w:r>
    </w:p>
    <w:p>
      <w:pPr>
        <w:pStyle w:val="BodyText"/>
      </w:pPr>
      <w:r>
        <w:t xml:space="preserve">Выведем на экран символические ссылки, ответственные за запуск различных сервисов - увидим, что ссылка на vsftpd.service не существует.</w:t>
      </w:r>
      <w:r>
        <w:t xml:space="preserve"> </w:t>
      </w:r>
      <w:r>
        <w:t xml:space="preserve">Снова добавим службу Very Secure FTP в автозапуск:</w:t>
      </w:r>
      <w:r>
        <w:t xml:space="preserve"> </w:t>
      </w:r>
      <w:r>
        <w:t xml:space="preserve">systemctl enable vsftpd</w:t>
      </w:r>
      <w:r>
        <w:t xml:space="preserve"> </w:t>
      </w:r>
      <w:r>
        <w:t xml:space="preserve">и выведим на экран символические ссылки, ответственные за запуск различных сервисов. Увидим, что создана символическая ссылка для</w:t>
      </w:r>
      <w:r>
        <w:t xml:space="preserve"> </w:t>
      </w:r>
      <w:r>
        <w:t xml:space="preserve">файла /usr/lib/systemd/system/vsftpd.service в каталоге</w:t>
      </w:r>
      <w:r>
        <w:t xml:space="preserve"> </w:t>
      </w:r>
      <w:r>
        <w:t xml:space="preserve">/etc/systemd/system/multi-user.target.wants.(рис. 5).</w:t>
      </w:r>
    </w:p>
    <w:p>
      <w:pPr>
        <w:pStyle w:val="CaptionedFigure"/>
      </w:pPr>
      <w:r>
        <w:drawing>
          <wp:inline>
            <wp:extent cx="3733800" cy="2975139"/>
            <wp:effectExtent b="0" l="0" r="0" t="0"/>
            <wp:docPr descr="Символические ссылки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Символические ссылки</w:t>
      </w:r>
    </w:p>
    <w:p>
      <w:pPr>
        <w:pStyle w:val="BodyText"/>
      </w:pPr>
      <w:r>
        <w:t xml:space="preserve">Опять проверим статус. Увидим, что для файла юнита состояние изменено (рис. 6).</w:t>
      </w:r>
    </w:p>
    <w:p>
      <w:pPr>
        <w:pStyle w:val="CaptionedFigure"/>
      </w:pPr>
      <w:r>
        <w:drawing>
          <wp:inline>
            <wp:extent cx="3733800" cy="1753135"/>
            <wp:effectExtent b="0" l="0" r="0" t="0"/>
            <wp:docPr descr="Просмотр статуса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статуса</w:t>
      </w:r>
    </w:p>
    <w:p>
      <w:pPr>
        <w:pStyle w:val="BodyText"/>
      </w:pPr>
      <w:r>
        <w:t xml:space="preserve">Также, выведем список зависимостей юнита - systemctl list-dependencies vsftpd и список юнитов, которые зависят от данного юнита - systemctl list-dependencies vsftpd –reverse(рис. 7) и (рис. 8).</w:t>
      </w:r>
    </w:p>
    <w:p>
      <w:pPr>
        <w:pStyle w:val="CaptionedFigure"/>
      </w:pPr>
      <w:r>
        <w:drawing>
          <wp:inline>
            <wp:extent cx="3733800" cy="2059424"/>
            <wp:effectExtent b="0" l="0" r="0" t="0"/>
            <wp:docPr descr="Список зависимостей юнита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Список зависимостей юнита</w:t>
      </w:r>
    </w:p>
    <w:p>
      <w:pPr>
        <w:pStyle w:val="CaptionedFigure"/>
      </w:pPr>
      <w:r>
        <w:drawing>
          <wp:inline>
            <wp:extent cx="3733800" cy="788214"/>
            <wp:effectExtent b="0" l="0" r="0" t="0"/>
            <wp:docPr descr="Список юнитов, которые зависят от данного юнита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Список юнитов, которые зависят от данного юнита</w:t>
      </w:r>
    </w:p>
    <w:p>
      <w:pPr>
        <w:pStyle w:val="BodyText"/>
      </w:pPr>
      <w:r>
        <w:t xml:space="preserve">Перейдем к изучению конфликтов юнитов.</w:t>
      </w:r>
      <w:r>
        <w:t xml:space="preserve"> </w:t>
      </w:r>
      <w:r>
        <w:t xml:space="preserve">Получим необходимые полномочия и установим iptables(рис. 9).</w:t>
      </w:r>
    </w:p>
    <w:p>
      <w:pPr>
        <w:pStyle w:val="CaptionedFigure"/>
      </w:pPr>
      <w:r>
        <w:drawing>
          <wp:inline>
            <wp:extent cx="3733800" cy="4075088"/>
            <wp:effectExtent b="0" l="0" r="0" t="0"/>
            <wp:docPr descr="Установка iptables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iptables</w:t>
      </w:r>
    </w:p>
    <w:p>
      <w:pPr>
        <w:pStyle w:val="BodyText"/>
      </w:pPr>
      <w:r>
        <w:t xml:space="preserve">После скачивания, проверим статусы firewalld и iptables(рис. 10).</w:t>
      </w:r>
    </w:p>
    <w:p>
      <w:pPr>
        <w:pStyle w:val="CaptionedFigure"/>
      </w:pPr>
      <w:r>
        <w:drawing>
          <wp:inline>
            <wp:extent cx="3733800" cy="2627124"/>
            <wp:effectExtent b="0" l="0" r="0" t="0"/>
            <wp:docPr descr="Статусы firewalld и iptables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Статусы firewalld и iptables</w:t>
      </w:r>
    </w:p>
    <w:p>
      <w:pPr>
        <w:pStyle w:val="BodyText"/>
      </w:pPr>
      <w:r>
        <w:t xml:space="preserve">Попробуем запустить их. Увидим, что сделать одновременно это невозможно - одна из служб дезактивируется при запуске второй(рис. 11).</w:t>
      </w:r>
    </w:p>
    <w:p>
      <w:pPr>
        <w:pStyle w:val="CaptionedFigure"/>
      </w:pPr>
      <w:r>
        <w:drawing>
          <wp:inline>
            <wp:extent cx="3733800" cy="2472715"/>
            <wp:effectExtent b="0" l="0" r="0" t="0"/>
            <wp:docPr descr="Запуск конфликтующих служб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конфликтующих служб</w:t>
      </w:r>
    </w:p>
    <w:p>
      <w:pPr>
        <w:pStyle w:val="BodyText"/>
      </w:pPr>
      <w:r>
        <w:t xml:space="preserve">Используем команды cat /usr/lib/systemd/system/firewalld.service и cat /usr/lib/systemd/system/iptables.service. При выводе результата видим, что iptables является конфликтом для firewalld(рис. 12) и (рис. 13).</w:t>
      </w:r>
    </w:p>
    <w:p>
      <w:pPr>
        <w:pStyle w:val="CaptionedFigure"/>
      </w:pPr>
      <w:r>
        <w:drawing>
          <wp:inline>
            <wp:extent cx="3733800" cy="3011129"/>
            <wp:effectExtent b="0" l="0" r="0" t="0"/>
            <wp:docPr descr="cat /usr/lib/systemd/system/firewalld.service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1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cat /usr/lib/systemd/system/firewalld.service</w:t>
      </w:r>
    </w:p>
    <w:p>
      <w:pPr>
        <w:pStyle w:val="CaptionedFigure"/>
      </w:pPr>
      <w:r>
        <w:drawing>
          <wp:inline>
            <wp:extent cx="3733800" cy="1872734"/>
            <wp:effectExtent b="0" l="0" r="0" t="0"/>
            <wp:docPr descr="cat /usr/lib/systemd/system/iptables.service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cat /usr/lib/systemd/system/iptables.service</w:t>
      </w:r>
    </w:p>
    <w:p>
      <w:pPr>
        <w:pStyle w:val="BodyText"/>
      </w:pPr>
      <w:r>
        <w:t xml:space="preserve">Выгрузим службу iptables, запустим firewalld, заблокируем запуск iptables (создана символическая ссылка на /dev/null для /etc/systemd/system/iptables.service) и попробуем запустить. Также попробуем добавить службу в автозапуск(рис. 14).</w:t>
      </w:r>
    </w:p>
    <w:p>
      <w:pPr>
        <w:pStyle w:val="CaptionedFigure"/>
      </w:pPr>
      <w:r>
        <w:drawing>
          <wp:inline>
            <wp:extent cx="3733800" cy="1688961"/>
            <wp:effectExtent b="0" l="0" r="0" t="0"/>
            <wp:docPr descr="Работа с iptables и firewalld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с iptables и firewalld</w:t>
      </w:r>
    </w:p>
    <w:p>
      <w:pPr>
        <w:pStyle w:val="BodyText"/>
      </w:pPr>
      <w:r>
        <w:t xml:space="preserve">Изучим изолируемые цели.</w:t>
      </w:r>
      <w:r>
        <w:t xml:space="preserve"> </w:t>
      </w:r>
      <w:r>
        <w:t xml:space="preserve">Получим список всех активных целей и просто всех целей(рис. 15).</w:t>
      </w:r>
    </w:p>
    <w:p>
      <w:pPr>
        <w:pStyle w:val="CaptionedFigure"/>
      </w:pPr>
      <w:r>
        <w:drawing>
          <wp:inline>
            <wp:extent cx="3733800" cy="4091835"/>
            <wp:effectExtent b="0" l="0" r="0" t="0"/>
            <wp:docPr descr="Списки целей" title="" id="64" name="Picture"/>
            <a:graphic>
              <a:graphicData uri="http://schemas.openxmlformats.org/drawingml/2006/picture">
                <pic:pic>
                  <pic:nvPicPr>
                    <pic:cNvPr descr="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Списки целей</w:t>
      </w:r>
    </w:p>
    <w:p>
      <w:pPr>
        <w:pStyle w:val="BodyText"/>
      </w:pPr>
      <w:r>
        <w:t xml:space="preserve">Далее получим список всех целей, которые можно изолировать, используем команды cd /usr/lib/systemd/system</w:t>
      </w:r>
      <w:r>
        <w:t xml:space="preserve"> </w:t>
      </w:r>
      <w:r>
        <w:t xml:space="preserve">grep Isolate *.target(рис. 16).</w:t>
      </w:r>
    </w:p>
    <w:p>
      <w:pPr>
        <w:pStyle w:val="CaptionedFigure"/>
      </w:pPr>
      <w:r>
        <w:drawing>
          <wp:inline>
            <wp:extent cx="3733800" cy="2747966"/>
            <wp:effectExtent b="0" l="0" r="0" t="0"/>
            <wp:docPr descr="Изолируемые цели" title="" id="67" name="Picture"/>
            <a:graphic>
              <a:graphicData uri="http://schemas.openxmlformats.org/drawingml/2006/picture">
                <pic:pic>
                  <pic:nvPicPr>
                    <pic:cNvPr descr="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Изолируемые цели</w:t>
      </w:r>
    </w:p>
    <w:p>
      <w:pPr>
        <w:pStyle w:val="BodyText"/>
      </w:pPr>
      <w:r>
        <w:t xml:space="preserve">Переключимся в режим восстановления - systemctl isolate rescue.target и перезапустим систему(рис. 17).</w:t>
      </w:r>
    </w:p>
    <w:p>
      <w:pPr>
        <w:pStyle w:val="CaptionedFigure"/>
      </w:pPr>
      <w:r>
        <w:drawing>
          <wp:inline>
            <wp:extent cx="3733800" cy="1260157"/>
            <wp:effectExtent b="0" l="0" r="0" t="0"/>
            <wp:docPr descr="Режим восстановления и перезапуск" title="" id="70" name="Picture"/>
            <a:graphic>
              <a:graphicData uri="http://schemas.openxmlformats.org/drawingml/2006/picture">
                <pic:pic>
                  <pic:nvPicPr>
                    <pic:cNvPr descr="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Режим восстановления и перезапуск</w:t>
      </w:r>
    </w:p>
    <w:p>
      <w:pPr>
        <w:pStyle w:val="BodyText"/>
      </w:pPr>
      <w:r>
        <w:t xml:space="preserve">Изучим цели по умолчанию.</w:t>
      </w:r>
      <w:r>
        <w:t xml:space="preserve"> </w:t>
      </w:r>
      <w:r>
        <w:t xml:space="preserve">Выведем установленную по умолчанию цель - systemctl get-default. Далее, для запуска по умолчанию текстового режима введем systemctl set-default multi-user.target(рис. 18).</w:t>
      </w:r>
    </w:p>
    <w:p>
      <w:pPr>
        <w:pStyle w:val="CaptionedFigure"/>
      </w:pPr>
      <w:r>
        <w:drawing>
          <wp:inline>
            <wp:extent cx="3733800" cy="974288"/>
            <wp:effectExtent b="0" l="0" r="0" t="0"/>
            <wp:docPr descr="Цель по умолчанию" title="" id="73" name="Picture"/>
            <a:graphic>
              <a:graphicData uri="http://schemas.openxmlformats.org/drawingml/2006/picture">
                <pic:pic>
                  <pic:nvPicPr>
                    <pic:cNvPr descr="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Цель по умолчанию</w:t>
      </w:r>
    </w:p>
    <w:p>
      <w:pPr>
        <w:pStyle w:val="BodyText"/>
      </w:pPr>
      <w:r>
        <w:t xml:space="preserve">Перезапустим систему. Получив полномочия, командой systemctl set-default graphical.target вернем графический режим(рис. 19).</w:t>
      </w:r>
    </w:p>
    <w:p>
      <w:pPr>
        <w:pStyle w:val="CaptionedFigure"/>
      </w:pPr>
      <w:r>
        <w:drawing>
          <wp:inline>
            <wp:extent cx="3733800" cy="1633537"/>
            <wp:effectExtent b="0" l="0" r="0" t="0"/>
            <wp:docPr descr="Возвращение графического режима" title="" id="76" name="Picture"/>
            <a:graphic>
              <a:graphicData uri="http://schemas.openxmlformats.org/drawingml/2006/picture">
                <pic:pic>
                  <pic:nvPicPr>
                    <pic:cNvPr descr="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Возвращение графического режима</w:t>
      </w:r>
    </w:p>
    <w:p>
      <w:pPr>
        <w:pStyle w:val="BodyText"/>
      </w:pPr>
      <w:r>
        <w:t xml:space="preserve">Перезапустим систему и убедимся, что по умолчанию открывается яграфический режим(рис. 20).</w:t>
      </w:r>
    </w:p>
    <w:p>
      <w:pPr>
        <w:pStyle w:val="CaptionedFigure"/>
      </w:pPr>
      <w:r>
        <w:drawing>
          <wp:inline>
            <wp:extent cx="3733800" cy="2884480"/>
            <wp:effectExtent b="0" l="0" r="0" t="0"/>
            <wp:docPr descr="Проверка" title="" id="79" name="Picture"/>
            <a:graphic>
              <a:graphicData uri="http://schemas.openxmlformats.org/drawingml/2006/picture">
                <pic:pic>
                  <pic:nvPicPr>
                    <pic:cNvPr descr="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</w:t>
      </w:r>
    </w:p>
    <w:bookmarkEnd w:id="81"/>
    <w:bookmarkStart w:id="88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юнит (unit)? Приведите примеры.</w:t>
      </w:r>
      <w:r>
        <w:t xml:space="preserve"> </w:t>
      </w:r>
      <w:r>
        <w:t xml:space="preserve">Юнит systemd — это основной объект управления, используемый для описания различных ресурсов и служб в системе. Каждый юнит имеет определенный тип и может управлять различными компонентами. Примеры юнитов:</w:t>
      </w:r>
    </w:p>
    <w:p>
      <w:pPr>
        <w:numPr>
          <w:ilvl w:val="1"/>
          <w:numId w:val="1002"/>
        </w:numPr>
        <w:pStyle w:val="Compact"/>
      </w:pPr>
      <w:r>
        <w:t xml:space="preserve">service: управляет службами (например, httpd.service).</w:t>
      </w:r>
    </w:p>
    <w:p>
      <w:pPr>
        <w:numPr>
          <w:ilvl w:val="1"/>
          <w:numId w:val="1002"/>
        </w:numPr>
        <w:pStyle w:val="Compact"/>
      </w:pPr>
      <w:r>
        <w:t xml:space="preserve">socket: используется для управления сокетами, на которые могут подписываться службы (например, http.socket).</w:t>
      </w:r>
    </w:p>
    <w:p>
      <w:pPr>
        <w:numPr>
          <w:ilvl w:val="1"/>
          <w:numId w:val="1002"/>
        </w:numPr>
        <w:pStyle w:val="Compact"/>
      </w:pPr>
      <w:r>
        <w:t xml:space="preserve">target: группа юнитов, которые могут быть запущены вместе (например, multi-user.target).</w:t>
      </w:r>
    </w:p>
    <w:p>
      <w:pPr>
        <w:numPr>
          <w:ilvl w:val="1"/>
          <w:numId w:val="1002"/>
        </w:numPr>
        <w:pStyle w:val="Compact"/>
      </w:pPr>
      <w:r>
        <w:t xml:space="preserve">timer: запускает юниты по расписанию (например, apt-daily.timer).</w:t>
      </w:r>
    </w:p>
    <w:p>
      <w:pPr>
        <w:numPr>
          <w:ilvl w:val="0"/>
          <w:numId w:val="1001"/>
        </w:numPr>
        <w:pStyle w:val="Compact"/>
      </w:pPr>
      <w:r>
        <w:t xml:space="preserve">Какая команда позволяет вам убедиться, что цель больше не входит в список автоматического запуска при загрузке системы?</w:t>
      </w:r>
      <w:r>
        <w:t xml:space="preserve"> </w:t>
      </w:r>
      <w:r>
        <w:t xml:space="preserve">systemctl disable</w:t>
      </w:r>
      <w:r>
        <w:t xml:space="preserve"> </w:t>
      </w:r>
      <w:r>
        <w:t xml:space="preserve">(рис. 21).</w:t>
      </w:r>
    </w:p>
    <w:p>
      <w:pPr>
        <w:pStyle w:val="CaptionedFigure"/>
      </w:pPr>
      <w:r>
        <w:drawing>
          <wp:inline>
            <wp:extent cx="3733800" cy="1569362"/>
            <wp:effectExtent b="0" l="0" r="0" t="0"/>
            <wp:docPr descr="Пример" title="" id="82" name="Picture"/>
            <a:graphic>
              <a:graphicData uri="http://schemas.openxmlformats.org/drawingml/2006/picture">
                <pic:pic>
                  <pic:nvPicPr>
                    <pic:cNvPr descr="image/4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Пример</w:t>
      </w:r>
    </w:p>
    <w:p>
      <w:pPr>
        <w:pStyle w:val="BodyText"/>
      </w:pPr>
      <w:r>
        <w:t xml:space="preserve">Для проверки статуса можно использовать:</w:t>
      </w:r>
      <w:r>
        <w:t xml:space="preserve"> </w:t>
      </w:r>
      <w:r>
        <w:t xml:space="preserve">systemctl is-enabled</w:t>
      </w:r>
      <w:r>
        <w:t xml:space="preserve"> </w:t>
      </w:r>
    </w:p>
    <w:p>
      <w:pPr>
        <w:numPr>
          <w:ilvl w:val="0"/>
          <w:numId w:val="1003"/>
        </w:numPr>
      </w:pPr>
      <w:r>
        <w:t xml:space="preserve">Какую команду вы должны использовать для отображения всех сервисных юнитов, которые в настоящее время загружены?</w:t>
      </w:r>
      <w:r>
        <w:t xml:space="preserve"> </w:t>
      </w:r>
      <w:r>
        <w:t xml:space="preserve">Для отображения всех загруженных сервисных юнитов используйте команду:</w:t>
      </w:r>
      <w:r>
        <w:t xml:space="preserve"> </w:t>
      </w:r>
      <w:r>
        <w:t xml:space="preserve">systemctl list-units –type=service</w:t>
      </w:r>
    </w:p>
    <w:p>
      <w:pPr>
        <w:numPr>
          <w:ilvl w:val="0"/>
          <w:numId w:val="1003"/>
        </w:numPr>
      </w:pPr>
      <w:r>
        <w:t xml:space="preserve">Как создать потребность (wants) в сервисе?</w:t>
      </w:r>
      <w:r>
        <w:t xml:space="preserve"> </w:t>
      </w:r>
      <w:r>
        <w:t xml:space="preserve">Чтобы создать зависимость типа wants для юнита, необходимо отредактировать конфигурацию юнита (обычно это файл .wants в каталоге, например, /etc/systemd/system/</w:t>
      </w:r>
      <w:r>
        <w:t xml:space="preserve">.wants/). В этом каталоге необходимо создать символическую ссылку на нужный юнит:</w:t>
      </w:r>
      <w:r>
        <w:t xml:space="preserve"> </w:t>
      </w:r>
      <w:r>
        <w:t xml:space="preserve">ln -s /etc/systemd/system/</w:t>
      </w:r>
      <w:r>
        <w:t xml:space="preserve">.service /etc/systemd/system/</w:t>
      </w:r>
      <w:r>
        <w:t xml:space="preserve">.wants/</w:t>
      </w:r>
    </w:p>
    <w:p>
      <w:pPr>
        <w:numPr>
          <w:ilvl w:val="0"/>
          <w:numId w:val="1003"/>
        </w:numPr>
      </w:pPr>
      <w:r>
        <w:t xml:space="preserve">Как переключить текущее состояние на цель восстановления (rescue target)?</w:t>
      </w:r>
      <w:r>
        <w:t xml:space="preserve"> </w:t>
      </w:r>
      <w:r>
        <w:t xml:space="preserve">Для переключения на цель восстановления используйте команду:</w:t>
      </w:r>
      <w:r>
        <w:t xml:space="preserve"> </w:t>
      </w:r>
      <w:r>
        <w:t xml:space="preserve">systemctl isolate rescue.target(рис. 22).</w:t>
      </w:r>
    </w:p>
    <w:p>
      <w:pPr>
        <w:pStyle w:val="CaptionedFigure"/>
      </w:pPr>
      <w:r>
        <w:drawing>
          <wp:inline>
            <wp:extent cx="3733800" cy="1260157"/>
            <wp:effectExtent b="0" l="0" r="0" t="0"/>
            <wp:docPr descr="Пример" title="" id="84" name="Picture"/>
            <a:graphic>
              <a:graphicData uri="http://schemas.openxmlformats.org/drawingml/2006/picture">
                <pic:pic>
                  <pic:nvPicPr>
                    <pic:cNvPr descr="image/17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Пример</w:t>
      </w:r>
    </w:p>
    <w:p>
      <w:pPr>
        <w:numPr>
          <w:ilvl w:val="0"/>
          <w:numId w:val="1004"/>
        </w:numPr>
      </w:pPr>
      <w:r>
        <w:t xml:space="preserve">Поясните причину получения сообщения о том, что цель не может быть изолирована.</w:t>
      </w:r>
      <w:r>
        <w:t xml:space="preserve"> </w:t>
      </w:r>
      <w:r>
        <w:t xml:space="preserve">Сообщение о том, что цель не может быть изолирована, может появиться, если в системе есть активные юниты, которые мешают изоляции.</w:t>
      </w:r>
    </w:p>
    <w:p>
      <w:pPr>
        <w:numPr>
          <w:ilvl w:val="0"/>
          <w:numId w:val="1004"/>
        </w:numPr>
      </w:pPr>
      <w:r>
        <w:t xml:space="preserve">Вы хотите отключить службу systemd, но, прежде чем сделать это, вы хотите узнать, какие другие юниты зависят от этой службы. Какую команду вы бы использовали?</w:t>
      </w:r>
      <w:r>
        <w:t xml:space="preserve"> </w:t>
      </w:r>
      <w:r>
        <w:t xml:space="preserve">Для того чтобы узнать, какие юниты зависят от определенной службы, используем команду:</w:t>
      </w:r>
      <w:r>
        <w:t xml:space="preserve"> </w:t>
      </w:r>
      <w:r>
        <w:t xml:space="preserve">systemctl list-dependencies</w:t>
      </w:r>
      <w:r>
        <w:t xml:space="preserve"> </w:t>
      </w:r>
      <w:r>
        <w:t xml:space="preserve">(рис. 23).</w:t>
      </w:r>
    </w:p>
    <w:p>
      <w:pPr>
        <w:pStyle w:val="CaptionedFigure"/>
      </w:pPr>
      <w:r>
        <w:drawing>
          <wp:inline>
            <wp:extent cx="3733800" cy="2059424"/>
            <wp:effectExtent b="0" l="0" r="0" t="0"/>
            <wp:docPr descr="Пример" title="" id="86" name="Picture"/>
            <a:graphic>
              <a:graphicData uri="http://schemas.openxmlformats.org/drawingml/2006/picture">
                <pic:pic>
                  <pic:nvPicPr>
                    <pic:cNvPr descr="image/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Пример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было произведено знакомство с системными службами операционной системы. Были получены навыки управления системными службами посредством systemd.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0">
        <w:r>
          <w:rPr>
            <w:rStyle w:val="Hyperlink"/>
          </w:rPr>
          <w:t xml:space="preserve">ТУИС</w:t>
        </w:r>
      </w:hyperlink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hyperlink" Id="rId90" Target="https://esystem.rudn.ru/pluginfile.php/2400698/mod_resource/content/4/006-service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esystem.rudn.ru/pluginfile.php/2400698/mod_resource/content/4/006-service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Жибицкая Евгения Дмитриевна</dc:creator>
  <dc:language>ru-RU</dc:language>
  <cp:keywords/>
  <dcterms:created xsi:type="dcterms:W3CDTF">2024-09-20T19:15:06Z</dcterms:created>
  <dcterms:modified xsi:type="dcterms:W3CDTF">2024-09-20T19:15:06Z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Оcновы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