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8738BE" w:rsidR="000B0AFE" w:rsidP="7BC04E93" w:rsidRDefault="000B0AFE" w14:paraId="289B8392" w14:textId="3D986436">
      <w:pPr>
        <w:pStyle w:val="Tytu"/>
        <w:rPr>
          <w:rFonts w:eastAsia="Times New Roman" w:cs="Times New Roman"/>
          <w:b/>
          <w:bCs/>
          <w:i/>
          <w:iCs/>
          <w:sz w:val="48"/>
          <w:szCs w:val="48"/>
          <w:lang w:val="pl-PL"/>
        </w:rPr>
      </w:pPr>
      <w:r w:rsidRPr="7BC04E93">
        <w:rPr>
          <w:sz w:val="48"/>
          <w:szCs w:val="48"/>
          <w:lang w:val="pl-PL"/>
        </w:rPr>
        <w:t xml:space="preserve">Podstawy Telekomunikacji – MTM S5 – LAB </w:t>
      </w:r>
      <w:r w:rsidRPr="7BC04E93" w:rsidR="00D15837">
        <w:rPr>
          <w:sz w:val="48"/>
          <w:szCs w:val="48"/>
          <w:lang w:val="pl-PL"/>
        </w:rPr>
        <w:t>2</w:t>
      </w:r>
    </w:p>
    <w:p w:rsidR="000B0AFE" w:rsidP="7BC04E93" w:rsidRDefault="2BD1FDCA" w14:paraId="0A37501D" w14:textId="03B60591">
      <w:pPr>
        <w:pStyle w:val="Nagwek2"/>
        <w:rPr>
          <w:lang w:val="pl-PL"/>
        </w:rPr>
      </w:pPr>
      <w:r w:rsidRPr="7BC04E93">
        <w:rPr>
          <w:lang w:val="pl-PL"/>
        </w:rPr>
        <w:t>Ortogonalność, ortonormalność, bazy</w:t>
      </w:r>
    </w:p>
    <w:p w:rsidR="158FEA85" w:rsidP="7BC04E93" w:rsidRDefault="158FEA85" w14:paraId="1FC0CFA9" w14:textId="73ADB1E7">
      <w:pPr>
        <w:pStyle w:val="Nagwek2"/>
        <w:rPr>
          <w:lang w:val="pl-PL"/>
        </w:rPr>
      </w:pPr>
      <w:r w:rsidRPr="15FADF9A">
        <w:rPr>
          <w:lang w:val="pl"/>
        </w:rPr>
        <w:t xml:space="preserve">Kodowanie w </w:t>
      </w:r>
      <w:proofErr w:type="spellStart"/>
      <w:r w:rsidRPr="15FADF9A">
        <w:rPr>
          <w:lang w:val="pl"/>
        </w:rPr>
        <w:t>ethernecie</w:t>
      </w:r>
      <w:proofErr w:type="spellEnd"/>
      <w:r w:rsidRPr="15FADF9A">
        <w:rPr>
          <w:lang w:val="pl"/>
        </w:rPr>
        <w:t>, FDDI do przesyłania danych binarnych w systemie cyfrowym.</w:t>
      </w:r>
    </w:p>
    <w:p w:rsidR="15FADF9A" w:rsidP="15FADF9A" w:rsidRDefault="15FADF9A" w14:paraId="57AD0D70" w14:textId="2F24854E">
      <w:pPr>
        <w:rPr>
          <w:lang w:val="pl"/>
        </w:rPr>
      </w:pPr>
    </w:p>
    <w:p w:rsidR="78B1FE75" w:rsidP="15FADF9A" w:rsidRDefault="78B1FE75" w14:paraId="7D68C767" w14:textId="14218E6B">
      <w:pPr>
        <w:pStyle w:val="Nagwek2"/>
        <w:rPr>
          <w:lang w:val="pl-PL"/>
        </w:rPr>
      </w:pPr>
      <w:r w:rsidRPr="15FADF9A">
        <w:rPr>
          <w:lang w:val="pl"/>
        </w:rPr>
        <w:t xml:space="preserve">Ad. </w:t>
      </w:r>
      <w:r w:rsidRPr="15FADF9A">
        <w:rPr>
          <w:lang w:val="pl-PL"/>
        </w:rPr>
        <w:t>Ortogonalność, ortonormalność, bazy</w:t>
      </w:r>
    </w:p>
    <w:p w:rsidR="7BC04E93" w:rsidP="7BC04E93" w:rsidRDefault="7BC04E93" w14:paraId="39777B73" w14:textId="2B77E785">
      <w:pPr>
        <w:pStyle w:val="Akapitzlist"/>
        <w:ind w:left="0"/>
        <w:rPr>
          <w:rFonts w:asciiTheme="majorHAnsi" w:hAnsiTheme="majorHAnsi" w:eastAsiaTheme="minorEastAsia" w:cstheme="majorBidi"/>
          <w:sz w:val="20"/>
          <w:szCs w:val="20"/>
          <w:lang w:val="pl-PL"/>
        </w:rPr>
      </w:pPr>
    </w:p>
    <w:p w:rsidRPr="002867E3" w:rsidR="003E147C" w:rsidP="002B7373" w:rsidRDefault="003E147C" w14:paraId="4EF8B807" w14:textId="77777777">
      <w:pPr>
        <w:pStyle w:val="Akapitzlist"/>
        <w:numPr>
          <w:ilvl w:val="0"/>
          <w:numId w:val="4"/>
        </w:numPr>
        <w:rPr>
          <w:rFonts w:asciiTheme="majorHAnsi" w:hAnsiTheme="majorHAnsi" w:eastAsiaTheme="minorEastAsia" w:cstheme="majorHAnsi"/>
          <w:b/>
          <w:sz w:val="20"/>
          <w:szCs w:val="20"/>
          <w:lang w:val="pl-PL"/>
        </w:rPr>
      </w:pPr>
      <w:r w:rsidRPr="002867E3">
        <w:rPr>
          <w:rFonts w:asciiTheme="majorHAnsi" w:hAnsiTheme="majorHAnsi" w:eastAsiaTheme="minorEastAsia" w:cstheme="majorHAnsi"/>
          <w:b/>
          <w:sz w:val="20"/>
          <w:szCs w:val="20"/>
          <w:lang w:val="pl-PL"/>
        </w:rPr>
        <w:t>Ortogonalność, ortonormalność, bazy</w:t>
      </w:r>
    </w:p>
    <w:p w:rsidRPr="00D40CA9" w:rsidR="007226B5" w:rsidP="007226B5" w:rsidRDefault="00363DB8" w14:paraId="3E9544B2" w14:textId="77777777">
      <w:pPr>
        <w:pStyle w:val="Akapitzlist"/>
        <w:numPr>
          <w:ilvl w:val="1"/>
          <w:numId w:val="4"/>
        </w:numPr>
        <w:rPr>
          <w:rFonts w:asciiTheme="majorHAnsi" w:hAnsiTheme="majorHAnsi" w:eastAsiaTheme="minorEastAsia" w:cstheme="majorHAnsi"/>
          <w:color w:val="C00000"/>
          <w:sz w:val="20"/>
          <w:szCs w:val="20"/>
          <w:lang w:val="pl-PL"/>
        </w:rPr>
      </w:pPr>
      <w:r w:rsidRPr="00D40CA9">
        <w:rPr>
          <w:rFonts w:asciiTheme="majorHAnsi" w:hAnsiTheme="majorHAnsi" w:eastAsiaTheme="minorEastAsia" w:cstheme="majorHAnsi"/>
          <w:color w:val="C00000"/>
          <w:sz w:val="20"/>
          <w:szCs w:val="20"/>
          <w:lang w:val="pl-PL"/>
        </w:rPr>
        <w:t xml:space="preserve">Sprawdź czy wektory </w:t>
      </w:r>
      <w:r w:rsidRPr="00D40CA9">
        <w:rPr>
          <w:rFonts w:asciiTheme="majorHAnsi" w:hAnsiTheme="majorHAnsi" w:eastAsiaTheme="minorEastAsia" w:cstheme="majorHAnsi"/>
          <w:i/>
          <w:color w:val="C00000"/>
          <w:sz w:val="20"/>
          <w:szCs w:val="20"/>
          <w:lang w:val="pl-PL"/>
        </w:rPr>
        <w:t>x</w:t>
      </w:r>
      <w:r w:rsidRPr="00D40CA9">
        <w:rPr>
          <w:rFonts w:asciiTheme="majorHAnsi" w:hAnsiTheme="majorHAnsi" w:eastAsiaTheme="minorEastAsia" w:cstheme="majorHAnsi"/>
          <w:color w:val="C00000"/>
          <w:sz w:val="20"/>
          <w:szCs w:val="20"/>
          <w:lang w:val="pl-PL"/>
        </w:rPr>
        <w:t xml:space="preserve">= [0, 2, 3, -8], </w:t>
      </w:r>
      <w:r w:rsidRPr="00D40CA9">
        <w:rPr>
          <w:rFonts w:asciiTheme="majorHAnsi" w:hAnsiTheme="majorHAnsi" w:eastAsiaTheme="minorEastAsia" w:cstheme="majorHAnsi"/>
          <w:i/>
          <w:color w:val="C00000"/>
          <w:sz w:val="20"/>
          <w:szCs w:val="20"/>
          <w:lang w:val="pl-PL"/>
        </w:rPr>
        <w:t>y</w:t>
      </w:r>
      <w:r w:rsidRPr="00D40CA9">
        <w:rPr>
          <w:rFonts w:asciiTheme="majorHAnsi" w:hAnsiTheme="majorHAnsi" w:eastAsiaTheme="minorEastAsia" w:cstheme="majorHAnsi"/>
          <w:color w:val="C00000"/>
          <w:sz w:val="20"/>
          <w:szCs w:val="20"/>
          <w:lang w:val="pl-PL"/>
        </w:rPr>
        <w:t xml:space="preserve">=[1, -2, 4, 1] są ortogonalne. </w:t>
      </w:r>
      <w:r w:rsidRPr="00D40CA9">
        <w:rPr>
          <w:rFonts w:asciiTheme="majorHAnsi" w:hAnsiTheme="majorHAnsi" w:eastAsiaTheme="minorEastAsia" w:cstheme="majorHAnsi"/>
          <w:color w:val="C00000"/>
          <w:sz w:val="20"/>
          <w:szCs w:val="20"/>
          <w:lang w:val="pl-PL"/>
        </w:rPr>
        <w:br/>
      </w:r>
      <w:r w:rsidRPr="00D40CA9">
        <w:rPr>
          <w:rFonts w:asciiTheme="majorHAnsi" w:hAnsiTheme="majorHAnsi" w:eastAsiaTheme="minorEastAsia" w:cstheme="majorHAnsi"/>
          <w:color w:val="C00000"/>
          <w:sz w:val="20"/>
          <w:szCs w:val="20"/>
          <w:lang w:val="pl-PL"/>
        </w:rPr>
        <w:t xml:space="preserve">A teraz </w:t>
      </w:r>
      <w:r w:rsidRPr="00D40CA9">
        <w:rPr>
          <w:rFonts w:asciiTheme="majorHAnsi" w:hAnsiTheme="majorHAnsi" w:eastAsiaTheme="minorEastAsia" w:cstheme="majorHAnsi"/>
          <w:i/>
          <w:color w:val="C00000"/>
          <w:sz w:val="20"/>
          <w:szCs w:val="20"/>
          <w:lang w:val="pl-PL"/>
        </w:rPr>
        <w:t>a</w:t>
      </w:r>
      <w:r w:rsidRPr="00D40CA9">
        <w:rPr>
          <w:rFonts w:asciiTheme="majorHAnsi" w:hAnsiTheme="majorHAnsi" w:eastAsiaTheme="minorEastAsia" w:cstheme="majorHAnsi"/>
          <w:color w:val="C00000"/>
          <w:sz w:val="20"/>
          <w:szCs w:val="20"/>
          <w:lang w:val="pl-PL"/>
        </w:rPr>
        <w:t xml:space="preserve">=[1, 3, 2], </w:t>
      </w:r>
      <w:r w:rsidRPr="00D40CA9">
        <w:rPr>
          <w:rFonts w:asciiTheme="majorHAnsi" w:hAnsiTheme="majorHAnsi" w:eastAsiaTheme="minorEastAsia" w:cstheme="majorHAnsi"/>
          <w:i/>
          <w:color w:val="C00000"/>
          <w:sz w:val="20"/>
          <w:szCs w:val="20"/>
          <w:lang w:val="pl-PL"/>
        </w:rPr>
        <w:t>b</w:t>
      </w:r>
      <w:r w:rsidRPr="00D40CA9">
        <w:rPr>
          <w:rFonts w:asciiTheme="majorHAnsi" w:hAnsiTheme="majorHAnsi" w:eastAsiaTheme="minorEastAsia" w:cstheme="majorHAnsi"/>
          <w:color w:val="C00000"/>
          <w:sz w:val="20"/>
          <w:szCs w:val="20"/>
          <w:lang w:val="pl-PL"/>
        </w:rPr>
        <w:t xml:space="preserve">=[3, -1, 0], </w:t>
      </w:r>
      <w:r w:rsidRPr="00D40CA9">
        <w:rPr>
          <w:rFonts w:asciiTheme="majorHAnsi" w:hAnsiTheme="majorHAnsi" w:eastAsiaTheme="minorEastAsia" w:cstheme="majorHAnsi"/>
          <w:i/>
          <w:color w:val="C00000"/>
          <w:sz w:val="20"/>
          <w:szCs w:val="20"/>
          <w:lang w:val="pl-PL"/>
        </w:rPr>
        <w:t>c</w:t>
      </w:r>
      <w:r w:rsidRPr="00D40CA9">
        <w:rPr>
          <w:rFonts w:asciiTheme="majorHAnsi" w:hAnsiTheme="majorHAnsi" w:eastAsiaTheme="minorEastAsia" w:cstheme="majorHAnsi"/>
          <w:color w:val="C00000"/>
          <w:sz w:val="20"/>
          <w:szCs w:val="20"/>
          <w:lang w:val="pl-PL"/>
        </w:rPr>
        <w:t>=[1/3, 1, -5/3]. A czy są ortonormalne? Jeśli nie zaproponuj normalizacje (oba przypadki). Jak obliczamy normę wektora?</w:t>
      </w:r>
      <w:r w:rsidRPr="00D40CA9" w:rsidR="003E147C">
        <w:rPr>
          <w:rFonts w:asciiTheme="majorHAnsi" w:hAnsiTheme="majorHAnsi" w:eastAsiaTheme="minorEastAsia" w:cstheme="majorHAnsi"/>
          <w:color w:val="C00000"/>
          <w:sz w:val="20"/>
          <w:szCs w:val="20"/>
          <w:lang w:val="pl-PL"/>
        </w:rPr>
        <w:t xml:space="preserve"> </w:t>
      </w:r>
    </w:p>
    <w:p w:rsidRPr="00D40CA9" w:rsidR="00BA433B" w:rsidP="007226B5" w:rsidRDefault="003E147C" w14:paraId="1A7A8FAD" w14:textId="77777777">
      <w:pPr>
        <w:pStyle w:val="Akapitzlist"/>
        <w:numPr>
          <w:ilvl w:val="1"/>
          <w:numId w:val="4"/>
        </w:numPr>
        <w:rPr>
          <w:rFonts w:asciiTheme="majorHAnsi" w:hAnsiTheme="majorHAnsi" w:eastAsiaTheme="minorEastAsia" w:cstheme="majorHAnsi"/>
          <w:color w:val="C00000"/>
          <w:sz w:val="20"/>
          <w:szCs w:val="20"/>
          <w:lang w:val="pl-PL"/>
        </w:rPr>
      </w:pPr>
      <w:r w:rsidRPr="00D40CA9">
        <w:rPr>
          <w:rFonts w:asciiTheme="majorHAnsi" w:hAnsiTheme="majorHAnsi" w:eastAsiaTheme="minorEastAsia" w:cstheme="majorHAnsi"/>
          <w:color w:val="C00000"/>
          <w:sz w:val="20"/>
          <w:szCs w:val="20"/>
          <w:lang w:val="pl-PL"/>
        </w:rPr>
        <w:t xml:space="preserve">Szereg </w:t>
      </w:r>
      <w:proofErr w:type="spellStart"/>
      <w:r w:rsidRPr="00D40CA9">
        <w:rPr>
          <w:rFonts w:asciiTheme="majorHAnsi" w:hAnsiTheme="majorHAnsi" w:eastAsiaTheme="minorEastAsia" w:cstheme="majorHAnsi"/>
          <w:color w:val="C00000"/>
          <w:sz w:val="20"/>
          <w:szCs w:val="20"/>
          <w:lang w:val="pl-PL"/>
        </w:rPr>
        <w:t>Haara</w:t>
      </w:r>
      <w:proofErr w:type="spellEnd"/>
      <w:r w:rsidRPr="00D40CA9">
        <w:rPr>
          <w:rFonts w:asciiTheme="majorHAnsi" w:hAnsiTheme="majorHAnsi" w:eastAsiaTheme="minorEastAsia" w:cstheme="majorHAnsi"/>
          <w:color w:val="C00000"/>
          <w:sz w:val="20"/>
          <w:szCs w:val="20"/>
          <w:lang w:val="pl-PL"/>
        </w:rPr>
        <w:t xml:space="preserve"> (generacja pierwszych ośmiu). Weryfikacja Twierdzenia Parsevala.</w:t>
      </w:r>
    </w:p>
    <w:p w:rsidR="00BA433B" w:rsidP="007226B5" w:rsidRDefault="00BA433B" w14:paraId="5DAB6C7B" w14:textId="77777777">
      <w:pPr>
        <w:pStyle w:val="Akapitzlist"/>
        <w:ind w:left="1440"/>
        <w:rPr>
          <w:rFonts w:asciiTheme="majorHAnsi" w:hAnsiTheme="majorHAnsi" w:eastAsiaTheme="minorEastAsia" w:cstheme="majorHAnsi"/>
          <w:sz w:val="20"/>
          <w:szCs w:val="20"/>
          <w:lang w:val="pl-PL"/>
        </w:rPr>
      </w:pPr>
    </w:p>
    <w:p w:rsidR="00F91FDF" w:rsidP="00BA433B" w:rsidRDefault="00F91FDF" w14:paraId="02EB378F" w14:textId="77777777">
      <w:pPr>
        <w:pStyle w:val="Akapitzlist"/>
        <w:ind w:left="1440"/>
        <w:rPr>
          <w:rFonts w:asciiTheme="majorHAnsi" w:hAnsiTheme="majorHAnsi" w:eastAsiaTheme="minorEastAsia" w:cstheme="majorHAnsi"/>
          <w:sz w:val="20"/>
          <w:szCs w:val="20"/>
          <w:lang w:val="pl-PL"/>
        </w:rPr>
      </w:pPr>
      <w:r>
        <w:rPr>
          <w:noProof/>
        </w:rPr>
        <w:drawing>
          <wp:inline distT="0" distB="0" distL="0" distR="0" wp14:anchorId="50EF1606" wp14:editId="7F2CC86E">
            <wp:extent cx="4790464" cy="1495810"/>
            <wp:effectExtent l="0" t="0" r="0" b="952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5720" cy="150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122582" wp14:editId="7735EEAC">
            <wp:extent cx="4118644" cy="4827564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9129" cy="4851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FDF" w:rsidP="00F91FDF" w:rsidRDefault="00F91FDF" w14:paraId="6A05A809" w14:textId="77777777">
      <w:pPr>
        <w:jc w:val="center"/>
        <w:rPr>
          <w:rFonts w:asciiTheme="majorHAnsi" w:hAnsiTheme="majorHAnsi" w:eastAsiaTheme="minorEastAsia" w:cstheme="majorHAnsi"/>
          <w:sz w:val="20"/>
          <w:szCs w:val="20"/>
          <w:lang w:val="pl-PL"/>
        </w:rPr>
      </w:pPr>
      <w:r>
        <w:rPr>
          <w:noProof/>
        </w:rPr>
        <w:drawing>
          <wp:inline distT="0" distB="0" distL="0" distR="0" wp14:anchorId="6B1245D3" wp14:editId="370DADE8">
            <wp:extent cx="4270235" cy="3488463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4060" cy="349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5EEA9F" wp14:editId="25103E38">
            <wp:extent cx="5738103" cy="3906021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3251"/>
                    <a:stretch/>
                  </pic:blipFill>
                  <pic:spPr bwMode="auto">
                    <a:xfrm>
                      <a:off x="0" y="0"/>
                      <a:ext cx="5751482" cy="3915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C7D5AA" wp14:editId="30B791E4">
            <wp:extent cx="5446116" cy="3943599"/>
            <wp:effectExtent l="0" t="0" r="254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1982" cy="396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91FDF" w:rsidR="00BA433B" w:rsidP="00F91FDF" w:rsidRDefault="00BA433B" w14:paraId="5A39BBE3" w14:textId="77777777">
      <w:pPr>
        <w:jc w:val="center"/>
        <w:rPr>
          <w:rFonts w:asciiTheme="majorHAnsi" w:hAnsiTheme="majorHAnsi" w:eastAsiaTheme="minorEastAsia" w:cstheme="majorHAnsi"/>
          <w:sz w:val="20"/>
          <w:szCs w:val="20"/>
          <w:lang w:val="pl-PL"/>
        </w:rPr>
      </w:pPr>
    </w:p>
    <w:p w:rsidR="00F91FDF" w:rsidP="00F91FDF" w:rsidRDefault="00F91FDF" w14:paraId="41C8F396" w14:textId="77777777">
      <w:pPr>
        <w:jc w:val="center"/>
        <w:rPr>
          <w:rFonts w:asciiTheme="majorHAnsi" w:hAnsiTheme="majorHAnsi" w:eastAsiaTheme="minorEastAsia" w:cstheme="majorHAnsi"/>
          <w:sz w:val="20"/>
          <w:szCs w:val="20"/>
          <w:lang w:val="pl-PL"/>
        </w:rPr>
      </w:pPr>
      <w:r>
        <w:rPr>
          <w:noProof/>
        </w:rPr>
        <w:drawing>
          <wp:inline distT="0" distB="0" distL="0" distR="0" wp14:anchorId="0941E9DC" wp14:editId="5266AD6D">
            <wp:extent cx="5616392" cy="2748486"/>
            <wp:effectExtent l="0" t="0" r="381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89064" cy="2784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FDF" w:rsidP="00F91FDF" w:rsidRDefault="00F91FDF" w14:paraId="72A3D3EC" w14:textId="77777777">
      <w:pPr>
        <w:jc w:val="center"/>
        <w:rPr>
          <w:rFonts w:asciiTheme="majorHAnsi" w:hAnsiTheme="majorHAnsi" w:eastAsiaTheme="minorEastAsia" w:cstheme="majorHAnsi"/>
          <w:sz w:val="20"/>
          <w:szCs w:val="20"/>
          <w:lang w:val="pl-PL"/>
        </w:rPr>
      </w:pPr>
      <w:r>
        <w:rPr>
          <w:noProof/>
        </w:rPr>
        <w:drawing>
          <wp:inline distT="0" distB="0" distL="0" distR="0" wp14:anchorId="2E3C4CB4" wp14:editId="786EC2E7">
            <wp:extent cx="5310622" cy="514350"/>
            <wp:effectExtent l="0" t="0" r="4445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4651" cy="52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BA8064" wp14:editId="716B74C8">
            <wp:extent cx="5213985" cy="5072632"/>
            <wp:effectExtent l="0" t="0" r="5715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3311" cy="50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A06420" wp14:editId="222DD9FF">
            <wp:extent cx="5271281" cy="1708150"/>
            <wp:effectExtent l="0" t="0" r="5715" b="635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0938" cy="1721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FDF" w:rsidP="00BA433B" w:rsidRDefault="00BA433B" w14:paraId="4F1306A6" w14:textId="77777777">
      <w:pPr>
        <w:jc w:val="center"/>
        <w:rPr>
          <w:rFonts w:asciiTheme="majorHAnsi" w:hAnsiTheme="majorHAnsi" w:eastAsiaTheme="minorEastAsia" w:cstheme="majorHAnsi"/>
          <w:sz w:val="20"/>
          <w:szCs w:val="20"/>
          <w:lang w:val="pl-PL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96A4397" wp14:editId="5CAFCBC6">
            <wp:simplePos x="0" y="0"/>
            <wp:positionH relativeFrom="column">
              <wp:posOffset>519430</wp:posOffset>
            </wp:positionH>
            <wp:positionV relativeFrom="paragraph">
              <wp:posOffset>368935</wp:posOffset>
            </wp:positionV>
            <wp:extent cx="5193030" cy="351790"/>
            <wp:effectExtent l="0" t="0" r="7620" b="0"/>
            <wp:wrapTopAndBottom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110"/>
                    <a:stretch/>
                  </pic:blipFill>
                  <pic:spPr bwMode="auto">
                    <a:xfrm>
                      <a:off x="0" y="0"/>
                      <a:ext cx="5193030" cy="351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4AA0EE05" wp14:editId="1AD805EB">
            <wp:extent cx="5211592" cy="282575"/>
            <wp:effectExtent l="0" t="0" r="8255" b="3175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37904" cy="30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eastAsiaTheme="minorEastAsia" w:cstheme="majorHAnsi"/>
          <w:sz w:val="20"/>
          <w:szCs w:val="20"/>
          <w:lang w:val="pl-PL"/>
        </w:rPr>
        <w:t xml:space="preserve">    </w:t>
      </w:r>
      <w:r>
        <w:rPr>
          <w:noProof/>
        </w:rPr>
        <w:t xml:space="preserve">     </w:t>
      </w:r>
    </w:p>
    <w:p w:rsidR="00F91FDF" w:rsidP="00F91FDF" w:rsidRDefault="00BA433B" w14:paraId="0D0B940D" w14:textId="77777777">
      <w:pPr>
        <w:jc w:val="center"/>
        <w:rPr>
          <w:rFonts w:asciiTheme="majorHAnsi" w:hAnsiTheme="majorHAnsi" w:eastAsiaTheme="minorEastAsia" w:cstheme="majorHAnsi"/>
          <w:sz w:val="20"/>
          <w:szCs w:val="20"/>
          <w:lang w:val="pl-PL"/>
        </w:rPr>
      </w:pPr>
      <w:r>
        <w:rPr>
          <w:noProof/>
        </w:rPr>
        <w:drawing>
          <wp:inline distT="0" distB="0" distL="0" distR="0" wp14:anchorId="2DCB4F09" wp14:editId="1A3FBE32">
            <wp:extent cx="5511285" cy="5565190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19765" cy="5573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33B" w:rsidP="00F91FDF" w:rsidRDefault="00BA433B" w14:paraId="0E27B00A" w14:textId="77777777">
      <w:pPr>
        <w:jc w:val="center"/>
        <w:rPr>
          <w:rFonts w:asciiTheme="majorHAnsi" w:hAnsiTheme="majorHAnsi" w:eastAsiaTheme="minorEastAsia" w:cstheme="majorHAnsi"/>
          <w:sz w:val="20"/>
          <w:szCs w:val="20"/>
          <w:lang w:val="pl-PL"/>
        </w:rPr>
      </w:pPr>
      <w:r>
        <w:rPr>
          <w:noProof/>
        </w:rPr>
        <w:drawing>
          <wp:inline distT="0" distB="0" distL="0" distR="0" wp14:anchorId="0C57ECCB" wp14:editId="19B81709">
            <wp:extent cx="5480185" cy="2212233"/>
            <wp:effectExtent l="0" t="0" r="635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96791" cy="2218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91FDF" w:rsidR="00BA433B" w:rsidP="00F91FDF" w:rsidRDefault="00BA433B" w14:paraId="60061E4C" w14:textId="77777777">
      <w:pPr>
        <w:jc w:val="center"/>
        <w:rPr>
          <w:rFonts w:asciiTheme="majorHAnsi" w:hAnsiTheme="majorHAnsi" w:eastAsiaTheme="minorEastAsia" w:cstheme="majorHAnsi"/>
          <w:sz w:val="20"/>
          <w:szCs w:val="20"/>
          <w:lang w:val="pl-PL"/>
        </w:rPr>
      </w:pPr>
      <w:r>
        <w:rPr>
          <w:noProof/>
        </w:rPr>
        <w:drawing>
          <wp:inline distT="0" distB="0" distL="0" distR="0" wp14:anchorId="3D617A55" wp14:editId="5DB4A126">
            <wp:extent cx="5771365" cy="5644967"/>
            <wp:effectExtent l="0" t="0" r="127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75844" cy="5649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3C53">
        <w:rPr>
          <w:noProof/>
        </w:rPr>
        <w:drawing>
          <wp:inline distT="0" distB="0" distL="0" distR="0" wp14:anchorId="54AFC5F7" wp14:editId="764A7E9A">
            <wp:extent cx="5756102" cy="411238"/>
            <wp:effectExtent l="0" t="0" r="0" b="825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29811" cy="416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495ADB" wp14:editId="482F7826">
            <wp:extent cx="5277041" cy="1879448"/>
            <wp:effectExtent l="0" t="0" r="0" b="6985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06794" cy="189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265A5" w:rsidR="003E147C" w:rsidP="63BBD197" w:rsidRDefault="003E147C" w14:paraId="52A77ADD" w14:textId="463AE71E">
      <w:pPr>
        <w:pStyle w:val="Akapitzlist"/>
        <w:numPr>
          <w:ilvl w:val="1"/>
          <w:numId w:val="4"/>
        </w:numPr>
        <w:rPr>
          <w:rFonts w:asciiTheme="majorHAnsi" w:hAnsiTheme="majorHAnsi" w:eastAsiaTheme="minorEastAsia" w:cstheme="majorBidi"/>
          <w:color w:val="C00000"/>
          <w:sz w:val="20"/>
          <w:szCs w:val="20"/>
          <w:lang w:val="pl-PL"/>
        </w:rPr>
      </w:pPr>
      <w:r w:rsidRPr="008265A5">
        <w:rPr>
          <w:rFonts w:asciiTheme="majorHAnsi" w:hAnsiTheme="majorHAnsi" w:eastAsiaTheme="minorEastAsia" w:cstheme="majorBidi"/>
          <w:color w:val="C00000"/>
          <w:sz w:val="20"/>
          <w:szCs w:val="20"/>
          <w:lang w:val="pl-PL"/>
        </w:rPr>
        <w:t xml:space="preserve">Aproksymacja </w:t>
      </w:r>
      <w:r w:rsidRPr="008265A5" w:rsidR="008A42F4">
        <w:rPr>
          <w:rFonts w:asciiTheme="majorHAnsi" w:hAnsiTheme="majorHAnsi" w:eastAsiaTheme="minorEastAsia" w:cstheme="majorBidi"/>
          <w:color w:val="C00000"/>
          <w:sz w:val="20"/>
          <w:szCs w:val="20"/>
          <w:lang w:val="pl-PL"/>
        </w:rPr>
        <w:t>przebiegu</w:t>
      </w:r>
      <w:r w:rsidRPr="008265A5">
        <w:rPr>
          <w:rFonts w:asciiTheme="majorHAnsi" w:hAnsiTheme="majorHAnsi" w:eastAsiaTheme="minorEastAsia" w:cstheme="majorBidi"/>
          <w:color w:val="C00000"/>
          <w:sz w:val="20"/>
          <w:szCs w:val="20"/>
          <w:lang w:val="pl-PL"/>
        </w:rPr>
        <w:t xml:space="preserve"> trójkątnego i sinusoidalnego szeregiem </w:t>
      </w:r>
      <w:proofErr w:type="spellStart"/>
      <w:r w:rsidRPr="008265A5">
        <w:rPr>
          <w:rFonts w:asciiTheme="majorHAnsi" w:hAnsiTheme="majorHAnsi" w:eastAsiaTheme="minorEastAsia" w:cstheme="majorBidi"/>
          <w:color w:val="C00000"/>
          <w:sz w:val="20"/>
          <w:szCs w:val="20"/>
          <w:lang w:val="pl-PL"/>
        </w:rPr>
        <w:t>Walsha</w:t>
      </w:r>
      <w:proofErr w:type="spellEnd"/>
      <w:r w:rsidRPr="008265A5">
        <w:rPr>
          <w:rFonts w:asciiTheme="majorHAnsi" w:hAnsiTheme="majorHAnsi" w:eastAsiaTheme="minorEastAsia" w:cstheme="majorBidi"/>
          <w:color w:val="C00000"/>
          <w:sz w:val="20"/>
          <w:szCs w:val="20"/>
          <w:lang w:val="pl-PL"/>
        </w:rPr>
        <w:t xml:space="preserve"> (</w:t>
      </w:r>
      <w:r w:rsidRPr="008265A5" w:rsidR="428304A4">
        <w:rPr>
          <w:rFonts w:asciiTheme="majorHAnsi" w:hAnsiTheme="majorHAnsi" w:eastAsiaTheme="minorEastAsia" w:cstheme="majorBidi"/>
          <w:color w:val="C00000"/>
          <w:sz w:val="20"/>
          <w:szCs w:val="20"/>
          <w:lang w:val="pl-PL"/>
        </w:rPr>
        <w:t>4,</w:t>
      </w:r>
      <w:r w:rsidRPr="008265A5">
        <w:rPr>
          <w:rFonts w:asciiTheme="majorHAnsi" w:hAnsiTheme="majorHAnsi" w:eastAsiaTheme="minorEastAsia" w:cstheme="majorBidi"/>
          <w:color w:val="C00000"/>
          <w:sz w:val="20"/>
          <w:szCs w:val="20"/>
          <w:lang w:val="pl-PL"/>
        </w:rPr>
        <w:t>16).</w:t>
      </w:r>
      <w:r w:rsidRPr="008265A5" w:rsidR="14BB6847">
        <w:rPr>
          <w:rFonts w:asciiTheme="majorHAnsi" w:hAnsiTheme="majorHAnsi" w:eastAsiaTheme="minorEastAsia" w:cstheme="majorBidi"/>
          <w:color w:val="C00000"/>
          <w:sz w:val="20"/>
          <w:szCs w:val="20"/>
          <w:lang w:val="pl-PL"/>
        </w:rPr>
        <w:t xml:space="preserve"> Błąd średniokwadratowy.</w:t>
      </w:r>
    </w:p>
    <w:p w:rsidR="7BC04E93" w:rsidP="7BC04E93" w:rsidRDefault="7BC04E93" w14:paraId="6827C057" w14:textId="0660188D">
      <w:pPr>
        <w:ind w:left="720"/>
        <w:rPr>
          <w:rFonts w:asciiTheme="majorHAnsi" w:hAnsiTheme="majorHAnsi" w:eastAsiaTheme="minorEastAsia" w:cstheme="majorBidi"/>
          <w:sz w:val="20"/>
          <w:szCs w:val="20"/>
          <w:lang w:val="pl-PL"/>
        </w:rPr>
      </w:pPr>
    </w:p>
    <w:p w:rsidRPr="008B58A0" w:rsidR="00D15837" w:rsidP="7BC04E93" w:rsidRDefault="2A78AF68" w14:paraId="44EAFD9C" w14:textId="1B7946E6">
      <w:pPr>
        <w:pStyle w:val="Akapitzlist"/>
        <w:numPr>
          <w:ilvl w:val="0"/>
          <w:numId w:val="4"/>
        </w:numPr>
        <w:rPr>
          <w:b/>
          <w:bCs/>
          <w:noProof/>
          <w:color w:val="C00000"/>
          <w:sz w:val="20"/>
          <w:szCs w:val="20"/>
          <w:highlight w:val="red"/>
          <w:u w:val="single"/>
          <w:lang w:val="pl-PL"/>
        </w:rPr>
      </w:pPr>
      <w:r w:rsidRPr="008B58A0">
        <w:rPr>
          <w:b/>
          <w:bCs/>
          <w:noProof/>
          <w:color w:val="C00000"/>
          <w:sz w:val="20"/>
          <w:szCs w:val="20"/>
          <w:highlight w:val="red"/>
          <w:u w:val="single"/>
          <w:lang w:val="pl-PL"/>
        </w:rPr>
        <w:t>Aproksymacja</w:t>
      </w:r>
    </w:p>
    <w:p w:rsidRPr="008B58A0" w:rsidR="00D15837" w:rsidP="00D15837" w:rsidRDefault="00D15837" w14:paraId="29D6B04F" w14:textId="77777777">
      <w:pPr>
        <w:ind w:left="720"/>
        <w:jc w:val="both"/>
        <w:rPr>
          <w:noProof/>
          <w:color w:val="C00000"/>
          <w:lang w:val="pl-PL"/>
        </w:rPr>
      </w:pPr>
      <w:r w:rsidRPr="008B58A0">
        <w:rPr>
          <w:noProof/>
          <w:color w:val="C00000"/>
        </w:rPr>
        <w:drawing>
          <wp:inline distT="0" distB="0" distL="0" distR="0" wp14:anchorId="750CD7F6" wp14:editId="08C5FCC5">
            <wp:extent cx="4118776" cy="2248919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405"/>
                    <a:stretch/>
                  </pic:blipFill>
                  <pic:spPr bwMode="auto">
                    <a:xfrm>
                      <a:off x="0" y="0"/>
                      <a:ext cx="4181829" cy="2283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B58A0">
        <w:rPr>
          <w:noProof/>
          <w:color w:val="C00000"/>
          <w:lang w:val="pl-PL"/>
        </w:rPr>
        <w:t xml:space="preserve"> </w:t>
      </w:r>
      <w:r w:rsidRPr="008B58A0">
        <w:rPr>
          <w:noProof/>
          <w:color w:val="C00000"/>
        </w:rPr>
        <w:drawing>
          <wp:inline distT="0" distB="0" distL="0" distR="0" wp14:anchorId="2E7EC38C" wp14:editId="50208B41">
            <wp:extent cx="3012763" cy="142839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4731" b="1"/>
                    <a:stretch/>
                  </pic:blipFill>
                  <pic:spPr bwMode="auto">
                    <a:xfrm>
                      <a:off x="0" y="0"/>
                      <a:ext cx="5417530" cy="256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8265A5" w:rsidR="00D15837" w:rsidP="00D15837" w:rsidRDefault="00D15837" w14:paraId="6016E064" w14:textId="77777777">
      <w:pPr>
        <w:ind w:left="720"/>
        <w:rPr>
          <w:rFonts w:ascii="Cambria" w:hAnsi="Cambria"/>
          <w:noProof/>
          <w:color w:val="C00000"/>
          <w:sz w:val="20"/>
          <w:lang w:val="pl-PL"/>
        </w:rPr>
      </w:pPr>
      <w:r w:rsidRPr="008B58A0">
        <w:rPr>
          <w:rFonts w:ascii="Cambria" w:hAnsi="Cambria"/>
          <w:noProof/>
          <w:color w:val="C00000"/>
          <w:sz w:val="20"/>
          <w:lang w:val="pl-PL"/>
        </w:rPr>
        <w:t xml:space="preserve"> Odpowiedź uzasadnij odpowiednimi obliczeniami / wykresami.</w:t>
      </w:r>
    </w:p>
    <w:p w:rsidRPr="007D33D0" w:rsidR="00D15837" w:rsidP="00D15837" w:rsidRDefault="00D15837" w14:paraId="4B94D5A5" w14:textId="77777777">
      <w:pPr>
        <w:rPr>
          <w:rFonts w:ascii="Cambria" w:hAnsi="Cambria"/>
          <w:noProof/>
          <w:sz w:val="20"/>
          <w:lang w:val="pl-PL"/>
        </w:rPr>
      </w:pPr>
    </w:p>
    <w:p w:rsidRPr="00BA433B" w:rsidR="002867E3" w:rsidP="6804F087" w:rsidRDefault="002867E3" w14:paraId="636A6D0C" w14:textId="5A26A21E">
      <w:pPr>
        <w:rPr>
          <w:rFonts w:ascii="Calibri" w:hAnsi="Calibri" w:eastAsia="Calibri" w:cs="Calibri"/>
          <w:color w:val="000000" w:themeColor="text1"/>
          <w:lang w:val="pl-PL"/>
        </w:rPr>
      </w:pPr>
    </w:p>
    <w:p w:rsidRPr="00BA433B" w:rsidR="002867E3" w:rsidP="15FADF9A" w:rsidRDefault="287A0B3A" w14:paraId="3484BC72" w14:textId="3EF5C41C">
      <w:pPr>
        <w:pStyle w:val="Nagwek2"/>
        <w:rPr>
          <w:rFonts w:ascii="Calibri" w:hAnsi="Calibri" w:eastAsia="Calibri" w:cs="Calibri"/>
          <w:color w:val="000000" w:themeColor="text1"/>
          <w:sz w:val="22"/>
          <w:szCs w:val="22"/>
          <w:lang w:val="pl-PL"/>
        </w:rPr>
      </w:pPr>
      <w:r w:rsidRPr="15FADF9A">
        <w:t xml:space="preserve">Ad. </w:t>
      </w:r>
      <w:r w:rsidRPr="15FADF9A" w:rsidR="68CC9C19">
        <w:t>Encoding in ethernet, FDDI for sending binary data in digital system.</w:t>
      </w:r>
    </w:p>
    <w:p w:rsidR="7BC04E93" w:rsidP="7BC04E93" w:rsidRDefault="7BC04E93" w14:paraId="29546BD1" w14:textId="5AD1D90D">
      <w:pPr>
        <w:jc w:val="both"/>
        <w:rPr>
          <w:rFonts w:ascii="Calibri" w:hAnsi="Calibri" w:eastAsia="Calibri" w:cs="Calibri"/>
          <w:b/>
          <w:bCs/>
          <w:color w:val="000000" w:themeColor="text1"/>
        </w:rPr>
      </w:pPr>
    </w:p>
    <w:p w:rsidRPr="00BA433B" w:rsidR="002867E3" w:rsidP="15FADF9A" w:rsidRDefault="68CC9C19" w14:paraId="40647FE3" w14:textId="309A4897">
      <w:pPr>
        <w:jc w:val="both"/>
        <w:rPr>
          <w:rFonts w:ascii="Calibri" w:hAnsi="Calibri" w:eastAsia="Calibri" w:cs="Calibri"/>
          <w:color w:val="000000" w:themeColor="text1"/>
          <w:lang w:val="pl-PL"/>
        </w:rPr>
      </w:pPr>
      <w:r w:rsidRPr="15FADF9A">
        <w:rPr>
          <w:rFonts w:ascii="Calibri" w:hAnsi="Calibri" w:eastAsia="Calibri" w:cs="Calibri"/>
          <w:b/>
          <w:bCs/>
          <w:color w:val="000000" w:themeColor="text1"/>
        </w:rPr>
        <w:t xml:space="preserve">Manchester </w:t>
      </w:r>
    </w:p>
    <w:p w:rsidR="130025D7" w:rsidP="15FADF9A" w:rsidRDefault="130025D7" w14:paraId="764E5A09" w14:textId="20BB1F3D">
      <w:pPr>
        <w:jc w:val="both"/>
        <w:rPr>
          <w:lang w:val="pl-PL"/>
        </w:rPr>
      </w:pPr>
      <w:r w:rsidRPr="0574C2F6">
        <w:rPr>
          <w:lang w:val="pl-PL"/>
        </w:rPr>
        <w:t xml:space="preserve">Kod Manchester to kod liniowy sygnału cyfrowego zwany również </w:t>
      </w:r>
      <w:r w:rsidRPr="0574C2F6" w:rsidR="498972ED">
        <w:rPr>
          <w:lang w:val="pl-PL"/>
        </w:rPr>
        <w:t xml:space="preserve">kodowaniem fazowym (PE – </w:t>
      </w:r>
      <w:proofErr w:type="spellStart"/>
      <w:r w:rsidRPr="0574C2F6" w:rsidR="498972ED">
        <w:rPr>
          <w:i/>
          <w:iCs/>
          <w:lang w:val="pl-PL"/>
        </w:rPr>
        <w:t>phase</w:t>
      </w:r>
      <w:proofErr w:type="spellEnd"/>
      <w:r w:rsidRPr="0574C2F6" w:rsidR="498972ED">
        <w:rPr>
          <w:i/>
          <w:iCs/>
          <w:lang w:val="pl-PL"/>
        </w:rPr>
        <w:t xml:space="preserve"> </w:t>
      </w:r>
      <w:proofErr w:type="spellStart"/>
      <w:r w:rsidRPr="0574C2F6" w:rsidR="498972ED">
        <w:rPr>
          <w:i/>
          <w:iCs/>
          <w:lang w:val="pl-PL"/>
        </w:rPr>
        <w:t>encoding</w:t>
      </w:r>
      <w:proofErr w:type="spellEnd"/>
      <w:r w:rsidRPr="0574C2F6" w:rsidR="498972ED">
        <w:rPr>
          <w:lang w:val="pl-PL"/>
        </w:rPr>
        <w:t>).</w:t>
      </w:r>
      <w:r w:rsidRPr="0574C2F6" w:rsidR="0DB830FF">
        <w:rPr>
          <w:lang w:val="pl-PL"/>
        </w:rPr>
        <w:t xml:space="preserve"> </w:t>
      </w:r>
      <w:r w:rsidRPr="0574C2F6" w:rsidR="532B44E0">
        <w:rPr>
          <w:lang w:val="pl-PL"/>
        </w:rPr>
        <w:t>Każdy bit kodowany jest jako</w:t>
      </w:r>
      <w:r w:rsidRPr="0574C2F6" w:rsidR="0FD5C262">
        <w:rPr>
          <w:lang w:val="pl-PL"/>
        </w:rPr>
        <w:t xml:space="preserve"> przejście ze</w:t>
      </w:r>
      <w:r w:rsidRPr="0574C2F6" w:rsidR="532B44E0">
        <w:rPr>
          <w:lang w:val="pl-PL"/>
        </w:rPr>
        <w:t xml:space="preserve"> stan</w:t>
      </w:r>
      <w:r w:rsidRPr="0574C2F6" w:rsidR="318C9F80">
        <w:rPr>
          <w:lang w:val="pl-PL"/>
        </w:rPr>
        <w:t>u</w:t>
      </w:r>
      <w:r w:rsidRPr="0574C2F6" w:rsidR="532B44E0">
        <w:rPr>
          <w:lang w:val="pl-PL"/>
        </w:rPr>
        <w:t xml:space="preserve"> niski</w:t>
      </w:r>
      <w:r w:rsidRPr="0574C2F6" w:rsidR="23DF6340">
        <w:rPr>
          <w:lang w:val="pl-PL"/>
        </w:rPr>
        <w:t>ego do wysokiego</w:t>
      </w:r>
      <w:r w:rsidRPr="0574C2F6" w:rsidR="532B44E0">
        <w:rPr>
          <w:lang w:val="pl-PL"/>
        </w:rPr>
        <w:t>, lub</w:t>
      </w:r>
      <w:r w:rsidRPr="0574C2F6" w:rsidR="1E36ED6E">
        <w:rPr>
          <w:lang w:val="pl-PL"/>
        </w:rPr>
        <w:t xml:space="preserve"> z</w:t>
      </w:r>
      <w:r w:rsidRPr="0574C2F6" w:rsidR="532B44E0">
        <w:rPr>
          <w:lang w:val="pl-PL"/>
        </w:rPr>
        <w:t xml:space="preserve"> wysoki</w:t>
      </w:r>
      <w:r w:rsidRPr="0574C2F6" w:rsidR="368EF44A">
        <w:rPr>
          <w:lang w:val="pl-PL"/>
        </w:rPr>
        <w:t xml:space="preserve">ego do </w:t>
      </w:r>
      <w:r w:rsidRPr="0574C2F6" w:rsidR="532B44E0">
        <w:rPr>
          <w:lang w:val="pl-PL"/>
        </w:rPr>
        <w:t xml:space="preserve"> niski</w:t>
      </w:r>
      <w:r w:rsidRPr="0574C2F6" w:rsidR="4F91F310">
        <w:rPr>
          <w:lang w:val="pl-PL"/>
        </w:rPr>
        <w:t>ego</w:t>
      </w:r>
      <w:r w:rsidRPr="0574C2F6" w:rsidR="532B44E0">
        <w:rPr>
          <w:lang w:val="pl-PL"/>
        </w:rPr>
        <w:t>, przez taki sam czas.</w:t>
      </w:r>
      <w:r w:rsidRPr="0574C2F6" w:rsidR="3D04C6E4">
        <w:rPr>
          <w:lang w:val="pl-PL"/>
        </w:rPr>
        <w:t xml:space="preserve"> </w:t>
      </w:r>
      <w:r w:rsidRPr="0574C2F6" w:rsidR="532B44E0">
        <w:rPr>
          <w:lang w:val="pl-PL"/>
        </w:rPr>
        <w:t xml:space="preserve">Jest to sygnał </w:t>
      </w:r>
      <w:r w:rsidRPr="0574C2F6" w:rsidR="3D963B97">
        <w:rPr>
          <w:lang w:val="pl-PL"/>
        </w:rPr>
        <w:t>samo taktujący</w:t>
      </w:r>
      <w:r w:rsidRPr="0574C2F6" w:rsidR="532B44E0">
        <w:rPr>
          <w:lang w:val="pl-PL"/>
        </w:rPr>
        <w:t xml:space="preserve"> bez składowej stałej dzięki </w:t>
      </w:r>
      <w:r w:rsidRPr="0574C2F6" w:rsidR="4744D0F4">
        <w:rPr>
          <w:lang w:val="pl-PL"/>
        </w:rPr>
        <w:t>czemu</w:t>
      </w:r>
      <w:r w:rsidRPr="0574C2F6" w:rsidR="532B44E0">
        <w:rPr>
          <w:lang w:val="pl-PL"/>
        </w:rPr>
        <w:t xml:space="preserve"> fizyczna </w:t>
      </w:r>
      <w:r w:rsidRPr="0574C2F6" w:rsidR="4E24B59C">
        <w:rPr>
          <w:lang w:val="pl-PL"/>
        </w:rPr>
        <w:t>realizacja</w:t>
      </w:r>
      <w:r w:rsidRPr="0574C2F6" w:rsidR="532B44E0">
        <w:rPr>
          <w:lang w:val="pl-PL"/>
        </w:rPr>
        <w:t xml:space="preserve"> połączenia </w:t>
      </w:r>
      <w:r w:rsidRPr="0574C2F6" w:rsidR="087989AE">
        <w:rPr>
          <w:lang w:val="pl-PL"/>
        </w:rPr>
        <w:t>elektrycznego</w:t>
      </w:r>
      <w:r w:rsidRPr="0574C2F6" w:rsidR="532B44E0">
        <w:rPr>
          <w:lang w:val="pl-PL"/>
        </w:rPr>
        <w:t xml:space="preserve"> jest ł</w:t>
      </w:r>
      <w:r w:rsidRPr="0574C2F6" w:rsidR="4C5D1630">
        <w:rPr>
          <w:lang w:val="pl-PL"/>
        </w:rPr>
        <w:t>a</w:t>
      </w:r>
      <w:r w:rsidRPr="0574C2F6" w:rsidR="532B44E0">
        <w:rPr>
          <w:lang w:val="pl-PL"/>
        </w:rPr>
        <w:t xml:space="preserve">two izolowana galwanicznie. </w:t>
      </w:r>
    </w:p>
    <w:p w:rsidR="51A75EBA" w:rsidP="15FADF9A" w:rsidRDefault="51A75EBA" w14:paraId="49983C85" w14:textId="287077B8">
      <w:pPr>
        <w:jc w:val="both"/>
        <w:rPr>
          <w:lang w:val="pl-PL"/>
        </w:rPr>
      </w:pPr>
      <w:r w:rsidRPr="15FADF9A">
        <w:rPr>
          <w:lang w:val="pl-PL"/>
        </w:rPr>
        <w:t>Kodowanie Manchester stosowane jest w standardzie Ethernet w modelu 10BASE-T oraz do przechowywania danych.</w:t>
      </w:r>
    </w:p>
    <w:p w:rsidR="15FADF9A" w:rsidP="15FADF9A" w:rsidRDefault="15FADF9A" w14:paraId="5FCB8E68" w14:textId="437D1EE6">
      <w:pPr>
        <w:jc w:val="both"/>
        <w:rPr>
          <w:lang w:val="pl-PL"/>
        </w:rPr>
      </w:pPr>
    </w:p>
    <w:p w:rsidRPr="00BA433B" w:rsidR="002867E3" w:rsidP="0574C2F6" w:rsidRDefault="602CBF27" w14:paraId="38434EB2" w14:textId="5623DBE4">
      <w:pPr>
        <w:jc w:val="both"/>
      </w:pPr>
      <w:r>
        <w:rPr>
          <w:noProof/>
        </w:rPr>
        <w:drawing>
          <wp:inline distT="0" distB="0" distL="0" distR="0" wp14:anchorId="70921066" wp14:editId="0574C2F6">
            <wp:extent cx="5780458" cy="2733675"/>
            <wp:effectExtent l="0" t="0" r="0" b="0"/>
            <wp:docPr id="1618925179" name="Obraz 1618925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0458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0A88D3" w:rsidP="15FADF9A" w:rsidRDefault="420A88D3" w14:paraId="7B4A8EDB" w14:textId="7D835C65">
      <w:pPr>
        <w:jc w:val="both"/>
        <w:rPr>
          <w:rFonts w:ascii="Calibri" w:hAnsi="Calibri" w:eastAsia="Calibri" w:cs="Calibri"/>
        </w:rPr>
      </w:pPr>
      <w:r w:rsidRPr="15FADF9A">
        <w:rPr>
          <w:rFonts w:ascii="Calibri" w:hAnsi="Calibri" w:eastAsia="Calibri" w:cs="Calibri"/>
          <w:lang w:val="pl"/>
        </w:rPr>
        <w:t xml:space="preserve">Plusy: Synchronizacja z każdym bitem </w:t>
      </w:r>
      <w:r>
        <w:br/>
      </w:r>
      <w:r w:rsidRPr="15FADF9A">
        <w:rPr>
          <w:rFonts w:ascii="Calibri" w:hAnsi="Calibri" w:eastAsia="Calibri" w:cs="Calibri"/>
          <w:lang w:val="pl"/>
        </w:rPr>
        <w:t>Wady: Częstotliwość zegara musi być dwukrotnie wyższa niż szybkość transmisji danych</w:t>
      </w:r>
    </w:p>
    <w:p w:rsidRPr="00BA433B" w:rsidR="002867E3" w:rsidP="15FADF9A" w:rsidRDefault="002867E3" w14:paraId="594CD722" w14:textId="1D6A1CA7">
      <w:pPr>
        <w:jc w:val="both"/>
        <w:rPr>
          <w:rFonts w:ascii="Calibri" w:hAnsi="Calibri" w:eastAsia="Calibri" w:cs="Calibri"/>
          <w:color w:val="000000" w:themeColor="text1"/>
          <w:lang w:val="pl-PL"/>
        </w:rPr>
      </w:pPr>
    </w:p>
    <w:p w:rsidRPr="00BA433B" w:rsidR="002867E3" w:rsidP="15FADF9A" w:rsidRDefault="68CC9C19" w14:paraId="4F255C73" w14:textId="0BF7E89A">
      <w:pPr>
        <w:rPr>
          <w:rFonts w:ascii="Calibri" w:hAnsi="Calibri" w:eastAsia="Calibri" w:cs="Calibri"/>
          <w:color w:val="000000" w:themeColor="text1"/>
          <w:lang w:val="pl-PL"/>
        </w:rPr>
      </w:pPr>
      <w:r w:rsidRPr="15FADF9A">
        <w:rPr>
          <w:rFonts w:ascii="Calibri" w:hAnsi="Calibri" w:eastAsia="Calibri" w:cs="Calibri"/>
          <w:b/>
          <w:bCs/>
          <w:color w:val="000000" w:themeColor="text1"/>
        </w:rPr>
        <w:t xml:space="preserve">Manchester </w:t>
      </w:r>
      <w:r w:rsidRPr="15FADF9A" w:rsidR="44417E15">
        <w:rPr>
          <w:rFonts w:ascii="Calibri" w:hAnsi="Calibri" w:eastAsia="Calibri" w:cs="Calibri"/>
          <w:b/>
          <w:bCs/>
          <w:color w:val="000000" w:themeColor="text1"/>
        </w:rPr>
        <w:t>różnicowy</w:t>
      </w:r>
    </w:p>
    <w:p w:rsidR="1A8B5043" w:rsidP="15FADF9A" w:rsidRDefault="1A8B5043" w14:paraId="6E6E3CEF" w14:textId="4190324C">
      <w:pPr>
        <w:jc w:val="both"/>
      </w:pPr>
      <w:r w:rsidRPr="15FADF9A">
        <w:rPr>
          <w:rFonts w:ascii="Calibri" w:hAnsi="Calibri" w:eastAsia="Calibri" w:cs="Calibri"/>
          <w:lang w:val="pl"/>
        </w:rPr>
        <w:t xml:space="preserve">Kodowanie różnicowe Manchester to technologia kodowania różnicowego, wykorzystująca obecność lub brak przejść do wskazania wartości logicznej. Jest to udoskonalenie kodowania Manchester, które jest szczególnym przypadkiem binarnego kluczowania z przesunięciem fazowym. </w:t>
      </w:r>
      <w:r w:rsidRPr="15FADF9A" w:rsidR="191B53B3">
        <w:rPr>
          <w:rFonts w:ascii="Calibri" w:hAnsi="Calibri" w:eastAsia="Calibri" w:cs="Calibri"/>
          <w:lang w:val="pl"/>
        </w:rPr>
        <w:t>Znajomoś</w:t>
      </w:r>
      <w:r w:rsidRPr="15FADF9A">
        <w:rPr>
          <w:rFonts w:ascii="Calibri" w:hAnsi="Calibri" w:eastAsia="Calibri" w:cs="Calibri"/>
          <w:lang w:val="pl"/>
        </w:rPr>
        <w:t>ć początkow</w:t>
      </w:r>
      <w:r w:rsidRPr="15FADF9A" w:rsidR="2BCAE4BD">
        <w:rPr>
          <w:rFonts w:ascii="Calibri" w:hAnsi="Calibri" w:eastAsia="Calibri" w:cs="Calibri"/>
          <w:lang w:val="pl"/>
        </w:rPr>
        <w:t>ej</w:t>
      </w:r>
      <w:r w:rsidRPr="15FADF9A">
        <w:rPr>
          <w:rFonts w:ascii="Calibri" w:hAnsi="Calibri" w:eastAsia="Calibri" w:cs="Calibri"/>
          <w:lang w:val="pl"/>
        </w:rPr>
        <w:t xml:space="preserve"> polaryzacj</w:t>
      </w:r>
      <w:r w:rsidRPr="15FADF9A" w:rsidR="73FFB2FB">
        <w:rPr>
          <w:rFonts w:ascii="Calibri" w:hAnsi="Calibri" w:eastAsia="Calibri" w:cs="Calibri"/>
          <w:lang w:val="pl"/>
        </w:rPr>
        <w:t>i</w:t>
      </w:r>
      <w:r w:rsidRPr="15FADF9A">
        <w:rPr>
          <w:rFonts w:ascii="Calibri" w:hAnsi="Calibri" w:eastAsia="Calibri" w:cs="Calibri"/>
          <w:lang w:val="pl"/>
        </w:rPr>
        <w:t xml:space="preserve"> przesyłanego sygnału wiadomości</w:t>
      </w:r>
      <w:r w:rsidRPr="15FADF9A" w:rsidR="7C0AE1D0">
        <w:rPr>
          <w:rFonts w:ascii="Calibri" w:hAnsi="Calibri" w:eastAsia="Calibri" w:cs="Calibri"/>
          <w:lang w:val="pl"/>
        </w:rPr>
        <w:t xml:space="preserve"> nie jest konieczna</w:t>
      </w:r>
      <w:r w:rsidRPr="15FADF9A">
        <w:rPr>
          <w:rFonts w:ascii="Calibri" w:hAnsi="Calibri" w:eastAsia="Calibri" w:cs="Calibri"/>
          <w:lang w:val="pl"/>
        </w:rPr>
        <w:t>, ponieważ informacja nie jest reprezentowana przez bezwzględne poziomy napięcia, ale przez ich przejścia.</w:t>
      </w:r>
    </w:p>
    <w:p w:rsidR="15FADF9A" w:rsidP="15FADF9A" w:rsidRDefault="15FADF9A" w14:paraId="59827A4B" w14:textId="71B7B96C">
      <w:pPr>
        <w:jc w:val="both"/>
        <w:rPr>
          <w:rFonts w:ascii="Calibri" w:hAnsi="Calibri" w:eastAsia="Calibri" w:cs="Calibri"/>
          <w:color w:val="000000" w:themeColor="text1"/>
        </w:rPr>
      </w:pPr>
    </w:p>
    <w:p w:rsidRPr="00BA433B" w:rsidR="002867E3" w:rsidP="15FADF9A" w:rsidRDefault="68CC9C19" w14:paraId="0CF6243F" w14:textId="5B51D393">
      <w:pPr>
        <w:jc w:val="both"/>
        <w:rPr>
          <w:rFonts w:ascii="Calibri" w:hAnsi="Calibri" w:eastAsia="Calibri" w:cs="Calibri"/>
          <w:color w:val="000000" w:themeColor="text1"/>
          <w:lang w:val="pl-PL"/>
        </w:rPr>
      </w:pPr>
      <w:r>
        <w:rPr>
          <w:noProof/>
        </w:rPr>
        <w:drawing>
          <wp:inline distT="0" distB="0" distL="0" distR="0" wp14:anchorId="528EE3E5" wp14:editId="039A9F6B">
            <wp:extent cx="5753098" cy="2019300"/>
            <wp:effectExtent l="0" t="0" r="0" b="0"/>
            <wp:docPr id="28148079" name="Obraz 28148079" descr="Obraz zawierający tekst, krzyżów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67E3">
        <w:br/>
      </w:r>
    </w:p>
    <w:p w:rsidRPr="00BA433B" w:rsidR="002867E3" w:rsidP="0574C2F6" w:rsidRDefault="68CC9C19" w14:paraId="490C5CEF" w14:textId="5AC2922A">
      <w:pPr>
        <w:jc w:val="both"/>
        <w:rPr>
          <w:rFonts w:ascii="Calibri" w:hAnsi="Calibri" w:eastAsia="Calibri" w:cs="Calibri"/>
        </w:rPr>
      </w:pPr>
      <w:r w:rsidRPr="0574C2F6">
        <w:rPr>
          <w:rFonts w:ascii="Calibri" w:hAnsi="Calibri" w:eastAsia="Calibri" w:cs="Calibri"/>
          <w:b/>
          <w:bCs/>
          <w:color w:val="000000" w:themeColor="text1"/>
          <w:lang w:val="pl-PL"/>
        </w:rPr>
        <w:t>MLT-3</w:t>
      </w:r>
      <w:r w:rsidR="002867E3">
        <w:br/>
      </w:r>
      <w:r w:rsidRPr="0574C2F6" w:rsidR="051DEC62">
        <w:rPr>
          <w:rFonts w:ascii="Calibri" w:hAnsi="Calibri" w:eastAsia="Calibri" w:cs="Calibri"/>
          <w:lang w:val="pl"/>
        </w:rPr>
        <w:t xml:space="preserve">Kodowanie MLT-3 (Multi-Level </w:t>
      </w:r>
      <w:proofErr w:type="spellStart"/>
      <w:r w:rsidRPr="0574C2F6" w:rsidR="051DEC62">
        <w:rPr>
          <w:rFonts w:ascii="Calibri" w:hAnsi="Calibri" w:eastAsia="Calibri" w:cs="Calibri"/>
          <w:lang w:val="pl"/>
        </w:rPr>
        <w:t>Transmit</w:t>
      </w:r>
      <w:proofErr w:type="spellEnd"/>
      <w:r w:rsidRPr="0574C2F6" w:rsidR="051DEC62">
        <w:rPr>
          <w:rFonts w:ascii="Calibri" w:hAnsi="Calibri" w:eastAsia="Calibri" w:cs="Calibri"/>
          <w:lang w:val="pl"/>
        </w:rPr>
        <w:t xml:space="preserve">) to kod liniowy (metoda sygnalizacji stosowana w systemach telekomunikacyjnym do celów transmisji), który wykorzystuje trzy poziomy napięcia. Interfejs MLT-3 emituje mniej zakłóceń elektromagnetycznych i wymaga mniejszej przepustowości niż większość innych interfejsów binarnych lub trójskładnikowych, które działają z tą samą przepływnością), takich jak kod Manchester lub </w:t>
      </w:r>
      <w:proofErr w:type="spellStart"/>
      <w:r w:rsidRPr="0574C2F6" w:rsidR="051DEC62">
        <w:rPr>
          <w:rFonts w:ascii="Calibri" w:hAnsi="Calibri" w:eastAsia="Calibri" w:cs="Calibri"/>
          <w:lang w:val="pl"/>
        </w:rPr>
        <w:t>Alternate</w:t>
      </w:r>
      <w:proofErr w:type="spellEnd"/>
      <w:r w:rsidRPr="0574C2F6" w:rsidR="051DEC62">
        <w:rPr>
          <w:rFonts w:ascii="Calibri" w:hAnsi="Calibri" w:eastAsia="Calibri" w:cs="Calibri"/>
          <w:lang w:val="pl"/>
        </w:rPr>
        <w:t xml:space="preserve"> Mark </w:t>
      </w:r>
      <w:proofErr w:type="spellStart"/>
      <w:r w:rsidRPr="0574C2F6" w:rsidR="051DEC62">
        <w:rPr>
          <w:rFonts w:ascii="Calibri" w:hAnsi="Calibri" w:eastAsia="Calibri" w:cs="Calibri"/>
          <w:lang w:val="pl"/>
        </w:rPr>
        <w:t>Inversion</w:t>
      </w:r>
      <w:proofErr w:type="spellEnd"/>
      <w:r w:rsidRPr="0574C2F6" w:rsidR="051DEC62">
        <w:rPr>
          <w:rFonts w:ascii="Calibri" w:hAnsi="Calibri" w:eastAsia="Calibri" w:cs="Calibri"/>
          <w:lang w:val="pl"/>
        </w:rPr>
        <w:t>. MLT-3 cyklicznie przechodzi przez poziomy napięcia -1, 0, +1, 0. Przechodzi do następnego stanu, aby przesłać 1 bit, i pozostaje w tym samym stanie, aby przesłać 0 bitów. Podobnie jak proste kodowanie NRZ, MLT-3 ma wydajność kodowania 1 bit/bod, jednak wymaga czterech przejść (bodów), aby zakończyć pełny cykl (od niskiego do średniego, od średniego do wysokiego, od wysokiego do średni, średni do niskiego). W ten sposób maksymalna częstotliwość podstawowa jest zmniejszona do jednej czwartej szybkości transmisji. Dzięki temu transmisja sygnału jest bardziej podatna na przewody miedziane.</w:t>
      </w:r>
    </w:p>
    <w:p w:rsidRPr="00BA433B" w:rsidR="002867E3" w:rsidP="15FADF9A" w:rsidRDefault="002867E3" w14:paraId="72CB75C7" w14:textId="26FC1C62">
      <w:pPr>
        <w:jc w:val="both"/>
        <w:rPr>
          <w:rFonts w:ascii="Calibri" w:hAnsi="Calibri" w:eastAsia="Calibri" w:cs="Calibri"/>
          <w:color w:val="000000" w:themeColor="text1"/>
          <w:lang w:val="pl-PL"/>
        </w:rPr>
      </w:pPr>
    </w:p>
    <w:p w:rsidRPr="00BA433B" w:rsidR="002867E3" w:rsidP="15FADF9A" w:rsidRDefault="68CC9C19" w14:paraId="4A0A9FA5" w14:textId="0B00E2A1">
      <w:pPr>
        <w:jc w:val="both"/>
        <w:rPr>
          <w:rFonts w:ascii="Calibri" w:hAnsi="Calibri" w:eastAsia="Calibri" w:cs="Calibri"/>
          <w:color w:val="000000" w:themeColor="text1"/>
          <w:lang w:val="pl-PL"/>
        </w:rPr>
      </w:pPr>
      <w:r>
        <w:rPr>
          <w:noProof/>
        </w:rPr>
        <w:drawing>
          <wp:inline distT="0" distB="0" distL="0" distR="0" wp14:anchorId="6E7D8D33" wp14:editId="787CE6A9">
            <wp:extent cx="5753098" cy="2171700"/>
            <wp:effectExtent l="0" t="0" r="0" b="0"/>
            <wp:docPr id="1394658484" name="Obraz 1394658484" descr="Obraz zawierający tekst, krzyżów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A433B" w:rsidR="002867E3" w:rsidP="15FADF9A" w:rsidRDefault="002867E3" w14:paraId="28CEA62D" w14:textId="4A97BB75">
      <w:pPr>
        <w:jc w:val="both"/>
        <w:rPr>
          <w:rFonts w:ascii="Calibri" w:hAnsi="Calibri" w:eastAsia="Calibri" w:cs="Calibri"/>
          <w:color w:val="000000" w:themeColor="text1"/>
          <w:lang w:val="pl-PL"/>
        </w:rPr>
      </w:pPr>
    </w:p>
    <w:p w:rsidRPr="00BA433B" w:rsidR="002867E3" w:rsidP="15FADF9A" w:rsidRDefault="68CC9C19" w14:paraId="5ECD159B" w14:textId="469EE347">
      <w:pPr>
        <w:jc w:val="both"/>
        <w:rPr>
          <w:rFonts w:ascii="Calibri" w:hAnsi="Calibri" w:eastAsia="Calibri" w:cs="Calibri"/>
          <w:color w:val="000000" w:themeColor="text1"/>
          <w:lang w:val="pl-PL"/>
        </w:rPr>
      </w:pPr>
      <w:r w:rsidRPr="0574C2F6">
        <w:rPr>
          <w:rFonts w:ascii="Calibri" w:hAnsi="Calibri" w:eastAsia="Calibri" w:cs="Calibri"/>
          <w:color w:val="000000" w:themeColor="text1"/>
          <w:lang w:val="pl-PL"/>
        </w:rPr>
        <w:t>NRZI</w:t>
      </w:r>
    </w:p>
    <w:p w:rsidR="47CEB066" w:rsidP="0574C2F6" w:rsidRDefault="47CEB066" w14:paraId="37DD4885" w14:textId="718343BD">
      <w:pPr>
        <w:jc w:val="both"/>
        <w:rPr>
          <w:rFonts w:ascii="Calibri" w:hAnsi="Calibri" w:eastAsia="Calibri" w:cs="Calibri"/>
          <w:lang w:val="pl-PL"/>
        </w:rPr>
      </w:pPr>
      <w:r w:rsidRPr="07E7CF1E" w:rsidR="47CEB066">
        <w:rPr>
          <w:rFonts w:ascii="Calibri" w:hAnsi="Calibri" w:eastAsia="Calibri" w:cs="Calibri"/>
          <w:lang w:val="pl"/>
        </w:rPr>
        <w:t xml:space="preserve">Non-return-to-zero </w:t>
      </w:r>
      <w:proofErr w:type="spellStart"/>
      <w:r w:rsidRPr="07E7CF1E" w:rsidR="47CEB066">
        <w:rPr>
          <w:rFonts w:ascii="Calibri" w:hAnsi="Calibri" w:eastAsia="Calibri" w:cs="Calibri"/>
          <w:lang w:val="pl"/>
        </w:rPr>
        <w:t>inverted</w:t>
      </w:r>
      <w:proofErr w:type="spellEnd"/>
      <w:r w:rsidRPr="07E7CF1E" w:rsidR="47CEB066">
        <w:rPr>
          <w:rFonts w:ascii="Calibri" w:hAnsi="Calibri" w:eastAsia="Calibri" w:cs="Calibri"/>
          <w:lang w:val="pl"/>
        </w:rPr>
        <w:t xml:space="preserve"> (NRZI, znany również jako </w:t>
      </w:r>
      <w:proofErr w:type="spellStart"/>
      <w:r w:rsidRPr="07E7CF1E" w:rsidR="47CEB066">
        <w:rPr>
          <w:rFonts w:ascii="Calibri" w:hAnsi="Calibri" w:eastAsia="Calibri" w:cs="Calibri"/>
          <w:lang w:val="pl"/>
        </w:rPr>
        <w:t>Nonreturn</w:t>
      </w:r>
      <w:proofErr w:type="spellEnd"/>
      <w:r w:rsidRPr="07E7CF1E" w:rsidR="47CEB066">
        <w:rPr>
          <w:rFonts w:ascii="Calibri" w:hAnsi="Calibri" w:eastAsia="Calibri" w:cs="Calibri"/>
          <w:lang w:val="pl"/>
        </w:rPr>
        <w:t xml:space="preserve"> to Zero IBM, </w:t>
      </w:r>
      <w:proofErr w:type="spellStart"/>
      <w:r w:rsidRPr="07E7CF1E" w:rsidR="47CEB066">
        <w:rPr>
          <w:rFonts w:ascii="Calibri" w:hAnsi="Calibri" w:eastAsia="Calibri" w:cs="Calibri"/>
          <w:lang w:val="pl"/>
        </w:rPr>
        <w:t>Inhibit</w:t>
      </w:r>
      <w:proofErr w:type="spellEnd"/>
      <w:r w:rsidRPr="07E7CF1E" w:rsidR="47CEB066">
        <w:rPr>
          <w:rFonts w:ascii="Calibri" w:hAnsi="Calibri" w:eastAsia="Calibri" w:cs="Calibri"/>
          <w:lang w:val="pl"/>
        </w:rPr>
        <w:t xml:space="preserve"> </w:t>
      </w:r>
      <w:proofErr w:type="spellStart"/>
      <w:r w:rsidRPr="07E7CF1E" w:rsidR="47CEB066">
        <w:rPr>
          <w:rFonts w:ascii="Calibri" w:hAnsi="Calibri" w:eastAsia="Calibri" w:cs="Calibri"/>
          <w:lang w:val="pl"/>
        </w:rPr>
        <w:t>code</w:t>
      </w:r>
      <w:proofErr w:type="spellEnd"/>
      <w:r w:rsidRPr="07E7CF1E" w:rsidR="47CEB066">
        <w:rPr>
          <w:rFonts w:ascii="Calibri" w:hAnsi="Calibri" w:eastAsia="Calibri" w:cs="Calibri"/>
          <w:lang w:val="pl"/>
        </w:rPr>
        <w:t xml:space="preserve"> lub IBM </w:t>
      </w:r>
      <w:proofErr w:type="spellStart"/>
      <w:r w:rsidRPr="07E7CF1E" w:rsidR="47CEB066">
        <w:rPr>
          <w:rFonts w:ascii="Calibri" w:hAnsi="Calibri" w:eastAsia="Calibri" w:cs="Calibri"/>
          <w:lang w:val="pl"/>
        </w:rPr>
        <w:t>code</w:t>
      </w:r>
      <w:proofErr w:type="spellEnd"/>
      <w:r w:rsidRPr="07E7CF1E" w:rsidR="47CEB066">
        <w:rPr>
          <w:rFonts w:ascii="Calibri" w:hAnsi="Calibri" w:eastAsia="Calibri" w:cs="Calibri"/>
          <w:lang w:val="pl"/>
        </w:rPr>
        <w:t xml:space="preserve">) został opracowany przez </w:t>
      </w:r>
      <w:proofErr w:type="spellStart"/>
      <w:r w:rsidRPr="07E7CF1E" w:rsidR="47CEB066">
        <w:rPr>
          <w:rFonts w:ascii="Calibri" w:hAnsi="Calibri" w:eastAsia="Calibri" w:cs="Calibri"/>
          <w:lang w:val="pl"/>
        </w:rPr>
        <w:t>Bryona</w:t>
      </w:r>
      <w:proofErr w:type="spellEnd"/>
      <w:r w:rsidRPr="07E7CF1E" w:rsidR="47CEB066">
        <w:rPr>
          <w:rFonts w:ascii="Calibri" w:hAnsi="Calibri" w:eastAsia="Calibri" w:cs="Calibri"/>
          <w:lang w:val="pl"/>
        </w:rPr>
        <w:t xml:space="preserve"> E. </w:t>
      </w:r>
      <w:proofErr w:type="spellStart"/>
      <w:r w:rsidRPr="07E7CF1E" w:rsidR="47CEB066">
        <w:rPr>
          <w:rFonts w:ascii="Calibri" w:hAnsi="Calibri" w:eastAsia="Calibri" w:cs="Calibri"/>
          <w:lang w:val="pl"/>
        </w:rPr>
        <w:t>Phelpsa</w:t>
      </w:r>
      <w:proofErr w:type="spellEnd"/>
      <w:r w:rsidRPr="07E7CF1E" w:rsidR="47CEB066">
        <w:rPr>
          <w:rFonts w:ascii="Calibri" w:hAnsi="Calibri" w:eastAsia="Calibri" w:cs="Calibri"/>
          <w:lang w:val="pl"/>
        </w:rPr>
        <w:t xml:space="preserve"> (IBM) w 1956 roku.  Jest to metoda mapowania sygnału binarnego na sygnał fizyczny w celu transmisji za pośrednictwem pewnego medium transmisyjnego. Dwupoziomowy sygnał NRZI rozróżnia bity danych na podstawie obecności lub braku przejścia na granicy zegara.</w:t>
      </w:r>
    </w:p>
    <w:p w:rsidRPr="00BA433B" w:rsidR="002867E3" w:rsidP="15FADF9A" w:rsidRDefault="68CC9C19" w14:paraId="2F00E14E" w14:textId="1346874C">
      <w:pPr>
        <w:jc w:val="both"/>
        <w:rPr>
          <w:rFonts w:ascii="Calibri" w:hAnsi="Calibri" w:eastAsia="Calibri" w:cs="Calibri"/>
          <w:color w:val="000000" w:themeColor="text1"/>
          <w:lang w:val="pl-PL"/>
        </w:rPr>
      </w:pPr>
      <w:r>
        <w:rPr>
          <w:noProof/>
        </w:rPr>
        <w:drawing>
          <wp:inline distT="0" distB="0" distL="0" distR="0" wp14:anchorId="50B9612B" wp14:editId="2985B9EA">
            <wp:extent cx="5029200" cy="1428750"/>
            <wp:effectExtent l="0" t="0" r="0" b="0"/>
            <wp:docPr id="741073995" name="Obraz 741073995" descr="Signal and Encoding of USB System (Part 5/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A433B" w:rsidR="002867E3" w:rsidP="15FADF9A" w:rsidRDefault="002867E3" w14:paraId="5E65C556" w14:textId="6931BE15">
      <w:pPr>
        <w:jc w:val="both"/>
        <w:rPr>
          <w:rFonts w:ascii="Calibri" w:hAnsi="Calibri" w:eastAsia="Calibri" w:cs="Calibri"/>
          <w:color w:val="000000" w:themeColor="text1"/>
          <w:lang w:val="pl-PL"/>
        </w:rPr>
      </w:pPr>
    </w:p>
    <w:p w:rsidR="0574C2F6" w:rsidP="0574C2F6" w:rsidRDefault="0574C2F6" w14:paraId="311DAF3E" w14:textId="794A4DA4">
      <w:pPr>
        <w:jc w:val="both"/>
        <w:rPr>
          <w:rFonts w:ascii="Calibri" w:hAnsi="Calibri" w:eastAsia="Calibri" w:cs="Calibri"/>
          <w:color w:val="000000" w:themeColor="text1"/>
        </w:rPr>
      </w:pPr>
    </w:p>
    <w:p w:rsidR="0574C2F6" w:rsidP="0574C2F6" w:rsidRDefault="0574C2F6" w14:paraId="3ECD548D" w14:textId="549E8E8E">
      <w:pPr>
        <w:jc w:val="both"/>
        <w:rPr>
          <w:rFonts w:ascii="Calibri" w:hAnsi="Calibri" w:eastAsia="Calibri" w:cs="Calibri"/>
          <w:color w:val="000000" w:themeColor="text1"/>
        </w:rPr>
      </w:pPr>
    </w:p>
    <w:p w:rsidR="0574C2F6" w:rsidP="0574C2F6" w:rsidRDefault="0574C2F6" w14:paraId="329FA78F" w14:textId="3077BEE9">
      <w:pPr>
        <w:jc w:val="both"/>
        <w:rPr>
          <w:rFonts w:ascii="Calibri" w:hAnsi="Calibri" w:eastAsia="Calibri" w:cs="Calibri"/>
          <w:color w:val="000000" w:themeColor="text1"/>
        </w:rPr>
      </w:pPr>
    </w:p>
    <w:p w:rsidRPr="00BA433B" w:rsidR="002867E3" w:rsidP="0574C2F6" w:rsidRDefault="6C17351C" w14:paraId="2D4F04A0" w14:textId="27181FC8">
      <w:pPr>
        <w:jc w:val="both"/>
        <w:rPr>
          <w:rFonts w:ascii="Calibri" w:hAnsi="Calibri" w:eastAsia="Calibri" w:cs="Calibri"/>
          <w:color w:val="000000" w:themeColor="text1"/>
          <w:lang w:val="pl-PL"/>
        </w:rPr>
      </w:pPr>
      <w:r w:rsidRPr="00BE6FF4">
        <w:rPr>
          <w:rFonts w:ascii="Calibri" w:hAnsi="Calibri" w:eastAsia="Calibri" w:cs="Calibri"/>
          <w:color w:val="000000" w:themeColor="text1"/>
          <w:highlight w:val="red"/>
        </w:rPr>
        <w:t>Zadania</w:t>
      </w:r>
      <w:r w:rsidRPr="00BE6FF4" w:rsidR="68CC9C19">
        <w:rPr>
          <w:rFonts w:ascii="Calibri" w:hAnsi="Calibri" w:eastAsia="Calibri" w:cs="Calibri"/>
          <w:color w:val="000000" w:themeColor="text1"/>
          <w:highlight w:val="red"/>
        </w:rPr>
        <w:t>:</w:t>
      </w:r>
    </w:p>
    <w:p w:rsidRPr="00BA433B" w:rsidR="002867E3" w:rsidP="0574C2F6" w:rsidRDefault="5641B21D" w14:paraId="7723BC2F" w14:textId="17808CF9">
      <w:pPr>
        <w:pStyle w:val="Akapitzlist"/>
        <w:numPr>
          <w:ilvl w:val="0"/>
          <w:numId w:val="2"/>
        </w:numPr>
        <w:jc w:val="both"/>
        <w:rPr>
          <w:rFonts w:ascii="Calibri" w:hAnsi="Calibri" w:eastAsia="Calibri" w:cs="Calibri"/>
          <w:color w:val="000000" w:themeColor="text1"/>
          <w:lang w:val="pl-PL"/>
        </w:rPr>
      </w:pPr>
      <w:r w:rsidRPr="0574C2F6">
        <w:rPr>
          <w:rFonts w:ascii="Calibri" w:hAnsi="Calibri" w:eastAsia="Calibri" w:cs="Calibri"/>
          <w:color w:val="000000" w:themeColor="text1"/>
        </w:rPr>
        <w:t>Zakoduj następującą wiadomość za pomocą wszystkich powyższych kodowań</w:t>
      </w:r>
      <w:r w:rsidRPr="0574C2F6" w:rsidR="68CC9C19">
        <w:rPr>
          <w:rFonts w:ascii="Calibri" w:hAnsi="Calibri" w:eastAsia="Calibri" w:cs="Calibri"/>
          <w:color w:val="000000" w:themeColor="text1"/>
        </w:rPr>
        <w:t xml:space="preserve">: </w:t>
      </w:r>
      <w:r w:rsidRPr="0574C2F6" w:rsidR="68CC9C19">
        <w:rPr>
          <w:rFonts w:ascii="Calibri" w:hAnsi="Calibri" w:eastAsia="Calibri" w:cs="Calibri"/>
          <w:b/>
          <w:bCs/>
          <w:color w:val="000000" w:themeColor="text1"/>
        </w:rPr>
        <w:t>0101110101</w:t>
      </w:r>
    </w:p>
    <w:p w:rsidRPr="00BA433B" w:rsidR="002867E3" w:rsidP="15FADF9A" w:rsidRDefault="00000000" w14:paraId="199A8CF1" w14:textId="72D108C1">
      <w:pPr>
        <w:ind w:left="720"/>
        <w:jc w:val="both"/>
        <w:rPr>
          <w:rFonts w:ascii="Calibri" w:hAnsi="Calibri" w:eastAsia="Calibri" w:cs="Calibri"/>
          <w:color w:val="000000" w:themeColor="text1"/>
          <w:lang w:val="pl-PL"/>
        </w:rPr>
      </w:pPr>
      <w:hyperlink w:anchor="G1YFjkSKp8-hP8fIS2KGyJJYDD-vDyX3sY" r:id="rId30">
        <w:r w:rsidRPr="15FADF9A" w:rsidR="68CC9C19">
          <w:rPr>
            <w:rStyle w:val="Hipercze"/>
            <w:rFonts w:ascii="Calibri" w:hAnsi="Calibri" w:eastAsia="Calibri" w:cs="Calibri"/>
          </w:rPr>
          <w:t>https://app.diagrams.net/#G1YFjkSKp8-hP8fIS2KGyJJYDD-vDyX3sY</w:t>
        </w:r>
      </w:hyperlink>
    </w:p>
    <w:p w:rsidRPr="00BA433B" w:rsidR="002867E3" w:rsidP="15FADF9A" w:rsidRDefault="68CC9C19" w14:paraId="6CFAEDE5" w14:textId="48D71285">
      <w:pPr>
        <w:jc w:val="both"/>
        <w:rPr>
          <w:rFonts w:ascii="Calibri" w:hAnsi="Calibri" w:eastAsia="Calibri" w:cs="Calibri"/>
          <w:color w:val="000000" w:themeColor="text1"/>
          <w:lang w:val="pl-PL"/>
        </w:rPr>
      </w:pPr>
      <w:r>
        <w:rPr>
          <w:noProof/>
        </w:rPr>
        <w:drawing>
          <wp:inline distT="0" distB="0" distL="0" distR="0" wp14:anchorId="5223A07F" wp14:editId="657912A7">
            <wp:extent cx="5753098" cy="1238250"/>
            <wp:effectExtent l="0" t="0" r="0" b="0"/>
            <wp:docPr id="774631360" name="Obraz 774631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A433B" w:rsidR="002867E3" w:rsidP="0574C2F6" w:rsidRDefault="6C2C9E94" w14:paraId="2A00CB75" w14:textId="2D389E6B">
      <w:pPr>
        <w:pStyle w:val="Akapitzlist"/>
        <w:numPr>
          <w:ilvl w:val="0"/>
          <w:numId w:val="2"/>
        </w:numPr>
        <w:jc w:val="both"/>
        <w:rPr>
          <w:rFonts w:ascii="Calibri" w:hAnsi="Calibri" w:eastAsia="Calibri" w:cs="Calibri"/>
          <w:color w:val="000000" w:themeColor="text1"/>
          <w:lang w:val="pl-PL"/>
        </w:rPr>
      </w:pPr>
      <w:r w:rsidRPr="0574C2F6">
        <w:rPr>
          <w:rFonts w:ascii="Calibri" w:hAnsi="Calibri" w:eastAsia="Calibri" w:cs="Calibri"/>
          <w:color w:val="000000" w:themeColor="text1"/>
        </w:rPr>
        <w:t>Rozkoduj poniższe wiadomości zakodowane za pomocą</w:t>
      </w:r>
      <w:r w:rsidRPr="0574C2F6" w:rsidR="68CC9C19">
        <w:rPr>
          <w:rFonts w:ascii="Calibri" w:hAnsi="Calibri" w:eastAsia="Calibri" w:cs="Calibri"/>
          <w:color w:val="000000" w:themeColor="text1"/>
        </w:rPr>
        <w:t>:</w:t>
      </w:r>
    </w:p>
    <w:p w:rsidRPr="00BA433B" w:rsidR="002867E3" w:rsidP="15FADF9A" w:rsidRDefault="68CC9C19" w14:paraId="4D79557F" w14:textId="20311CD9">
      <w:pPr>
        <w:pStyle w:val="Akapitzlist"/>
        <w:numPr>
          <w:ilvl w:val="0"/>
          <w:numId w:val="1"/>
        </w:numPr>
        <w:jc w:val="both"/>
        <w:rPr>
          <w:rFonts w:ascii="Calibri" w:hAnsi="Calibri" w:eastAsia="Calibri" w:cs="Calibri"/>
          <w:color w:val="000000" w:themeColor="text1"/>
          <w:lang w:val="pl-PL"/>
        </w:rPr>
      </w:pPr>
      <w:r w:rsidRPr="07E7CF1E" w:rsidR="68CC9C19">
        <w:rPr>
          <w:rFonts w:ascii="Calibri" w:hAnsi="Calibri" w:eastAsia="Calibri" w:cs="Calibri"/>
          <w:color w:val="000000" w:themeColor="text1" w:themeTint="FF" w:themeShade="FF"/>
        </w:rPr>
        <w:t>Manchester</w:t>
      </w:r>
      <w:r w:rsidRPr="07E7CF1E" w:rsidR="5CA8F170">
        <w:rPr>
          <w:rFonts w:ascii="Calibri" w:hAnsi="Calibri" w:eastAsia="Calibri" w:cs="Calibri"/>
          <w:color w:val="000000" w:themeColor="text1" w:themeTint="FF" w:themeShade="FF"/>
        </w:rPr>
        <w:t xml:space="preserve"> (IEEE)</w:t>
      </w:r>
      <w:r w:rsidRPr="07E7CF1E" w:rsidR="68CC9C19">
        <w:rPr>
          <w:rFonts w:ascii="Calibri" w:hAnsi="Calibri" w:eastAsia="Calibri" w:cs="Calibri"/>
          <w:color w:val="000000" w:themeColor="text1" w:themeTint="FF" w:themeShade="FF"/>
        </w:rPr>
        <w:t>:</w:t>
      </w:r>
    </w:p>
    <w:p w:rsidRPr="00BA433B" w:rsidR="002867E3" w:rsidP="15FADF9A" w:rsidRDefault="68CC9C19" w14:paraId="21F90B32" w14:textId="3328398F">
      <w:pPr>
        <w:ind w:left="1080"/>
        <w:jc w:val="both"/>
        <w:rPr>
          <w:rFonts w:ascii="Calibri" w:hAnsi="Calibri" w:eastAsia="Calibri" w:cs="Calibri"/>
          <w:color w:val="000000" w:themeColor="text1"/>
          <w:lang w:val="pl-PL"/>
        </w:rPr>
      </w:pPr>
      <w:r>
        <w:rPr>
          <w:noProof/>
        </w:rPr>
        <w:drawing>
          <wp:inline distT="0" distB="0" distL="0" distR="0" wp14:anchorId="37507E24" wp14:editId="460CE709">
            <wp:extent cx="5753098" cy="914400"/>
            <wp:effectExtent l="0" t="0" r="0" b="0"/>
            <wp:docPr id="862953642" name="Obraz 862953642" descr="Obraz zawierający shoji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A433B" w:rsidR="002867E3" w:rsidP="0574C2F6" w:rsidRDefault="68CC9C19" w14:paraId="7737C70F" w14:textId="693A5827">
      <w:pPr>
        <w:pStyle w:val="Akapitzlist"/>
        <w:numPr>
          <w:ilvl w:val="0"/>
          <w:numId w:val="1"/>
        </w:numPr>
        <w:jc w:val="both"/>
        <w:rPr>
          <w:rFonts w:ascii="Calibri" w:hAnsi="Calibri" w:eastAsia="Calibri" w:cs="Calibri"/>
          <w:color w:val="000000" w:themeColor="text1"/>
          <w:lang w:val="pl-PL"/>
        </w:rPr>
      </w:pPr>
      <w:r w:rsidRPr="07E7CF1E" w:rsidR="68CC9C19">
        <w:rPr>
          <w:rFonts w:ascii="Calibri" w:hAnsi="Calibri" w:eastAsia="Calibri" w:cs="Calibri"/>
          <w:color w:val="000000" w:themeColor="text1" w:themeTint="FF" w:themeShade="FF"/>
          <w:lang w:val="pl-PL"/>
        </w:rPr>
        <w:t>Manches</w:t>
      </w:r>
      <w:r w:rsidRPr="07E7CF1E" w:rsidR="6E9508E3">
        <w:rPr>
          <w:rFonts w:ascii="Calibri" w:hAnsi="Calibri" w:eastAsia="Calibri" w:cs="Calibri"/>
          <w:color w:val="000000" w:themeColor="text1" w:themeTint="FF" w:themeShade="FF"/>
          <w:lang w:val="pl-PL"/>
        </w:rPr>
        <w:t>t</w:t>
      </w:r>
      <w:r w:rsidRPr="07E7CF1E" w:rsidR="68CC9C19">
        <w:rPr>
          <w:rFonts w:ascii="Calibri" w:hAnsi="Calibri" w:eastAsia="Calibri" w:cs="Calibri"/>
          <w:color w:val="000000" w:themeColor="text1" w:themeTint="FF" w:themeShade="FF"/>
          <w:lang w:val="pl-PL"/>
        </w:rPr>
        <w:t>er</w:t>
      </w:r>
      <w:r w:rsidRPr="07E7CF1E" w:rsidR="68CC9C19">
        <w:rPr>
          <w:rFonts w:ascii="Calibri" w:hAnsi="Calibri" w:eastAsia="Calibri" w:cs="Calibri"/>
          <w:color w:val="000000" w:themeColor="text1" w:themeTint="FF" w:themeShade="FF"/>
          <w:lang w:val="pl-PL"/>
        </w:rPr>
        <w:t xml:space="preserve"> </w:t>
      </w:r>
      <w:r w:rsidRPr="07E7CF1E" w:rsidR="0A18ECEA">
        <w:rPr>
          <w:rFonts w:ascii="Calibri" w:hAnsi="Calibri" w:eastAsia="Calibri" w:cs="Calibri"/>
          <w:color w:val="000000" w:themeColor="text1" w:themeTint="FF" w:themeShade="FF"/>
          <w:lang w:val="pl-PL"/>
        </w:rPr>
        <w:t>różnicowy</w:t>
      </w:r>
    </w:p>
    <w:p w:rsidRPr="00BA433B" w:rsidR="002867E3" w:rsidP="15FADF9A" w:rsidRDefault="68CC9C19" w14:paraId="1E65E8DF" w14:textId="2FA78F10">
      <w:pPr>
        <w:ind w:left="1080"/>
        <w:jc w:val="both"/>
        <w:rPr>
          <w:rFonts w:ascii="Calibri" w:hAnsi="Calibri" w:eastAsia="Calibri" w:cs="Calibri"/>
          <w:color w:val="000000" w:themeColor="text1"/>
          <w:lang w:val="pl-PL"/>
        </w:rPr>
      </w:pPr>
      <w:r>
        <w:rPr>
          <w:noProof/>
        </w:rPr>
        <w:drawing>
          <wp:inline distT="0" distB="0" distL="0" distR="0" wp14:anchorId="6C60FE02" wp14:editId="41EF7F26">
            <wp:extent cx="5753098" cy="933450"/>
            <wp:effectExtent l="0" t="0" r="0" b="0"/>
            <wp:docPr id="840287905" name="Obraz 840287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A433B" w:rsidR="002867E3" w:rsidP="15FADF9A" w:rsidRDefault="68CC9C19" w14:paraId="711E822B" w14:textId="416D46B2">
      <w:pPr>
        <w:pStyle w:val="Akapitzlist"/>
        <w:numPr>
          <w:ilvl w:val="0"/>
          <w:numId w:val="1"/>
        </w:numPr>
        <w:jc w:val="both"/>
        <w:rPr>
          <w:rFonts w:ascii="Calibri" w:hAnsi="Calibri" w:eastAsia="Calibri" w:cs="Calibri"/>
          <w:color w:val="000000" w:themeColor="text1"/>
          <w:lang w:val="pl-PL"/>
        </w:rPr>
      </w:pPr>
      <w:r w:rsidRPr="15FADF9A">
        <w:rPr>
          <w:rFonts w:ascii="Calibri" w:hAnsi="Calibri" w:eastAsia="Calibri" w:cs="Calibri"/>
          <w:color w:val="000000" w:themeColor="text1"/>
        </w:rPr>
        <w:t>MLT-3</w:t>
      </w:r>
    </w:p>
    <w:p w:rsidRPr="00BA433B" w:rsidR="002867E3" w:rsidP="15FADF9A" w:rsidRDefault="68CC9C19" w14:paraId="7F4ECD53" w14:textId="78EE9408">
      <w:pPr>
        <w:ind w:left="1080"/>
        <w:jc w:val="both"/>
        <w:rPr>
          <w:rFonts w:ascii="Calibri" w:hAnsi="Calibri" w:eastAsia="Calibri" w:cs="Calibri"/>
          <w:color w:val="000000" w:themeColor="text1"/>
          <w:lang w:val="pl-PL"/>
        </w:rPr>
      </w:pPr>
      <w:r>
        <w:rPr>
          <w:noProof/>
        </w:rPr>
        <w:drawing>
          <wp:inline distT="0" distB="0" distL="0" distR="0" wp14:anchorId="0421D84F" wp14:editId="780A917E">
            <wp:extent cx="5753098" cy="990600"/>
            <wp:effectExtent l="0" t="0" r="0" b="0"/>
            <wp:docPr id="1733785595" name="Obraz 1733785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A433B" w:rsidR="002867E3" w:rsidP="15FADF9A" w:rsidRDefault="68CC9C19" w14:paraId="3BCD7777" w14:textId="494C5E68">
      <w:pPr>
        <w:pStyle w:val="Akapitzlist"/>
        <w:numPr>
          <w:ilvl w:val="0"/>
          <w:numId w:val="1"/>
        </w:numPr>
        <w:jc w:val="both"/>
        <w:rPr>
          <w:rFonts w:ascii="Calibri" w:hAnsi="Calibri" w:eastAsia="Calibri" w:cs="Calibri"/>
          <w:color w:val="000000" w:themeColor="text1"/>
          <w:lang w:val="pl-PL"/>
        </w:rPr>
      </w:pPr>
      <w:r w:rsidRPr="15FADF9A">
        <w:rPr>
          <w:rFonts w:ascii="Calibri" w:hAnsi="Calibri" w:eastAsia="Calibri" w:cs="Calibri"/>
          <w:color w:val="000000" w:themeColor="text1"/>
        </w:rPr>
        <w:t>NRZI</w:t>
      </w:r>
    </w:p>
    <w:p w:rsidRPr="00BA433B" w:rsidR="002867E3" w:rsidP="15FADF9A" w:rsidRDefault="68CC9C19" w14:paraId="3A980FBE" w14:textId="1291E75A">
      <w:pPr>
        <w:ind w:left="1080"/>
        <w:jc w:val="both"/>
        <w:rPr>
          <w:rFonts w:ascii="Calibri" w:hAnsi="Calibri" w:eastAsia="Calibri" w:cs="Calibri"/>
          <w:color w:val="000000" w:themeColor="text1"/>
          <w:lang w:val="pl-PL"/>
        </w:rPr>
      </w:pPr>
      <w:r>
        <w:rPr>
          <w:noProof/>
        </w:rPr>
        <w:drawing>
          <wp:inline distT="0" distB="0" distL="0" distR="0" wp14:anchorId="3FBB9756" wp14:editId="4DEC22DB">
            <wp:extent cx="5753098" cy="971550"/>
            <wp:effectExtent l="0" t="0" r="0" b="0"/>
            <wp:docPr id="1466072936" name="Obraz 1466072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56C996" w:rsidP="0574C2F6" w:rsidRDefault="7D56C996" w14:paraId="68973054" w14:textId="2FCB1B50">
      <w:pPr>
        <w:pStyle w:val="Akapitzlist"/>
        <w:numPr>
          <w:ilvl w:val="0"/>
          <w:numId w:val="2"/>
        </w:numPr>
        <w:jc w:val="both"/>
        <w:rPr>
          <w:lang w:val="pl-PL"/>
        </w:rPr>
      </w:pPr>
      <w:r w:rsidRPr="0574C2F6">
        <w:rPr>
          <w:lang w:val="pl"/>
        </w:rPr>
        <w:t xml:space="preserve">Wykorzystaj </w:t>
      </w:r>
      <w:proofErr w:type="spellStart"/>
      <w:r w:rsidRPr="0574C2F6">
        <w:rPr>
          <w:lang w:val="pl"/>
        </w:rPr>
        <w:t>Simulink</w:t>
      </w:r>
      <w:proofErr w:type="spellEnd"/>
      <w:r w:rsidRPr="0574C2F6">
        <w:rPr>
          <w:lang w:val="pl"/>
        </w:rPr>
        <w:t xml:space="preserve"> do przygotowania systemu do kodowania Manchester. Jako dane wejściowe użyj „Generatora losowych liczb całkowitych”. W celu uzyskania większej przepływności należy zwielokrotnić sygnał z „generatora impulsów” (szerokość impulsu 50%). Używaj tylko podstawowych operacji (dodawanie, mnożenie, </w:t>
      </w:r>
      <w:proofErr w:type="spellStart"/>
      <w:r w:rsidRPr="0574C2F6">
        <w:rPr>
          <w:lang w:val="pl"/>
        </w:rPr>
        <w:t>xor</w:t>
      </w:r>
      <w:proofErr w:type="spellEnd"/>
      <w:r w:rsidRPr="0574C2F6">
        <w:rPr>
          <w:lang w:val="pl"/>
        </w:rPr>
        <w:t>).</w:t>
      </w:r>
    </w:p>
    <w:p w:rsidRPr="00BA433B" w:rsidR="002867E3" w:rsidP="076DDD07" w:rsidRDefault="002867E3" w14:paraId="1F72F646" w14:textId="416431F1">
      <w:pPr>
        <w:rPr>
          <w:rFonts w:eastAsiaTheme="minorEastAsia"/>
          <w:sz w:val="20"/>
          <w:szCs w:val="20"/>
          <w:u w:val="single"/>
          <w:lang w:val="pl-PL"/>
        </w:rPr>
      </w:pPr>
    </w:p>
    <w:sectPr w:rsidRPr="00BA433B" w:rsidR="002867E3">
      <w:pgSz w:w="12240" w:h="15840" w:orient="portrait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932BF3"/>
    <w:multiLevelType w:val="hybridMultilevel"/>
    <w:tmpl w:val="1032B7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BC5C07"/>
    <w:multiLevelType w:val="hybridMultilevel"/>
    <w:tmpl w:val="FFFFFFFF"/>
    <w:lvl w:ilvl="0" w:tplc="7AF803E2">
      <w:start w:val="1"/>
      <w:numFmt w:val="decimal"/>
      <w:lvlText w:val="%1."/>
      <w:lvlJc w:val="left"/>
      <w:pPr>
        <w:ind w:left="720" w:hanging="360"/>
      </w:pPr>
    </w:lvl>
    <w:lvl w:ilvl="1" w:tplc="6E3EA47A">
      <w:start w:val="1"/>
      <w:numFmt w:val="lowerLetter"/>
      <w:lvlText w:val="%2."/>
      <w:lvlJc w:val="left"/>
      <w:pPr>
        <w:ind w:left="1440" w:hanging="360"/>
      </w:pPr>
    </w:lvl>
    <w:lvl w:ilvl="2" w:tplc="5A943962">
      <w:start w:val="1"/>
      <w:numFmt w:val="lowerRoman"/>
      <w:lvlText w:val="%3."/>
      <w:lvlJc w:val="right"/>
      <w:pPr>
        <w:ind w:left="2160" w:hanging="180"/>
      </w:pPr>
    </w:lvl>
    <w:lvl w:ilvl="3" w:tplc="E90888D4">
      <w:start w:val="1"/>
      <w:numFmt w:val="decimal"/>
      <w:lvlText w:val="%4."/>
      <w:lvlJc w:val="left"/>
      <w:pPr>
        <w:ind w:left="2880" w:hanging="360"/>
      </w:pPr>
    </w:lvl>
    <w:lvl w:ilvl="4" w:tplc="C49C1188">
      <w:start w:val="1"/>
      <w:numFmt w:val="lowerLetter"/>
      <w:lvlText w:val="%5."/>
      <w:lvlJc w:val="left"/>
      <w:pPr>
        <w:ind w:left="3600" w:hanging="360"/>
      </w:pPr>
    </w:lvl>
    <w:lvl w:ilvl="5" w:tplc="DD7A2DF4">
      <w:start w:val="1"/>
      <w:numFmt w:val="lowerRoman"/>
      <w:lvlText w:val="%6."/>
      <w:lvlJc w:val="right"/>
      <w:pPr>
        <w:ind w:left="4320" w:hanging="180"/>
      </w:pPr>
    </w:lvl>
    <w:lvl w:ilvl="6" w:tplc="5B38DE2C">
      <w:start w:val="1"/>
      <w:numFmt w:val="decimal"/>
      <w:lvlText w:val="%7."/>
      <w:lvlJc w:val="left"/>
      <w:pPr>
        <w:ind w:left="5040" w:hanging="360"/>
      </w:pPr>
    </w:lvl>
    <w:lvl w:ilvl="7" w:tplc="BAFE43CE">
      <w:start w:val="1"/>
      <w:numFmt w:val="lowerLetter"/>
      <w:lvlText w:val="%8."/>
      <w:lvlJc w:val="left"/>
      <w:pPr>
        <w:ind w:left="5760" w:hanging="360"/>
      </w:pPr>
    </w:lvl>
    <w:lvl w:ilvl="8" w:tplc="83F243BC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0C50AF"/>
    <w:multiLevelType w:val="hybridMultilevel"/>
    <w:tmpl w:val="D4241628"/>
    <w:lvl w:ilvl="0" w:tplc="8116CBAA">
      <w:start w:val="1"/>
      <w:numFmt w:val="upperLetter"/>
      <w:lvlText w:val="%1."/>
      <w:lvlJc w:val="left"/>
      <w:pPr>
        <w:ind w:left="720" w:hanging="360"/>
      </w:pPr>
      <w:rPr>
        <w:rFonts w:hint="default" w:asciiTheme="minorHAnsi" w:hAnsiTheme="minorHAnsi" w:cstheme="minorHAns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BB1DF0"/>
    <w:multiLevelType w:val="hybridMultilevel"/>
    <w:tmpl w:val="535EB0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A318F7"/>
    <w:multiLevelType w:val="hybridMultilevel"/>
    <w:tmpl w:val="FFFFFFFF"/>
    <w:lvl w:ilvl="0" w:tplc="F70ADC98">
      <w:start w:val="1"/>
      <w:numFmt w:val="lowerLetter"/>
      <w:lvlText w:val="%1)"/>
      <w:lvlJc w:val="left"/>
      <w:pPr>
        <w:ind w:left="1080" w:hanging="360"/>
      </w:pPr>
    </w:lvl>
    <w:lvl w:ilvl="1" w:tplc="76369376">
      <w:start w:val="1"/>
      <w:numFmt w:val="lowerLetter"/>
      <w:lvlText w:val="%2."/>
      <w:lvlJc w:val="left"/>
      <w:pPr>
        <w:ind w:left="1440" w:hanging="360"/>
      </w:pPr>
    </w:lvl>
    <w:lvl w:ilvl="2" w:tplc="A67A1FA8">
      <w:start w:val="1"/>
      <w:numFmt w:val="lowerRoman"/>
      <w:lvlText w:val="%3."/>
      <w:lvlJc w:val="right"/>
      <w:pPr>
        <w:ind w:left="2160" w:hanging="180"/>
      </w:pPr>
    </w:lvl>
    <w:lvl w:ilvl="3" w:tplc="DC926D52">
      <w:start w:val="1"/>
      <w:numFmt w:val="decimal"/>
      <w:lvlText w:val="%4."/>
      <w:lvlJc w:val="left"/>
      <w:pPr>
        <w:ind w:left="2880" w:hanging="360"/>
      </w:pPr>
    </w:lvl>
    <w:lvl w:ilvl="4" w:tplc="5B2ABFEA">
      <w:start w:val="1"/>
      <w:numFmt w:val="lowerLetter"/>
      <w:lvlText w:val="%5."/>
      <w:lvlJc w:val="left"/>
      <w:pPr>
        <w:ind w:left="3600" w:hanging="360"/>
      </w:pPr>
    </w:lvl>
    <w:lvl w:ilvl="5" w:tplc="F10C0330">
      <w:start w:val="1"/>
      <w:numFmt w:val="lowerRoman"/>
      <w:lvlText w:val="%6."/>
      <w:lvlJc w:val="right"/>
      <w:pPr>
        <w:ind w:left="4320" w:hanging="180"/>
      </w:pPr>
    </w:lvl>
    <w:lvl w:ilvl="6" w:tplc="B5ECCD88">
      <w:start w:val="1"/>
      <w:numFmt w:val="decimal"/>
      <w:lvlText w:val="%7."/>
      <w:lvlJc w:val="left"/>
      <w:pPr>
        <w:ind w:left="5040" w:hanging="360"/>
      </w:pPr>
    </w:lvl>
    <w:lvl w:ilvl="7" w:tplc="4F2EF1F4">
      <w:start w:val="1"/>
      <w:numFmt w:val="lowerLetter"/>
      <w:lvlText w:val="%8."/>
      <w:lvlJc w:val="left"/>
      <w:pPr>
        <w:ind w:left="5760" w:hanging="360"/>
      </w:pPr>
    </w:lvl>
    <w:lvl w:ilvl="8" w:tplc="9FB8C198">
      <w:start w:val="1"/>
      <w:numFmt w:val="lowerRoman"/>
      <w:lvlText w:val="%9."/>
      <w:lvlJc w:val="right"/>
      <w:pPr>
        <w:ind w:left="6480" w:hanging="180"/>
      </w:pPr>
    </w:lvl>
  </w:abstractNum>
  <w:num w:numId="1" w16cid:durableId="1738016468">
    <w:abstractNumId w:val="4"/>
  </w:num>
  <w:num w:numId="2" w16cid:durableId="49349018">
    <w:abstractNumId w:val="1"/>
  </w:num>
  <w:num w:numId="3" w16cid:durableId="1316684964">
    <w:abstractNumId w:val="0"/>
  </w:num>
  <w:num w:numId="4" w16cid:durableId="301928747">
    <w:abstractNumId w:val="3"/>
  </w:num>
  <w:num w:numId="5" w16cid:durableId="1336108167">
    <w:abstractNumId w:val="2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view w:val="web"/>
  <w:zoom w:percent="75"/>
  <w:trackRevisions w:val="false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3C88"/>
    <w:rsid w:val="00016738"/>
    <w:rsid w:val="00055823"/>
    <w:rsid w:val="000B0AFE"/>
    <w:rsid w:val="000D40F3"/>
    <w:rsid w:val="00183094"/>
    <w:rsid w:val="001D6635"/>
    <w:rsid w:val="002867E3"/>
    <w:rsid w:val="002B7373"/>
    <w:rsid w:val="00362A8F"/>
    <w:rsid w:val="00363DB8"/>
    <w:rsid w:val="003E147C"/>
    <w:rsid w:val="004D04CC"/>
    <w:rsid w:val="004D53F7"/>
    <w:rsid w:val="004F45DD"/>
    <w:rsid w:val="00582977"/>
    <w:rsid w:val="00620007"/>
    <w:rsid w:val="006245DF"/>
    <w:rsid w:val="006B3C53"/>
    <w:rsid w:val="007226B5"/>
    <w:rsid w:val="00760CB6"/>
    <w:rsid w:val="008265A5"/>
    <w:rsid w:val="008A42F4"/>
    <w:rsid w:val="008B58A0"/>
    <w:rsid w:val="009605C9"/>
    <w:rsid w:val="009F3D71"/>
    <w:rsid w:val="00BA433B"/>
    <w:rsid w:val="00BC3C88"/>
    <w:rsid w:val="00BE6FF4"/>
    <w:rsid w:val="00CA0F7A"/>
    <w:rsid w:val="00D15837"/>
    <w:rsid w:val="00D40CA9"/>
    <w:rsid w:val="00DC6169"/>
    <w:rsid w:val="00E14F66"/>
    <w:rsid w:val="00EF7F81"/>
    <w:rsid w:val="00F20097"/>
    <w:rsid w:val="00F723CF"/>
    <w:rsid w:val="00F91FDF"/>
    <w:rsid w:val="051DEC62"/>
    <w:rsid w:val="0574C2F6"/>
    <w:rsid w:val="067FE495"/>
    <w:rsid w:val="076DDD07"/>
    <w:rsid w:val="07E7CF1E"/>
    <w:rsid w:val="087989AE"/>
    <w:rsid w:val="0A18ECEA"/>
    <w:rsid w:val="0DB830FF"/>
    <w:rsid w:val="0FD5C262"/>
    <w:rsid w:val="10EC6516"/>
    <w:rsid w:val="130025D7"/>
    <w:rsid w:val="145F0F39"/>
    <w:rsid w:val="14BB6847"/>
    <w:rsid w:val="158FEA85"/>
    <w:rsid w:val="15FADF9A"/>
    <w:rsid w:val="191B53B3"/>
    <w:rsid w:val="1A8B5043"/>
    <w:rsid w:val="1C95C038"/>
    <w:rsid w:val="1E36ED6E"/>
    <w:rsid w:val="201F9FE6"/>
    <w:rsid w:val="2067C209"/>
    <w:rsid w:val="21BB7047"/>
    <w:rsid w:val="235740A8"/>
    <w:rsid w:val="23DF6340"/>
    <w:rsid w:val="24AF56F3"/>
    <w:rsid w:val="24C6AC62"/>
    <w:rsid w:val="27B4C14B"/>
    <w:rsid w:val="27FE4D24"/>
    <w:rsid w:val="28781AE1"/>
    <w:rsid w:val="287A0B3A"/>
    <w:rsid w:val="2A78AF68"/>
    <w:rsid w:val="2BCAE4BD"/>
    <w:rsid w:val="2BD1FDCA"/>
    <w:rsid w:val="2F40D1CD"/>
    <w:rsid w:val="318C9F80"/>
    <w:rsid w:val="360AC228"/>
    <w:rsid w:val="368EF44A"/>
    <w:rsid w:val="381C5E74"/>
    <w:rsid w:val="3BA2DA6A"/>
    <w:rsid w:val="3D04C6E4"/>
    <w:rsid w:val="3D963B97"/>
    <w:rsid w:val="420A88D3"/>
    <w:rsid w:val="428304A4"/>
    <w:rsid w:val="43686434"/>
    <w:rsid w:val="43FBD7FF"/>
    <w:rsid w:val="44417E15"/>
    <w:rsid w:val="4744D0F4"/>
    <w:rsid w:val="47CEB066"/>
    <w:rsid w:val="488163BE"/>
    <w:rsid w:val="48EC9D06"/>
    <w:rsid w:val="498972ED"/>
    <w:rsid w:val="4B23E736"/>
    <w:rsid w:val="4C5D1630"/>
    <w:rsid w:val="4DC406CB"/>
    <w:rsid w:val="4E24B59C"/>
    <w:rsid w:val="4E5B87F8"/>
    <w:rsid w:val="4E97BCB2"/>
    <w:rsid w:val="4F007E5D"/>
    <w:rsid w:val="4F7C5E58"/>
    <w:rsid w:val="4F91F310"/>
    <w:rsid w:val="4FD94EB4"/>
    <w:rsid w:val="50ADB295"/>
    <w:rsid w:val="51A75EBA"/>
    <w:rsid w:val="532B44E0"/>
    <w:rsid w:val="552A6C25"/>
    <w:rsid w:val="5641B21D"/>
    <w:rsid w:val="588681F4"/>
    <w:rsid w:val="5A91FD92"/>
    <w:rsid w:val="5B161548"/>
    <w:rsid w:val="5CA8F170"/>
    <w:rsid w:val="5EC39AF7"/>
    <w:rsid w:val="602CBF27"/>
    <w:rsid w:val="63BBD197"/>
    <w:rsid w:val="65200E0D"/>
    <w:rsid w:val="67DB6FF3"/>
    <w:rsid w:val="6804F087"/>
    <w:rsid w:val="68CC9C19"/>
    <w:rsid w:val="69A8621E"/>
    <w:rsid w:val="6C17351C"/>
    <w:rsid w:val="6C2C9E94"/>
    <w:rsid w:val="6CFEADB8"/>
    <w:rsid w:val="6E9508E3"/>
    <w:rsid w:val="70967CCC"/>
    <w:rsid w:val="7252986F"/>
    <w:rsid w:val="73FFB2FB"/>
    <w:rsid w:val="7705BE50"/>
    <w:rsid w:val="7875C01F"/>
    <w:rsid w:val="78B1FE75"/>
    <w:rsid w:val="79A961BA"/>
    <w:rsid w:val="7A3D5F12"/>
    <w:rsid w:val="7BAD60E1"/>
    <w:rsid w:val="7BC04E93"/>
    <w:rsid w:val="7C0AE1D0"/>
    <w:rsid w:val="7D56C996"/>
    <w:rsid w:val="7F0ECF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4D39EE"/>
  <w15:chartTrackingRefBased/>
  <w15:docId w15:val="{4B64491C-739B-4076-846C-E9F6276FCD8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ny" w:default="1">
    <w:name w:val="Normal"/>
    <w:qFormat/>
    <w:rsid w:val="00BC3C88"/>
  </w:style>
  <w:style w:type="paragraph" w:styleId="Nagwek2">
    <w:name w:val="heading 2"/>
    <w:basedOn w:val="Normalny"/>
    <w:next w:val="Normalny"/>
    <w:link w:val="Nagwek2Znak"/>
    <w:uiPriority w:val="9"/>
    <w:unhideWhenUsed/>
    <w:qFormat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character" w:styleId="Domylnaczcionkaakapitu" w:default="1">
    <w:name w:val="Default Paragraph Font"/>
    <w:uiPriority w:val="1"/>
    <w:semiHidden/>
    <w:unhideWhenUsed/>
  </w:style>
  <w:style w:type="table" w:styleId="Standardowy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Bezlisty" w:default="1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362A8F"/>
    <w:pPr>
      <w:ind w:left="720"/>
      <w:contextualSpacing/>
    </w:pPr>
  </w:style>
  <w:style w:type="character" w:styleId="mi" w:customStyle="1">
    <w:name w:val="mi"/>
    <w:basedOn w:val="Domylnaczcionkaakapitu"/>
    <w:rsid w:val="00055823"/>
  </w:style>
  <w:style w:type="character" w:styleId="mo" w:customStyle="1">
    <w:name w:val="mo"/>
    <w:basedOn w:val="Domylnaczcionkaakapitu"/>
    <w:rsid w:val="00055823"/>
  </w:style>
  <w:style w:type="character" w:styleId="mn" w:customStyle="1">
    <w:name w:val="mn"/>
    <w:basedOn w:val="Domylnaczcionkaakapitu"/>
    <w:rsid w:val="00055823"/>
  </w:style>
  <w:style w:type="character" w:styleId="tlid-translation" w:customStyle="1">
    <w:name w:val="tlid-translation"/>
    <w:basedOn w:val="Domylnaczcionkaakapitu"/>
    <w:rsid w:val="00D15837"/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D1583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szCs w:val="20"/>
    </w:rPr>
  </w:style>
  <w:style w:type="character" w:styleId="HTML-wstpniesformatowanyZnak" w:customStyle="1">
    <w:name w:val="HTML - wstępnie sformatowany Znak"/>
    <w:basedOn w:val="Domylnaczcionkaakapitu"/>
    <w:link w:val="HTML-wstpniesformatowany"/>
    <w:uiPriority w:val="99"/>
    <w:rsid w:val="00D15837"/>
    <w:rPr>
      <w:rFonts w:ascii="Courier New" w:hAnsi="Courier New" w:eastAsia="Times New Roman" w:cs="Courier New"/>
      <w:sz w:val="20"/>
      <w:szCs w:val="20"/>
    </w:rPr>
  </w:style>
  <w:style w:type="table" w:styleId="Tabela-Siatka">
    <w:name w:val="Table Grid"/>
    <w:basedOn w:val="Standardowy"/>
    <w:uiPriority w:val="39"/>
    <w:rsid w:val="00D15837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Hipercze">
    <w:name w:val="Hyperlink"/>
    <w:basedOn w:val="Domylnaczcionkaakapitu"/>
    <w:uiPriority w:val="99"/>
    <w:unhideWhenUsed/>
    <w:rsid w:val="00D15837"/>
    <w:rPr>
      <w:color w:val="0563C1" w:themeColor="hyperlink"/>
      <w:u w:val="single"/>
    </w:rPr>
  </w:style>
  <w:style w:type="character" w:styleId="normaltextrun" w:customStyle="1">
    <w:name w:val="normaltextrun"/>
    <w:basedOn w:val="Domylnaczcionkaakapitu"/>
    <w:uiPriority w:val="1"/>
    <w:rsid w:val="6804F087"/>
  </w:style>
  <w:style w:type="character" w:styleId="eop" w:customStyle="1">
    <w:name w:val="eop"/>
    <w:basedOn w:val="Domylnaczcionkaakapitu"/>
    <w:uiPriority w:val="1"/>
    <w:rsid w:val="6804F087"/>
  </w:style>
  <w:style w:type="character" w:styleId="TytuZnak" w:customStyle="1">
    <w:name w:val="Tytuł Znak"/>
    <w:basedOn w:val="Domylnaczcionkaakapitu"/>
    <w:link w:val="Tytu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ytu">
    <w:name w:val="Title"/>
    <w:basedOn w:val="Normalny"/>
    <w:next w:val="Normalny"/>
    <w:link w:val="TytuZnak"/>
    <w:uiPriority w:val="10"/>
    <w:qFormat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Nagwek2Znak" w:customStyle="1">
    <w:name w:val="Nagłówek 2 Znak"/>
    <w:basedOn w:val="Domylnaczcionkaakapitu"/>
    <w:link w:val="Nagwek2"/>
    <w:uiPriority w:val="9"/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842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image" Target="media/image6.png" Id="rId13" /><Relationship Type="http://schemas.openxmlformats.org/officeDocument/2006/relationships/image" Target="media/image11.png" Id="rId18" /><Relationship Type="http://schemas.openxmlformats.org/officeDocument/2006/relationships/image" Target="media/image19.png" Id="rId26" /><Relationship Type="http://schemas.openxmlformats.org/officeDocument/2006/relationships/customXml" Target="../customXml/item3.xml" Id="rId3" /><Relationship Type="http://schemas.openxmlformats.org/officeDocument/2006/relationships/image" Target="media/image14.png" Id="rId21" /><Relationship Type="http://schemas.openxmlformats.org/officeDocument/2006/relationships/image" Target="media/image26.png" Id="rId34" /><Relationship Type="http://schemas.openxmlformats.org/officeDocument/2006/relationships/webSettings" Target="webSettings.xml" Id="rId7" /><Relationship Type="http://schemas.openxmlformats.org/officeDocument/2006/relationships/image" Target="media/image5.png" Id="rId12" /><Relationship Type="http://schemas.openxmlformats.org/officeDocument/2006/relationships/image" Target="media/image10.png" Id="rId17" /><Relationship Type="http://schemas.openxmlformats.org/officeDocument/2006/relationships/image" Target="media/image18.png" Id="rId25" /><Relationship Type="http://schemas.openxmlformats.org/officeDocument/2006/relationships/image" Target="media/image25.png" Id="rId33" /><Relationship Type="http://schemas.openxmlformats.org/officeDocument/2006/relationships/customXml" Target="../customXml/item2.xml" Id="rId2" /><Relationship Type="http://schemas.openxmlformats.org/officeDocument/2006/relationships/image" Target="media/image9.png" Id="rId16" /><Relationship Type="http://schemas.openxmlformats.org/officeDocument/2006/relationships/image" Target="media/image13.png" Id="rId20" /><Relationship Type="http://schemas.openxmlformats.org/officeDocument/2006/relationships/image" Target="media/image22.jpg" Id="rId29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image" Target="media/image4.png" Id="rId11" /><Relationship Type="http://schemas.openxmlformats.org/officeDocument/2006/relationships/image" Target="media/image17.png" Id="rId24" /><Relationship Type="http://schemas.openxmlformats.org/officeDocument/2006/relationships/image" Target="media/image24.png" Id="rId32" /><Relationship Type="http://schemas.openxmlformats.org/officeDocument/2006/relationships/theme" Target="theme/theme1.xml" Id="rId37" /><Relationship Type="http://schemas.openxmlformats.org/officeDocument/2006/relationships/styles" Target="styles.xml" Id="rId5" /><Relationship Type="http://schemas.openxmlformats.org/officeDocument/2006/relationships/image" Target="media/image8.png" Id="rId15" /><Relationship Type="http://schemas.openxmlformats.org/officeDocument/2006/relationships/image" Target="media/image16.png" Id="rId23" /><Relationship Type="http://schemas.openxmlformats.org/officeDocument/2006/relationships/image" Target="media/image21.png" Id="rId28" /><Relationship Type="http://schemas.openxmlformats.org/officeDocument/2006/relationships/fontTable" Target="fontTable.xml" Id="rId36" /><Relationship Type="http://schemas.openxmlformats.org/officeDocument/2006/relationships/image" Target="media/image3.png" Id="rId10" /><Relationship Type="http://schemas.openxmlformats.org/officeDocument/2006/relationships/image" Target="media/image12.png" Id="rId19" /><Relationship Type="http://schemas.openxmlformats.org/officeDocument/2006/relationships/image" Target="media/image23.png" Id="rId31" /><Relationship Type="http://schemas.openxmlformats.org/officeDocument/2006/relationships/numbering" Target="numbering.xml" Id="rId4" /><Relationship Type="http://schemas.openxmlformats.org/officeDocument/2006/relationships/image" Target="media/image2.png" Id="rId9" /><Relationship Type="http://schemas.openxmlformats.org/officeDocument/2006/relationships/image" Target="media/image7.png" Id="rId14" /><Relationship Type="http://schemas.openxmlformats.org/officeDocument/2006/relationships/image" Target="media/image15.png" Id="rId22" /><Relationship Type="http://schemas.openxmlformats.org/officeDocument/2006/relationships/image" Target="media/image20.png" Id="rId27" /><Relationship Type="http://schemas.openxmlformats.org/officeDocument/2006/relationships/hyperlink" Target="https://app.diagrams.net/" TargetMode="External" Id="rId30" /><Relationship Type="http://schemas.openxmlformats.org/officeDocument/2006/relationships/image" Target="media/image27.png" Id="rId35" 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 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 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C211485B8B382E4483E24B4B51C13340" ma:contentTypeVersion="0" ma:contentTypeDescription="Utwórz nowy dokument." ma:contentTypeScope="" ma:versionID="98e3b7892dc4ce8e5dff434b378fb835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5fb9aac25f9b64d69d83117132aa4630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C89B597-D63E-4588-90EC-9C3BA40738AC}">
  <ds:schemaRefs>
    <ds:schemaRef ds:uri="http://schemas.microsoft.com/office/2006/metadata/properties"/>
    <ds:schemaRef ds:uri="http://www.w3.org/2000/xmlns/"/>
  </ds:schemaRefs>
</ds:datastoreItem>
</file>

<file path=customXml/itemProps2.xml><?xml version="1.0" encoding="utf-8"?>
<ds:datastoreItem xmlns:ds="http://schemas.openxmlformats.org/officeDocument/2006/customXml" ds:itemID="{4937DAAE-1E30-4DCE-972A-0355CCB460F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16F9E43-452E-443C-8CCD-74F7397CD3C6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katarzyna.heryan@gmail.com</dc:creator>
  <cp:keywords/>
  <dc:description/>
  <cp:lastModifiedBy>Katarzyna Heryan</cp:lastModifiedBy>
  <cp:revision>16</cp:revision>
  <dcterms:created xsi:type="dcterms:W3CDTF">2021-10-28T12:36:00Z</dcterms:created>
  <dcterms:modified xsi:type="dcterms:W3CDTF">2022-12-19T10:26:35Z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0x010100C211485B8B382E4483E24B4B51C13340</vt:lpwstr>
  </property>
  <property fmtid="{D5CDD505-2E9C-101B-9397-08002B2CF9AE}" pid="3" name="xd_Signature">
    <vt:bool>false</vt:bool>
  </property>
  <property fmtid="{D5CDD505-2E9C-101B-9397-08002B2CF9AE}" pid="4" name="xd_ProgID">
    <vt:lpwstr/>
  </property>
  <property fmtid="{D5CDD505-2E9C-101B-9397-08002B2CF9AE}" pid="5" name="_SourceUrl">
    <vt:lpwstr/>
  </property>
  <property fmtid="{D5CDD505-2E9C-101B-9397-08002B2CF9AE}" pid="6" name="_SharedFileIndex">
    <vt:lpwstr/>
  </property>
  <property fmtid="{D5CDD505-2E9C-101B-9397-08002B2CF9AE}" pid="7" name="ComplianceAssetId">
    <vt:lpwstr/>
  </property>
  <property fmtid="{D5CDD505-2E9C-101B-9397-08002B2CF9AE}" pid="8" name="TemplateUrl">
    <vt:lpwstr/>
  </property>
  <property fmtid="{D5CDD505-2E9C-101B-9397-08002B2CF9AE}" pid="9" name="_ExtendedDescription">
    <vt:lpwstr/>
  </property>
  <property fmtid="{D5CDD505-2E9C-101B-9397-08002B2CF9AE}" pid="10" name="TriggerFlowInfo">
    <vt:lpwstr/>
  </property>
  <property fmtid="{D5CDD505-2E9C-101B-9397-08002B2CF9AE}" pid="11" name="Order">
    <vt:r8>1800</vt:r8>
  </property>
</Properties>
</file>