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D8476D" w:rsidR="00224928" w:rsidP="00224928" w:rsidRDefault="00224928" w14:paraId="54F7E313" wp14:textId="77777777">
      <w:pPr>
        <w:rPr>
          <w:rFonts w:eastAsia="Times New Roman" w:cs="Times New Roman"/>
          <w:b/>
          <w:i/>
          <w:lang w:val="pl-PL"/>
        </w:rPr>
      </w:pPr>
      <w:r w:rsidRPr="00D8476D">
        <w:rPr>
          <w:rFonts w:eastAsia="Times New Roman" w:cs="Times New Roman"/>
          <w:i/>
          <w:lang w:val="pl-PL"/>
        </w:rPr>
        <w:t xml:space="preserve">Podstawy Telekomunikacji – MTM S5 – </w:t>
      </w:r>
      <w:r w:rsidRPr="00D8476D">
        <w:rPr>
          <w:rFonts w:eastAsia="Times New Roman" w:cs="Times New Roman"/>
          <w:b/>
          <w:i/>
          <w:lang w:val="pl-PL"/>
        </w:rPr>
        <w:t>LAB</w:t>
      </w:r>
      <w:r w:rsidR="007A26AA">
        <w:rPr>
          <w:rFonts w:eastAsia="Times New Roman" w:cs="Times New Roman"/>
          <w:b/>
          <w:i/>
          <w:lang w:val="pl-PL"/>
        </w:rPr>
        <w:t xml:space="preserve"> 3</w:t>
      </w:r>
    </w:p>
    <w:p xmlns:wp14="http://schemas.microsoft.com/office/word/2010/wordml" w:rsidRPr="009E039F" w:rsidR="007A26AA" w:rsidP="007A26AA" w:rsidRDefault="007A26AA" w14:paraId="7223CA71" wp14:textId="77777777">
      <w:pPr>
        <w:rPr>
          <w:rFonts w:eastAsia="Times New Roman" w:cs="Times New Roman"/>
          <w:u w:val="single"/>
          <w:lang w:val="pl-PL"/>
        </w:rPr>
      </w:pPr>
      <w:r w:rsidRPr="009E039F">
        <w:rPr>
          <w:rFonts w:eastAsia="Times New Roman" w:cs="Times New Roman"/>
          <w:u w:val="single"/>
          <w:lang w:val="pl-PL"/>
        </w:rPr>
        <w:t>Zagadnienia:</w:t>
      </w:r>
    </w:p>
    <w:p xmlns:wp14="http://schemas.microsoft.com/office/word/2010/wordml" w:rsidRPr="002019C1" w:rsidR="007A26AA" w:rsidP="007A26AA" w:rsidRDefault="007A26AA" w14:paraId="40CA328C" wp14:textId="7777777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Modulacja amplitudy</w:t>
      </w:r>
    </w:p>
    <w:p xmlns:wp14="http://schemas.microsoft.com/office/word/2010/wordml" w:rsidRPr="00D8476D" w:rsidR="007A26AA" w:rsidP="007A26AA" w:rsidRDefault="007A26AA" w14:paraId="3CCC872C" wp14:textId="77777777">
      <w:pPr>
        <w:pStyle w:val="Akapitzlist"/>
        <w:numPr>
          <w:ilvl w:val="1"/>
          <w:numId w:val="3"/>
        </w:numPr>
        <w:rPr>
          <w:lang w:val="pl-PL"/>
        </w:rPr>
      </w:pPr>
      <w:r w:rsidRPr="00D8476D">
        <w:rPr>
          <w:lang w:val="pl-PL"/>
        </w:rPr>
        <w:t>w wersji klasycznej (AM),</w:t>
      </w:r>
    </w:p>
    <w:p xmlns:wp14="http://schemas.microsoft.com/office/word/2010/wordml" w:rsidRPr="00D8476D" w:rsidR="007A26AA" w:rsidP="007A26AA" w:rsidRDefault="007A26AA" w14:paraId="5388909F" wp14:textId="77777777">
      <w:pPr>
        <w:pStyle w:val="Akapitzlist"/>
        <w:numPr>
          <w:ilvl w:val="1"/>
          <w:numId w:val="3"/>
        </w:numPr>
        <w:rPr>
          <w:lang w:val="pl-PL"/>
        </w:rPr>
      </w:pPr>
      <w:r w:rsidRPr="00D8476D">
        <w:rPr>
          <w:lang w:val="pl-PL"/>
        </w:rPr>
        <w:t xml:space="preserve">z wytłumioną falą nośną (DSB SC AM - </w:t>
      </w:r>
      <w:proofErr w:type="spellStart"/>
      <w:r w:rsidRPr="00D8476D">
        <w:rPr>
          <w:lang w:val="pl-PL"/>
        </w:rPr>
        <w:t>Double</w:t>
      </w:r>
      <w:proofErr w:type="spellEnd"/>
      <w:r w:rsidRPr="00D8476D">
        <w:rPr>
          <w:lang w:val="pl-PL"/>
        </w:rPr>
        <w:t xml:space="preserve"> </w:t>
      </w:r>
      <w:proofErr w:type="spellStart"/>
      <w:r w:rsidRPr="00D8476D">
        <w:rPr>
          <w:lang w:val="pl-PL"/>
        </w:rPr>
        <w:t>Side</w:t>
      </w:r>
      <w:proofErr w:type="spellEnd"/>
      <w:r w:rsidRPr="00D8476D">
        <w:rPr>
          <w:lang w:val="pl-PL"/>
        </w:rPr>
        <w:t xml:space="preserve"> Band </w:t>
      </w:r>
      <w:proofErr w:type="spellStart"/>
      <w:r w:rsidRPr="00D8476D">
        <w:rPr>
          <w:lang w:val="pl-PL"/>
        </w:rPr>
        <w:t>Supressed</w:t>
      </w:r>
      <w:proofErr w:type="spellEnd"/>
      <w:r w:rsidRPr="00D8476D">
        <w:rPr>
          <w:lang w:val="pl-PL"/>
        </w:rPr>
        <w:t xml:space="preserve"> Carrier AM),</w:t>
      </w:r>
    </w:p>
    <w:p xmlns:wp14="http://schemas.microsoft.com/office/word/2010/wordml" w:rsidRPr="00D8476D" w:rsidR="007A26AA" w:rsidP="007A26AA" w:rsidRDefault="007A26AA" w14:paraId="7C94DC67" wp14:textId="77777777">
      <w:pPr>
        <w:pStyle w:val="Akapitzlist"/>
        <w:numPr>
          <w:ilvl w:val="1"/>
          <w:numId w:val="3"/>
        </w:numPr>
        <w:rPr>
          <w:lang w:val="pl-PL"/>
        </w:rPr>
      </w:pPr>
      <w:r w:rsidRPr="00D8476D">
        <w:rPr>
          <w:lang w:val="pl-PL"/>
        </w:rPr>
        <w:t>jednowstęgową AM (</w:t>
      </w:r>
      <w:r>
        <w:rPr>
          <w:lang w:val="pl-PL"/>
        </w:rPr>
        <w:t>SSB AM Single</w:t>
      </w:r>
      <w:r w:rsidRPr="00D8476D">
        <w:rPr>
          <w:lang w:val="pl-PL"/>
        </w:rPr>
        <w:t> </w:t>
      </w:r>
      <w:proofErr w:type="spellStart"/>
      <w:r w:rsidRPr="00D8476D">
        <w:rPr>
          <w:lang w:val="pl-PL"/>
        </w:rPr>
        <w:t>Side</w:t>
      </w:r>
      <w:proofErr w:type="spellEnd"/>
      <w:r w:rsidRPr="00D8476D">
        <w:rPr>
          <w:lang w:val="pl-PL"/>
        </w:rPr>
        <w:t> Band AM).</w:t>
      </w:r>
    </w:p>
    <w:p xmlns:wp14="http://schemas.microsoft.com/office/word/2010/wordml" w:rsidRPr="002019C1" w:rsidR="007A26AA" w:rsidP="007A26AA" w:rsidRDefault="007A26AA" w14:paraId="0459E994" wp14:textId="77777777">
      <w:pPr>
        <w:pStyle w:val="Akapitzlist"/>
        <w:numPr>
          <w:ilvl w:val="0"/>
          <w:numId w:val="3"/>
        </w:numPr>
        <w:rPr>
          <w:lang w:val="pl-PL"/>
        </w:rPr>
      </w:pPr>
      <w:r w:rsidRPr="002019C1">
        <w:rPr>
          <w:lang w:val="pl-PL"/>
        </w:rPr>
        <w:t>Demodulacja dla AM</w:t>
      </w:r>
      <w:r>
        <w:rPr>
          <w:lang w:val="pl-PL"/>
        </w:rPr>
        <w:t>,</w:t>
      </w:r>
      <w:r w:rsidRPr="002019C1">
        <w:rPr>
          <w:lang w:val="pl-PL"/>
        </w:rPr>
        <w:t> DSB AM i SSB AM (synchroniczn</w:t>
      </w:r>
      <w:r>
        <w:rPr>
          <w:lang w:val="pl-PL"/>
        </w:rPr>
        <w:t>a</w:t>
      </w:r>
      <w:r w:rsidRPr="002019C1">
        <w:rPr>
          <w:lang w:val="pl-PL"/>
        </w:rPr>
        <w:t>).</w:t>
      </w:r>
    </w:p>
    <w:p xmlns:wp14="http://schemas.microsoft.com/office/word/2010/wordml" w:rsidRPr="005C2186" w:rsidR="005C2186" w:rsidP="007A26AA" w:rsidRDefault="005C2186" w14:paraId="672A6659" wp14:textId="77777777">
      <w:pPr>
        <w:rPr>
          <w:sz w:val="2"/>
          <w:u w:val="single"/>
          <w:lang w:val="pl-PL"/>
        </w:rPr>
      </w:pPr>
    </w:p>
    <w:p xmlns:wp14="http://schemas.microsoft.com/office/word/2010/wordml" w:rsidRPr="002019C1" w:rsidR="007A26AA" w:rsidP="007A26AA" w:rsidRDefault="007A26AA" w14:paraId="344BFECE" wp14:textId="77777777">
      <w:pPr>
        <w:rPr>
          <w:u w:val="single"/>
          <w:lang w:val="pl-PL"/>
        </w:rPr>
      </w:pPr>
      <w:r w:rsidRPr="002019C1">
        <w:rPr>
          <w:u w:val="single"/>
          <w:lang w:val="pl-PL"/>
        </w:rPr>
        <w:t>Nośna:</w:t>
      </w:r>
    </w:p>
    <w:p xmlns:wp14="http://schemas.microsoft.com/office/word/2010/wordml" w:rsidRPr="002019C1" w:rsidR="007A26AA" w:rsidP="007A26AA" w:rsidRDefault="007A26AA" w14:paraId="5D030BEA" wp14:textId="77777777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l-PL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hAnsi="Cambria Math"/>
                  <w:lang w:val="pl-PL"/>
                </w:rPr>
                <m:t>c</m:t>
              </m:r>
            </m:sub>
          </m:sSub>
          <m:r>
            <w:rPr>
              <w:rFonts w:ascii="Cambria Math" w:hAnsi="Cambria Math"/>
              <w:lang w:val="pl-PL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cos⁡</m:t>
          </m:r>
          <m:r>
            <w:rPr>
              <w:rFonts w:ascii="Cambria Math" w:hAnsi="Cambria Math"/>
              <w:lang w:val="pl-PL"/>
            </w:rPr>
            <m:t>(2π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b>
              <m:r>
                <w:rPr>
                  <w:rFonts w:ascii="Cambria Math" w:hAnsi="Cambria Math"/>
                  <w:lang w:val="pl-PL"/>
                </w:rPr>
                <m:t>c</m:t>
              </m:r>
            </m:sub>
          </m:sSub>
          <m:r>
            <w:rPr>
              <w:rFonts w:ascii="Cambria Math" w:hAnsi="Cambria Math"/>
              <w:lang w:val="pl-PL"/>
            </w:rPr>
            <m:t>t)</m:t>
          </m:r>
        </m:oMath>
      </m:oMathPara>
    </w:p>
    <w:p xmlns:wp14="http://schemas.microsoft.com/office/word/2010/wordml" w:rsidRPr="005C2186" w:rsidR="005C2186" w:rsidP="007A26AA" w:rsidRDefault="005C2186" w14:paraId="0A37501D" wp14:textId="77777777">
      <w:pPr>
        <w:rPr>
          <w:sz w:val="2"/>
          <w:u w:val="single"/>
          <w:lang w:val="pl-PL"/>
        </w:rPr>
      </w:pPr>
    </w:p>
    <w:p xmlns:wp14="http://schemas.microsoft.com/office/word/2010/wordml" w:rsidRPr="002019C1" w:rsidR="007A26AA" w:rsidP="007A26AA" w:rsidRDefault="007A26AA" w14:paraId="134A0903" wp14:textId="4E983B40">
      <w:pPr>
        <w:rPr>
          <w:u w:val="single"/>
          <w:lang w:val="pl-PL"/>
        </w:rPr>
      </w:pPr>
      <w:r w:rsidRPr="7A5BDB28" w:rsidR="007A26AA">
        <w:rPr>
          <w:u w:val="single"/>
          <w:lang w:val="pl-PL"/>
        </w:rPr>
        <w:t>Sygnały wiadomości</w:t>
      </w:r>
      <w:r w:rsidRPr="7A5BDB28" w:rsidR="3ABE5AAD">
        <w:rPr>
          <w:u w:val="single"/>
          <w:lang w:val="pl-PL"/>
        </w:rPr>
        <w:t xml:space="preserve"> (sygnał modulujący)</w:t>
      </w:r>
      <w:r w:rsidRPr="7A5BDB28" w:rsidR="007A26AA">
        <w:rPr>
          <w:u w:val="single"/>
          <w:lang w:val="pl-PL"/>
        </w:rPr>
        <w:t>:</w:t>
      </w:r>
    </w:p>
    <w:p xmlns:wp14="http://schemas.microsoft.com/office/word/2010/wordml" w:rsidRPr="002019C1" w:rsidR="007A26AA" w:rsidP="007A26AA" w:rsidRDefault="007A26AA" w14:paraId="0AA4908A" wp14:textId="77777777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m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hAnsi="Cambria Math"/>
                  <w:lang w:val="pl-PL"/>
                </w:rPr>
                <m:t>m</m:t>
              </m:r>
            </m:sub>
          </m:sSub>
          <m:r>
            <w:rPr>
              <w:rFonts w:ascii="Cambria Math" w:hAnsi="Cambria Math"/>
              <w:lang w:val="pl-PL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cos⁡</m:t>
          </m:r>
          <m:r>
            <w:rPr>
              <w:rFonts w:ascii="Cambria Math" w:hAnsi="Cambria Math"/>
              <w:lang w:val="pl-PL"/>
            </w:rPr>
            <m:t>(2π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b>
              <m:r>
                <w:rPr>
                  <w:rFonts w:ascii="Cambria Math" w:hAnsi="Cambria Math"/>
                  <w:lang w:val="pl-PL"/>
                </w:rPr>
                <m:t>m</m:t>
              </m:r>
            </m:sub>
          </m:sSub>
          <m:r>
            <w:rPr>
              <w:rFonts w:ascii="Cambria Math" w:hAnsi="Cambria Math"/>
              <w:lang w:val="pl-PL"/>
            </w:rPr>
            <m:t>t)</m:t>
          </m:r>
        </m:oMath>
      </m:oMathPara>
    </w:p>
    <w:p xmlns:wp14="http://schemas.microsoft.com/office/word/2010/wordml" w:rsidRPr="002019C1" w:rsidR="007A26AA" w:rsidP="007A26AA" w:rsidRDefault="007A26AA" w14:paraId="4F74F4F2" wp14:textId="77777777">
      <w:pPr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m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</m:oMath>
      <w:r>
        <w:rPr>
          <w:rFonts w:eastAsiaTheme="minorEastAsia"/>
          <w:lang w:val="pl-PL"/>
        </w:rPr>
        <w:t xml:space="preserve"> – sygnał prostokątny (</w:t>
      </w:r>
      <w:r w:rsidRPr="002019C1">
        <w:rPr>
          <w:rFonts w:eastAsiaTheme="minorEastAsia"/>
          <w:color w:val="00B050"/>
          <w:lang w:val="pl-PL"/>
        </w:rPr>
        <w:t>przeskok fazy</w:t>
      </w:r>
      <w:r>
        <w:rPr>
          <w:rFonts w:eastAsiaTheme="minorEastAsia"/>
          <w:lang w:val="pl-PL"/>
        </w:rPr>
        <w:t xml:space="preserve">, </w:t>
      </w:r>
      <w:r w:rsidRPr="002019C1">
        <w:rPr>
          <w:rFonts w:eastAsiaTheme="minorEastAsia"/>
          <w:color w:val="FF0000"/>
          <w:lang w:val="pl-PL"/>
        </w:rPr>
        <w:t>K&lt;-1</w:t>
      </w:r>
      <w:r>
        <w:rPr>
          <w:rFonts w:eastAsiaTheme="minorEastAsia"/>
          <w:lang w:val="pl-PL"/>
        </w:rPr>
        <w:t>)</w:t>
      </w:r>
    </w:p>
    <w:p xmlns:wp14="http://schemas.microsoft.com/office/word/2010/wordml" w:rsidR="007A26AA" w:rsidP="007A26AA" w:rsidRDefault="007A26AA" w14:paraId="5DAB6C7B" wp14:textId="77777777">
      <w:pPr>
        <w:ind w:firstLine="720"/>
        <w:rPr>
          <w:lang w:val="pl-PL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1906A7E" wp14:editId="5C5248C6">
            <wp:extent cx="1498921" cy="791531"/>
            <wp:effectExtent l="0" t="0" r="635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850" cy="79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019C1" w:rsidR="007A26AA" w:rsidP="007A26AA" w:rsidRDefault="007A26AA" w14:paraId="5B3232D0" wp14:textId="77777777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m</m:t>
              </m:r>
            </m:e>
            <m:sub>
              <m:r>
                <w:rPr>
                  <w:rFonts w:ascii="Cambria Math" w:hAnsi="Cambria Math"/>
                  <w:lang w:val="pl-PL"/>
                </w:rPr>
                <m:t>3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hAnsi="Cambria Math"/>
                  <w:lang w:val="pl-PL"/>
                </w:rPr>
                <m:t>m</m:t>
              </m:r>
            </m:sub>
          </m:sSub>
          <m:r>
            <w:rPr>
              <w:rFonts w:ascii="Cambria Math" w:hAnsi="Cambria Math"/>
              <w:lang w:val="pl-PL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i=1</m:t>
              </m:r>
            </m:sub>
            <m:sup>
              <m:r>
                <w:rPr>
                  <w:rFonts w:ascii="Cambria Math" w:hAnsi="Cambria Math"/>
                  <w:lang w:val="pl-PL"/>
                </w:rPr>
                <m:t>10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cos⁡</m:t>
              </m:r>
              <m:r>
                <w:rPr>
                  <w:rFonts w:ascii="Cambria Math" w:hAnsi="Cambria Math"/>
                  <w:lang w:val="pl-PL"/>
                </w:rPr>
                <m:t>(2πit)</m:t>
              </m:r>
            </m:e>
          </m:nary>
        </m:oMath>
      </m:oMathPara>
    </w:p>
    <w:p xmlns:wp14="http://schemas.microsoft.com/office/word/2010/wordml" w:rsidRPr="005C2186" w:rsidR="005C2186" w:rsidP="007A26AA" w:rsidRDefault="005C2186" w14:paraId="02EB378F" wp14:textId="77777777">
      <w:pPr>
        <w:rPr>
          <w:sz w:val="2"/>
          <w:u w:val="single"/>
          <w:lang w:val="pl-PL"/>
        </w:rPr>
      </w:pPr>
    </w:p>
    <w:p xmlns:wp14="http://schemas.microsoft.com/office/word/2010/wordml" w:rsidR="007A26AA" w:rsidP="007A26AA" w:rsidRDefault="007A26AA" w14:paraId="2AD9B4A8" wp14:textId="77777777">
      <w:pPr>
        <w:rPr>
          <w:u w:val="single"/>
          <w:lang w:val="pl-PL"/>
        </w:rPr>
      </w:pPr>
      <w:r>
        <w:rPr>
          <w:u w:val="single"/>
          <w:lang w:val="pl-PL"/>
        </w:rPr>
        <w:t>Warianty</w:t>
      </w:r>
      <w:r>
        <w:rPr>
          <w:u w:val="single"/>
          <w:lang w:val="pl-PL"/>
        </w:rPr>
        <w:t xml:space="preserve"> – sygnał zmodulowany</w:t>
      </w:r>
      <w:r w:rsidRPr="002019C1">
        <w:rPr>
          <w:u w:val="single"/>
          <w:lang w:val="pl-PL"/>
        </w:rPr>
        <w:t>:</w:t>
      </w:r>
    </w:p>
    <w:p xmlns:wp14="http://schemas.microsoft.com/office/word/2010/wordml" w:rsidRPr="002019C1" w:rsidR="007A26AA" w:rsidP="007A26AA" w:rsidRDefault="007A26AA" w14:paraId="41E70837" wp14:textId="77777777">
      <w:pPr>
        <w:rPr>
          <w:lang w:val="pl-PL"/>
        </w:rPr>
      </w:pPr>
      <w:r>
        <w:rPr>
          <w:rFonts w:eastAsiaTheme="minorEastAsia"/>
          <w:lang w:val="pl-PL"/>
        </w:rPr>
        <w:t xml:space="preserve">AM: </w:t>
      </w:r>
      <w:r>
        <w:rPr>
          <w:rFonts w:eastAsiaTheme="minorEastAsia"/>
          <w:lang w:val="pl-PL"/>
        </w:rPr>
        <w:tab/>
      </w:r>
      <m:oMath>
        <m:r>
          <w:rPr>
            <w:rFonts w:ascii="Cambria Math" w:hAnsi="Cambria Math"/>
            <w:lang w:val="pl-PL"/>
          </w:rPr>
          <m:t>s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  <m:r>
          <w:rPr>
            <w:rFonts w:ascii="Cambria Math" w:hAnsi="Cambria Math"/>
            <w:lang w:val="pl-PL"/>
          </w:rPr>
          <m:t>=c+m</m:t>
        </m:r>
      </m:oMath>
    </w:p>
    <w:p xmlns:wp14="http://schemas.microsoft.com/office/word/2010/wordml" w:rsidRPr="002019C1" w:rsidR="007A26AA" w:rsidP="007A26AA" w:rsidRDefault="007A26AA" w14:paraId="14F38307" wp14:textId="5B89A4EA">
      <w:pPr>
        <w:rPr>
          <w:lang w:val="pl-PL"/>
        </w:rPr>
      </w:pPr>
      <w:r w:rsidRPr="7A5BDB28" w:rsidR="007A26AA">
        <w:rPr>
          <w:rFonts w:eastAsia="" w:eastAsiaTheme="minorEastAsia"/>
          <w:lang w:val="pl-PL"/>
        </w:rPr>
        <w:t>SC</w:t>
      </w:r>
      <w:r w:rsidRPr="7A5BDB28" w:rsidR="1F64AAEF">
        <w:rPr>
          <w:rFonts w:eastAsia="" w:eastAsiaTheme="minorEastAsia"/>
          <w:lang w:val="pl-PL"/>
        </w:rPr>
        <w:t xml:space="preserve"> (</w:t>
      </w:r>
      <w:proofErr w:type="spellStart"/>
      <w:r w:rsidRPr="7A5BDB28" w:rsidR="1F64AAEF">
        <w:rPr>
          <w:rFonts w:eastAsia="" w:eastAsiaTheme="minorEastAsia"/>
          <w:lang w:val="pl-PL"/>
        </w:rPr>
        <w:t>surpressed</w:t>
      </w:r>
      <w:proofErr w:type="spellEnd"/>
      <w:r w:rsidRPr="7A5BDB28" w:rsidR="1F64AAEF">
        <w:rPr>
          <w:rFonts w:eastAsia="" w:eastAsiaTheme="minorEastAsia"/>
          <w:lang w:val="pl-PL"/>
        </w:rPr>
        <w:t xml:space="preserve"> currier)</w:t>
      </w:r>
      <w:r w:rsidRPr="7A5BDB28" w:rsidR="007A26AA">
        <w:rPr>
          <w:rFonts w:eastAsia="" w:eastAsiaTheme="minorEastAsia"/>
          <w:lang w:val="pl-PL"/>
        </w:rPr>
        <w:t>:</w:t>
      </w:r>
      <w:r>
        <w:rPr>
          <w:rFonts w:eastAsiaTheme="minorEastAsia"/>
          <w:lang w:val="pl-PL"/>
        </w:rPr>
        <w:tab/>
      </w:r>
      <m:oMath>
        <m:r>
          <w:rPr>
            <w:rFonts w:ascii="Cambria Math" w:hAnsi="Cambria Math"/>
            <w:lang w:val="pl-PL"/>
          </w:rPr>
          <m:t>s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  <m:r>
          <w:rPr>
            <w:rFonts w:ascii="Cambria Math" w:hAnsi="Cambria Math"/>
            <w:lang w:val="pl-PL"/>
          </w:rPr>
          <m:t>=c∙m</m:t>
        </m:r>
      </m:oMath>
    </w:p>
    <w:p xmlns:wp14="http://schemas.microsoft.com/office/word/2010/wordml" w:rsidRPr="002019C1" w:rsidR="007A26AA" w:rsidP="007A26AA" w:rsidRDefault="007A26AA" w14:paraId="225382CB" wp14:textId="5E15F0C5">
      <w:pPr>
        <w:rPr>
          <w:lang w:val="pl-PL"/>
        </w:rPr>
      </w:pPr>
      <w:r w:rsidRPr="7A5BDB28" w:rsidR="007A26AA">
        <w:rPr>
          <w:rFonts w:eastAsia="" w:eastAsiaTheme="minorEastAsia"/>
          <w:lang w:val="pl-PL"/>
        </w:rPr>
        <w:t xml:space="preserve">WC</w:t>
      </w:r>
      <w:r w:rsidRPr="7A5BDB28" w:rsidR="67265C21">
        <w:rPr>
          <w:rFonts w:eastAsia="" w:eastAsiaTheme="minorEastAsia"/>
          <w:lang w:val="pl-PL"/>
        </w:rPr>
        <w:t xml:space="preserve"> (</w:t>
      </w:r>
      <w:r w:rsidRPr="7A5BDB28" w:rsidR="67265C21">
        <w:rPr>
          <w:rFonts w:eastAsia="" w:eastAsiaTheme="minorEastAsia"/>
          <w:lang w:val="pl-PL"/>
        </w:rPr>
        <w:t xml:space="preserve">with</w:t>
      </w:r>
      <w:r w:rsidRPr="7A5BDB28" w:rsidR="67265C21">
        <w:rPr>
          <w:rFonts w:eastAsia="" w:eastAsiaTheme="minorEastAsia"/>
          <w:lang w:val="pl-PL"/>
        </w:rPr>
        <w:t xml:space="preserve"> </w:t>
      </w:r>
      <w:proofErr w:type="spellStart"/>
      <w:r w:rsidRPr="7A5BDB28" w:rsidR="67265C21">
        <w:rPr>
          <w:rFonts w:eastAsia="" w:eastAsiaTheme="minorEastAsia"/>
          <w:lang w:val="pl-PL"/>
        </w:rPr>
        <w:t xml:space="preserve">carrier</w:t>
      </w:r>
      <w:proofErr w:type="spellEnd"/>
      <w:r w:rsidRPr="7A5BDB28" w:rsidR="67265C21">
        <w:rPr>
          <w:rFonts w:eastAsia="" w:eastAsiaTheme="minorEastAsia"/>
          <w:lang w:val="pl-PL"/>
        </w:rPr>
        <w:t xml:space="preserve">)</w:t>
      </w:r>
      <w:r w:rsidRPr="7A5BDB28" w:rsidR="007A26AA">
        <w:rPr>
          <w:rFonts w:eastAsia="" w:eastAsiaTheme="minorEastAsia"/>
          <w:lang w:val="pl-PL"/>
        </w:rPr>
        <w:t xml:space="preserve">: </w:t>
      </w:r>
      <w:r>
        <w:rPr>
          <w:rFonts w:eastAsiaTheme="minorEastAsia"/>
          <w:lang w:val="pl-PL"/>
        </w:rPr>
        <w:tab/>
      </w:r>
      <m:oMath>
        <m:r>
          <w:rPr>
            <w:rFonts w:ascii="Cambria Math" w:hAnsi="Cambria Math"/>
            <w:lang w:val="pl-PL"/>
          </w:rPr>
          <m:t>s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  <m:r>
          <w:rPr>
            <w:rFonts w:ascii="Cambria Math" w:hAnsi="Cambria Math"/>
            <w:lang w:val="pl-PL"/>
          </w:rPr>
          <m:t>=c∙(1+mk)</m:t>
        </m:r>
      </m:oMath>
      <w:r w:rsidRPr="7A5BDB28" w:rsidR="007A26AA">
        <w:rPr>
          <w:rFonts w:eastAsia="" w:eastAsiaTheme="minorEastAsia"/>
          <w:lang w:val="pl-PL"/>
        </w:rPr>
        <w:t xml:space="preserve">, </w:t>
      </w:r>
      <w:r>
        <w:rPr>
          <w:rFonts w:eastAsiaTheme="minorEastAsia"/>
          <w:lang w:val="pl-PL"/>
        </w:rPr>
        <w:tab/>
      </w:r>
      <m:oMath>
        <m:r>
          <w:rPr>
            <w:rFonts w:ascii="Cambria Math" w:hAnsi="Cambria Math"/>
            <w:lang w:val="pl-PL"/>
          </w:rPr>
          <m:t>k=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max</m:t>
                </m:r>
              </m:sub>
            </m:sSub>
            <m:r>
              <w:rPr>
                <w:rFonts w:ascii="Cambria Math" w:hAnsi="Cambria Math"/>
                <w:lang w:val="pl-PL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max</m:t>
                </m:r>
              </m:sub>
            </m:sSub>
            <m:r>
              <w:rPr>
                <w:rFonts w:ascii="Cambria Math" w:hAnsi="Cambria Math"/>
                <w:lang w:val="pl-PL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min</m:t>
                </m:r>
              </m:sub>
            </m:sSub>
          </m:den>
        </m:f>
      </m:oMath>
      <w:r w:rsidRPr="7A5BDB28" w:rsidR="007A26AA">
        <w:rPr>
          <w:rFonts w:eastAsia="" w:eastAsiaTheme="minorEastAsia"/>
          <w:lang w:val="pl-PL"/>
        </w:rPr>
        <w:t xml:space="preserve"> – </w:t>
      </w:r>
      <w:r w:rsidRPr="7A5BDB28" w:rsidR="007A26AA">
        <w:rPr>
          <w:rFonts w:eastAsia="" w:eastAsiaTheme="minorEastAsia"/>
          <w:lang w:val="pl-PL"/>
        </w:rPr>
        <w:t>współczynnik</w:t>
      </w:r>
      <w:r w:rsidRPr="7A5BDB28" w:rsidR="007A26AA">
        <w:rPr>
          <w:rFonts w:eastAsia="" w:eastAsiaTheme="minorEastAsia"/>
          <w:lang w:val="pl-PL"/>
        </w:rPr>
        <w:t xml:space="preserve"> </w:t>
      </w:r>
      <w:r w:rsidRPr="7A5BDB28" w:rsidR="007A26AA">
        <w:rPr>
          <w:rFonts w:eastAsia="" w:eastAsiaTheme="minorEastAsia"/>
          <w:lang w:val="pl-PL"/>
        </w:rPr>
        <w:t>głębokości modulacji, czułość amplitudowa modulatora</w:t>
      </w:r>
    </w:p>
    <w:p xmlns:wp14="http://schemas.microsoft.com/office/word/2010/wordml" w:rsidRPr="005C2186" w:rsidR="007A26AA" w:rsidP="007A26AA" w:rsidRDefault="007A26AA" w14:paraId="6A05A809" wp14:textId="77777777">
      <w:pPr>
        <w:rPr>
          <w:sz w:val="2"/>
          <w:lang w:val="pl-PL"/>
        </w:rPr>
      </w:pPr>
    </w:p>
    <w:p xmlns:wp14="http://schemas.microsoft.com/office/word/2010/wordml" w:rsidR="007A26AA" w:rsidP="007A26AA" w:rsidRDefault="007A26AA" w14:paraId="77F59547" wp14:textId="77777777">
      <w:pPr>
        <w:rPr>
          <w:u w:val="single"/>
          <w:lang w:val="pl-PL"/>
        </w:rPr>
      </w:pPr>
      <w:r w:rsidRPr="002019C1">
        <w:rPr>
          <w:u w:val="single"/>
          <w:lang w:val="pl-PL"/>
        </w:rPr>
        <w:t>Obserwacje</w:t>
      </w:r>
    </w:p>
    <w:p xmlns:wp14="http://schemas.microsoft.com/office/word/2010/wordml" w:rsidR="007A26AA" w:rsidP="007A26AA" w:rsidRDefault="007A26AA" w14:paraId="266C85ED" wp14:textId="77777777">
      <w:pPr>
        <w:jc w:val="both"/>
        <w:rPr>
          <w:lang w:val="pl-PL"/>
        </w:rPr>
      </w:pPr>
      <w:r w:rsidRPr="007A26AA">
        <w:rPr>
          <w:lang w:val="pl-PL"/>
        </w:rPr>
        <w:t>W każdym przypadku (</w:t>
      </w:r>
      <w:r w:rsidRPr="007A26AA">
        <w:rPr>
          <w:i/>
          <w:lang w:val="pl-PL"/>
        </w:rPr>
        <w:t>m</w:t>
      </w:r>
      <w:r w:rsidRPr="007A26AA">
        <w:rPr>
          <w:i/>
          <w:vertAlign w:val="subscript"/>
          <w:lang w:val="pl-PL"/>
        </w:rPr>
        <w:t>i</w:t>
      </w:r>
      <w:r w:rsidRPr="007A26AA">
        <w:rPr>
          <w:lang w:val="pl-PL"/>
        </w:rPr>
        <w:t xml:space="preserve"> i </w:t>
      </w:r>
      <w:r w:rsidRPr="007A26AA">
        <w:rPr>
          <w:i/>
          <w:lang w:val="pl-PL"/>
        </w:rPr>
        <w:t>s</w:t>
      </w:r>
      <w:r w:rsidRPr="007A26AA">
        <w:rPr>
          <w:lang w:val="pl-PL"/>
        </w:rPr>
        <w:t xml:space="preserve"> – 9 wariantów) analizujemy</w:t>
      </w:r>
      <w:r>
        <w:rPr>
          <w:lang w:val="pl-PL"/>
        </w:rPr>
        <w:t>:</w:t>
      </w:r>
    </w:p>
    <w:p xmlns:wp14="http://schemas.microsoft.com/office/word/2010/wordml" w:rsidR="007A26AA" w:rsidP="007A26AA" w:rsidRDefault="007A26AA" w14:paraId="198D67FD" wp14:textId="77777777">
      <w:pPr>
        <w:pStyle w:val="Akapitzlist"/>
        <w:numPr>
          <w:ilvl w:val="0"/>
          <w:numId w:val="6"/>
        </w:numPr>
        <w:jc w:val="both"/>
        <w:rPr>
          <w:lang w:val="pl-PL"/>
        </w:rPr>
      </w:pPr>
      <w:r w:rsidRPr="007A26AA">
        <w:rPr>
          <w:lang w:val="pl-PL"/>
        </w:rPr>
        <w:t xml:space="preserve">postać równania </w:t>
      </w:r>
      <w:r w:rsidRPr="007A26AA">
        <w:rPr>
          <w:i/>
          <w:lang w:val="pl-PL"/>
        </w:rPr>
        <w:t>s(t)</w:t>
      </w:r>
      <w:r w:rsidRPr="007A26AA">
        <w:rPr>
          <w:lang w:val="pl-PL"/>
        </w:rPr>
        <w:t xml:space="preserve">,  </w:t>
      </w:r>
    </w:p>
    <w:p xmlns:wp14="http://schemas.microsoft.com/office/word/2010/wordml" w:rsidR="007A26AA" w:rsidP="007A26AA" w:rsidRDefault="007A26AA" w14:paraId="5D0F205D" wp14:textId="77777777">
      <w:pPr>
        <w:pStyle w:val="Akapitzlist"/>
        <w:numPr>
          <w:ilvl w:val="0"/>
          <w:numId w:val="6"/>
        </w:numPr>
        <w:jc w:val="both"/>
        <w:rPr>
          <w:lang w:val="pl-PL"/>
        </w:rPr>
      </w:pPr>
      <w:r w:rsidRPr="007A26AA">
        <w:rPr>
          <w:lang w:val="pl-PL"/>
        </w:rPr>
        <w:t xml:space="preserve">wykresy sygnałów </w:t>
      </w:r>
      <w:r w:rsidRPr="007A26AA">
        <w:rPr>
          <w:i/>
          <w:lang w:val="pl-PL"/>
        </w:rPr>
        <w:t>s</w:t>
      </w:r>
      <w:r w:rsidRPr="007A26AA">
        <w:rPr>
          <w:lang w:val="pl-PL"/>
        </w:rPr>
        <w:t xml:space="preserve">, </w:t>
      </w:r>
    </w:p>
    <w:p xmlns:wp14="http://schemas.microsoft.com/office/word/2010/wordml" w:rsidR="007A26AA" w:rsidP="007A26AA" w:rsidRDefault="007A26AA" w14:paraId="1F80B33C" wp14:textId="77777777">
      <w:pPr>
        <w:pStyle w:val="Akapitzlist"/>
        <w:numPr>
          <w:ilvl w:val="0"/>
          <w:numId w:val="6"/>
        </w:numPr>
        <w:jc w:val="both"/>
        <w:rPr>
          <w:lang w:val="pl-PL"/>
        </w:rPr>
      </w:pPr>
      <w:r w:rsidRPr="007A26AA">
        <w:rPr>
          <w:lang w:val="pl-PL"/>
        </w:rPr>
        <w:t>widma</w:t>
      </w:r>
      <w:r>
        <w:rPr>
          <w:lang w:val="pl-PL"/>
        </w:rPr>
        <w:t>,</w:t>
      </w:r>
      <w:r w:rsidRPr="007A26AA">
        <w:rPr>
          <w:lang w:val="pl-PL"/>
        </w:rPr>
        <w:t xml:space="preserve"> oraz </w:t>
      </w:r>
    </w:p>
    <w:p xmlns:wp14="http://schemas.microsoft.com/office/word/2010/wordml" w:rsidR="007A26AA" w:rsidP="007A26AA" w:rsidRDefault="007A26AA" w14:paraId="7C978660" wp14:textId="77777777">
      <w:pPr>
        <w:pStyle w:val="Akapitzlist"/>
        <w:numPr>
          <w:ilvl w:val="0"/>
          <w:numId w:val="6"/>
        </w:numPr>
        <w:jc w:val="both"/>
        <w:rPr>
          <w:lang w:val="pl-PL"/>
        </w:rPr>
      </w:pPr>
      <w:r w:rsidRPr="007A26AA">
        <w:rPr>
          <w:lang w:val="pl-PL"/>
        </w:rPr>
        <w:t xml:space="preserve">obliczamy pasmo </w:t>
      </w:r>
      <w:r w:rsidRPr="007A26AA">
        <w:rPr>
          <w:i/>
          <w:lang w:val="pl-PL"/>
        </w:rPr>
        <w:t>BW</w:t>
      </w:r>
      <w:r>
        <w:rPr>
          <w:i/>
          <w:lang w:val="pl-PL"/>
        </w:rPr>
        <w:t>,</w:t>
      </w:r>
      <w:r w:rsidRPr="007A26AA">
        <w:rPr>
          <w:lang w:val="pl-PL"/>
        </w:rPr>
        <w:t xml:space="preserve"> i </w:t>
      </w:r>
    </w:p>
    <w:p xmlns:wp14="http://schemas.microsoft.com/office/word/2010/wordml" w:rsidR="007A26AA" w:rsidP="007A26AA" w:rsidRDefault="007A26AA" w14:paraId="0BA76366" wp14:textId="51A56927">
      <w:pPr>
        <w:pStyle w:val="Akapitzlist"/>
        <w:numPr>
          <w:ilvl w:val="0"/>
          <w:numId w:val="6"/>
        </w:numPr>
        <w:jc w:val="both"/>
        <w:rPr>
          <w:lang w:val="pl-PL"/>
        </w:rPr>
      </w:pPr>
      <w:r w:rsidRPr="7A5BDB28" w:rsidR="007A26AA">
        <w:rPr>
          <w:lang w:val="pl-PL"/>
        </w:rPr>
        <w:t xml:space="preserve">moc </w:t>
      </w:r>
      <w:r w:rsidRPr="7A5BDB28" w:rsidR="007A26AA">
        <w:rPr>
          <w:i w:val="1"/>
          <w:iCs w:val="1"/>
          <w:lang w:val="pl-PL"/>
        </w:rPr>
        <w:t xml:space="preserve">P </w:t>
      </w:r>
      <w:r w:rsidRPr="7A5BDB28" w:rsidR="007A26AA">
        <w:rPr>
          <w:lang w:val="pl-PL"/>
        </w:rPr>
        <w:t>(</w:t>
      </w:r>
      <w:r w:rsidRPr="7A5BDB28" w:rsidR="007A26AA">
        <w:rPr>
          <w:i w:val="1"/>
          <w:iCs w:val="1"/>
          <w:lang w:val="pl-PL"/>
        </w:rPr>
        <w:t>P</w:t>
      </w:r>
      <w:r w:rsidRPr="7A5BDB28" w:rsidR="007A26AA">
        <w:rPr>
          <w:i w:val="1"/>
          <w:iCs w:val="1"/>
          <w:vertAlign w:val="subscript"/>
          <w:lang w:val="pl-PL"/>
        </w:rPr>
        <w:t>FN</w:t>
      </w:r>
      <w:r w:rsidRPr="7A5BDB28" w:rsidR="007A26AA">
        <w:rPr>
          <w:lang w:val="pl-PL"/>
        </w:rPr>
        <w:t xml:space="preserve"> fali nośnej, </w:t>
      </w:r>
      <w:r w:rsidRPr="7A5BDB28" w:rsidR="007A26AA">
        <w:rPr>
          <w:i w:val="1"/>
          <w:iCs w:val="1"/>
          <w:lang w:val="pl-PL"/>
        </w:rPr>
        <w:t>P</w:t>
      </w:r>
      <w:r w:rsidRPr="7A5BDB28" w:rsidR="007A26AA">
        <w:rPr>
          <w:i w:val="1"/>
          <w:iCs w:val="1"/>
          <w:vertAlign w:val="subscript"/>
          <w:lang w:val="pl-PL"/>
        </w:rPr>
        <w:t>WB</w:t>
      </w:r>
      <w:r w:rsidRPr="7A5BDB28" w:rsidR="007A26AA">
        <w:rPr>
          <w:lang w:val="pl-PL"/>
        </w:rPr>
        <w:t xml:space="preserve"> wstęg bocznych, </w:t>
      </w:r>
      <w:r w:rsidRPr="7A5BDB28" w:rsidR="007A26AA">
        <w:rPr>
          <w:i w:val="1"/>
          <w:iCs w:val="1"/>
          <w:lang w:val="pl-PL"/>
        </w:rPr>
        <w:t>P</w:t>
      </w:r>
      <w:r w:rsidRPr="7A5BDB28" w:rsidR="007A26AA">
        <w:rPr>
          <w:i w:val="1"/>
          <w:iCs w:val="1"/>
          <w:vertAlign w:val="subscript"/>
          <w:lang w:val="pl-PL"/>
        </w:rPr>
        <w:t>AM</w:t>
      </w:r>
      <w:r w:rsidRPr="7A5BDB28" w:rsidR="007A26AA">
        <w:rPr>
          <w:lang w:val="pl-PL"/>
        </w:rPr>
        <w:t xml:space="preserve"> całego sygnału)</w:t>
      </w:r>
    </w:p>
    <w:p xmlns:wp14="http://schemas.microsoft.com/office/word/2010/wordml" w:rsidR="007A26AA" w:rsidP="007A26AA" w:rsidRDefault="007A26AA" w14:paraId="4FBCECE3" wp14:textId="77777777">
      <w:pPr>
        <w:pStyle w:val="Akapitzlist"/>
        <w:numPr>
          <w:ilvl w:val="0"/>
          <w:numId w:val="6"/>
        </w:numPr>
        <w:jc w:val="both"/>
        <w:rPr>
          <w:lang w:val="pl-PL"/>
        </w:rPr>
      </w:pPr>
      <w:r w:rsidRPr="007A26AA">
        <w:rPr>
          <w:lang w:val="pl-PL"/>
        </w:rPr>
        <w:t xml:space="preserve">wykonujemy demodulacje. </w:t>
      </w:r>
    </w:p>
    <w:p xmlns:wp14="http://schemas.microsoft.com/office/word/2010/wordml" w:rsidR="007A26AA" w:rsidP="007A26AA" w:rsidRDefault="007A26AA" w14:paraId="28F4C01D" wp14:textId="77777777">
      <w:pPr>
        <w:jc w:val="both"/>
        <w:rPr>
          <w:lang w:val="pl-PL"/>
        </w:rPr>
      </w:pPr>
      <w:r>
        <w:rPr>
          <w:lang w:val="pl-PL"/>
        </w:rPr>
        <w:lastRenderedPageBreak/>
        <w:t>Kolejno, należy:</w:t>
      </w:r>
    </w:p>
    <w:p xmlns:wp14="http://schemas.microsoft.com/office/word/2010/wordml" w:rsidRPr="007A26AA" w:rsidR="007A26AA" w:rsidP="007A26AA" w:rsidRDefault="007A26AA" w14:paraId="3E4A6D75" wp14:textId="77777777">
      <w:pPr>
        <w:pStyle w:val="Akapitzlist"/>
        <w:numPr>
          <w:ilvl w:val="0"/>
          <w:numId w:val="7"/>
        </w:numPr>
        <w:jc w:val="both"/>
        <w:rPr>
          <w:lang w:val="pl-PL"/>
        </w:rPr>
      </w:pPr>
      <w:r w:rsidRPr="007A26AA">
        <w:rPr>
          <w:lang w:val="pl-PL"/>
        </w:rPr>
        <w:t>Ocenić</w:t>
      </w:r>
      <w:r w:rsidRPr="007A26AA">
        <w:rPr>
          <w:lang w:val="pl-PL"/>
        </w:rPr>
        <w:t xml:space="preserve"> sprawność</w:t>
      </w:r>
      <w:r w:rsidRPr="007A26AA">
        <w:rPr>
          <w:lang w:val="pl-PL"/>
        </w:rPr>
        <w:t xml:space="preserve"> modulacji (</w:t>
      </w:r>
      <m:oMath>
        <m:r>
          <m:rPr>
            <m:sty m:val="p"/>
          </m:rPr>
          <w:rPr>
            <w:rFonts w:ascii="Cambria Math" w:hAnsi="Cambria Math"/>
            <w:lang w:val="pl-PL"/>
          </w:rPr>
          <m:t>η=</m:t>
        </m:r>
        <m:r>
          <w:rPr>
            <w:rFonts w:ascii="Cambria Math" w:hAnsi="Cambria Math" w:eastAsiaTheme="minorEastAsia"/>
            <w:lang w:val="pl-PL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P</m:t>
            </m:r>
          </m:e>
          <m:sub>
            <m:r>
              <w:rPr>
                <w:rFonts w:ascii="Cambria Math" w:hAnsi="Cambria Math"/>
                <w:lang w:val="pl-PL"/>
              </w:rPr>
              <m:t>WB</m:t>
            </m:r>
          </m:sub>
        </m:sSub>
        <m:r>
          <w:rPr>
            <w:rFonts w:ascii="Cambria Math"/>
            <w:vertAlign w:val="subscript"/>
            <w:lang w:val="pl-PL"/>
          </w:rPr>
          <m:t>/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P</m:t>
            </m:r>
          </m:e>
          <m:sub>
            <m:r>
              <w:rPr>
                <w:rFonts w:ascii="Cambria Math" w:hAnsi="Cambria Math"/>
                <w:lang w:val="pl-PL"/>
              </w:rPr>
              <m:t>AM</m:t>
            </m:r>
          </m:sub>
        </m:sSub>
      </m:oMath>
      <w:r>
        <w:rPr>
          <w:rFonts w:eastAsiaTheme="minorEastAsia"/>
          <w:lang w:val="pl-PL"/>
        </w:rPr>
        <w:t>).</w:t>
      </w:r>
    </w:p>
    <w:p xmlns:wp14="http://schemas.microsoft.com/office/word/2010/wordml" w:rsidRPr="007A26AA" w:rsidR="007A26AA" w:rsidP="007A26AA" w:rsidRDefault="007A26AA" w14:paraId="7D7F18CE" wp14:textId="77777777">
      <w:pPr>
        <w:pStyle w:val="Akapitzlist"/>
        <w:numPr>
          <w:ilvl w:val="0"/>
          <w:numId w:val="7"/>
        </w:numPr>
        <w:jc w:val="both"/>
        <w:rPr>
          <w:lang w:val="pl-PL"/>
        </w:rPr>
      </w:pPr>
      <w:r>
        <w:rPr>
          <w:rFonts w:eastAsiaTheme="minorEastAsia"/>
          <w:lang w:val="pl-PL"/>
        </w:rPr>
        <w:t>Z</w:t>
      </w:r>
      <w:r w:rsidRPr="007A26AA">
        <w:rPr>
          <w:lang w:val="pl-PL"/>
        </w:rPr>
        <w:t xml:space="preserve">aobserwować jak zmienia się widmo częstotliwościowe i przebieg czasowy sygnału zmodulowanego wraz ze zmianą częstotliwości nośnej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f</m:t>
            </m:r>
          </m:e>
          <m:sub>
            <m:r>
              <w:rPr>
                <w:rFonts w:ascii="Cambria Math" w:hAnsi="Cambria Math"/>
                <w:lang w:val="pl-PL"/>
              </w:rPr>
              <m:t>c</m:t>
            </m:r>
          </m:sub>
        </m:sSub>
      </m:oMath>
      <w:r w:rsidRPr="007A26AA">
        <w:rPr>
          <w:rFonts w:eastAsiaTheme="minorEastAsia"/>
          <w:lang w:val="pl-PL"/>
        </w:rPr>
        <w:t xml:space="preserve"> i częstotliwości sygnału modulującego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f</m:t>
            </m:r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</m:oMath>
      <w:r w:rsidRPr="007A26AA">
        <w:rPr>
          <w:rFonts w:eastAsiaTheme="minorEastAsia"/>
          <w:lang w:val="pl-PL"/>
        </w:rPr>
        <w:t xml:space="preserve"> oraz </w:t>
      </w:r>
      <w:r w:rsidRPr="007A26AA">
        <w:rPr>
          <w:rFonts w:eastAsiaTheme="minorEastAsia"/>
          <w:i/>
          <w:lang w:val="pl-PL"/>
        </w:rPr>
        <w:t xml:space="preserve">k </w:t>
      </w:r>
      <w:r w:rsidRPr="007A26AA">
        <w:rPr>
          <w:rFonts w:eastAsiaTheme="minorEastAsia"/>
          <w:lang w:val="pl-PL"/>
        </w:rPr>
        <w:t>(</w:t>
      </w:r>
      <w:r w:rsidRPr="007A26AA">
        <w:rPr>
          <w:rFonts w:eastAsiaTheme="minorEastAsia"/>
          <w:i/>
          <w:lang w:val="pl-PL"/>
        </w:rPr>
        <w:t>WC</w:t>
      </w:r>
      <w:r w:rsidRPr="007A26AA">
        <w:rPr>
          <w:rFonts w:eastAsiaTheme="minorEastAsia"/>
          <w:lang w:val="pl-PL"/>
        </w:rPr>
        <w:t xml:space="preserve">). </w:t>
      </w:r>
      <w:r w:rsidRPr="007A26AA">
        <w:rPr>
          <w:lang w:val="pl-PL"/>
        </w:rPr>
        <w:t>Otrzymane wyniki porówn</w:t>
      </w:r>
      <w:r>
        <w:rPr>
          <w:lang w:val="pl-PL"/>
        </w:rPr>
        <w:t>ać</w:t>
      </w:r>
      <w:r w:rsidRPr="007A26AA">
        <w:rPr>
          <w:lang w:val="pl-PL"/>
        </w:rPr>
        <w:t xml:space="preserve"> z oczekiwanymi wartościami. </w:t>
      </w:r>
    </w:p>
    <w:p xmlns:wp14="http://schemas.microsoft.com/office/word/2010/wordml" w:rsidRPr="007A26AA" w:rsidR="007A26AA" w:rsidP="007A26AA" w:rsidRDefault="007A26AA" w14:paraId="1D1103BD" wp14:textId="77777777">
      <w:pPr>
        <w:jc w:val="both"/>
        <w:rPr>
          <w:lang w:val="pl-PL"/>
        </w:rPr>
      </w:pPr>
      <w:r w:rsidRPr="007A26AA">
        <w:rPr>
          <w:lang w:val="pl-PL"/>
        </w:rPr>
        <w:t xml:space="preserve">Dla sygnałów </w:t>
      </w:r>
      <w:r w:rsidRPr="007A26AA">
        <w:rPr>
          <w:i/>
          <w:lang w:val="pl-PL"/>
        </w:rPr>
        <w:t>m</w:t>
      </w:r>
      <w:r w:rsidRPr="007A26AA">
        <w:rPr>
          <w:i/>
          <w:vertAlign w:val="subscript"/>
          <w:lang w:val="pl-PL"/>
        </w:rPr>
        <w:t>i</w:t>
      </w:r>
      <w:r w:rsidRPr="007A26AA">
        <w:rPr>
          <w:lang w:val="pl-PL"/>
        </w:rPr>
        <w:t xml:space="preserve">  dobrać parametry do uzyskania SSB-LSB, SSB-USB (odpowiednio filtr </w:t>
      </w:r>
      <w:proofErr w:type="spellStart"/>
      <w:r w:rsidRPr="007A26AA">
        <w:rPr>
          <w:lang w:val="pl-PL"/>
        </w:rPr>
        <w:t>dolno</w:t>
      </w:r>
      <w:proofErr w:type="spellEnd"/>
      <w:r w:rsidRPr="007A26AA">
        <w:rPr>
          <w:lang w:val="pl-PL"/>
        </w:rPr>
        <w:t xml:space="preserve">- </w:t>
      </w:r>
      <w:r w:rsidRPr="007A26AA">
        <w:rPr>
          <w:lang w:val="pl-PL"/>
        </w:rPr>
        <w:br/>
      </w:r>
      <w:r w:rsidRPr="007A26AA">
        <w:rPr>
          <w:lang w:val="pl-PL"/>
        </w:rPr>
        <w:t>i górnoprzepustowy), wykonać analizę jw.</w:t>
      </w:r>
    </w:p>
    <w:p xmlns:wp14="http://schemas.microsoft.com/office/word/2010/wordml" w:rsidRPr="002019C1" w:rsidR="007A26AA" w:rsidP="007A26AA" w:rsidRDefault="007A26AA" w14:paraId="5A39BBE3" wp14:textId="77777777">
      <w:pPr>
        <w:pStyle w:val="Akapitzlist"/>
        <w:rPr>
          <w:lang w:val="pl-PL"/>
        </w:rPr>
      </w:pPr>
      <w:bookmarkStart w:name="_GoBack" w:id="0"/>
      <w:bookmarkEnd w:id="0"/>
    </w:p>
    <w:p xmlns:wp14="http://schemas.microsoft.com/office/word/2010/wordml" w:rsidR="007A26AA" w:rsidP="007A26AA" w:rsidRDefault="007A26AA" w14:paraId="3D59BB00" wp14:textId="77777777">
      <w:pPr>
        <w:rPr>
          <w:u w:val="single"/>
          <w:lang w:val="pl-PL"/>
        </w:rPr>
      </w:pPr>
      <w:r w:rsidRPr="00407500">
        <w:rPr>
          <w:u w:val="single"/>
          <w:lang w:val="pl-PL"/>
        </w:rPr>
        <w:t>Problemy</w:t>
      </w:r>
    </w:p>
    <w:p xmlns:wp14="http://schemas.microsoft.com/office/word/2010/wordml" w:rsidRPr="00452B4B" w:rsidR="007A26AA" w:rsidP="007A26AA" w:rsidRDefault="007A26AA" w14:paraId="7FAC4F12" wp14:textId="77777777">
      <w:pPr>
        <w:rPr>
          <w:lang w:val="pl-PL"/>
        </w:rPr>
      </w:pPr>
      <w:r w:rsidRPr="00452B4B">
        <w:rPr>
          <w:lang w:val="pl-PL"/>
        </w:rPr>
        <w:t xml:space="preserve">Należy tak dobrać parametry, aby </w:t>
      </w:r>
      <w:r w:rsidRPr="00452B4B" w:rsidR="00690494">
        <w:rPr>
          <w:lang w:val="pl-PL"/>
        </w:rPr>
        <w:t>zobrazować</w:t>
      </w:r>
      <w:r w:rsidRPr="00452B4B">
        <w:rPr>
          <w:lang w:val="pl-PL"/>
        </w:rPr>
        <w:t xml:space="preserve"> poniższe problemy, wyjaśnić ich przyczynę i konsekwencje.</w:t>
      </w:r>
    </w:p>
    <w:p xmlns:wp14="http://schemas.microsoft.com/office/word/2010/wordml" w:rsidR="007A26AA" w:rsidP="007A26AA" w:rsidRDefault="007A26AA" w14:paraId="56901912" wp14:textId="77777777">
      <w:pPr>
        <w:pStyle w:val="Akapitzlist"/>
        <w:numPr>
          <w:ilvl w:val="0"/>
          <w:numId w:val="5"/>
        </w:numPr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m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</m:oMath>
      <w:r w:rsidRPr="00452B4B">
        <w:rPr>
          <w:rFonts w:eastAsiaTheme="minorEastAsia"/>
          <w:lang w:val="pl-PL"/>
        </w:rPr>
        <w:t xml:space="preserve"> </w:t>
      </w:r>
      <w:r w:rsidRPr="00452B4B">
        <w:rPr>
          <w:lang w:val="pl-PL"/>
        </w:rPr>
        <w:t>- przeskok fazy o 180</w:t>
      </w:r>
      <w:r>
        <w:rPr>
          <w:rFonts w:cstheme="minorHAnsi"/>
          <w:lang w:val="pl-PL"/>
        </w:rPr>
        <w:t>°</w:t>
      </w:r>
      <w:r w:rsidRPr="00452B4B">
        <w:rPr>
          <w:lang w:val="pl-PL"/>
        </w:rPr>
        <w:t xml:space="preserve"> (prostokąt o zmiennej amplitudzie</w:t>
      </w:r>
      <w:r>
        <w:rPr>
          <w:lang w:val="pl-PL"/>
        </w:rPr>
        <w:t xml:space="preserve">) - współczynnik </w:t>
      </w:r>
      <w:r w:rsidRPr="000E5A57">
        <w:rPr>
          <w:i/>
          <w:lang w:val="pl-PL"/>
        </w:rPr>
        <w:t>k</w:t>
      </w:r>
      <w:r>
        <w:rPr>
          <w:lang w:val="pl-PL"/>
        </w:rPr>
        <w:t xml:space="preserve"> i jego wpływ;</w:t>
      </w:r>
    </w:p>
    <w:p xmlns:wp14="http://schemas.microsoft.com/office/word/2010/wordml" w:rsidRPr="00452B4B" w:rsidR="007A26AA" w:rsidP="007A26AA" w:rsidRDefault="007A26AA" w14:paraId="6A4D3C91" wp14:textId="77777777">
      <w:pPr>
        <w:pStyle w:val="Akapitzlist"/>
        <w:numPr>
          <w:ilvl w:val="0"/>
          <w:numId w:val="5"/>
        </w:numPr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m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</m:oMath>
      <w:r w:rsidRPr="00452B4B">
        <w:rPr>
          <w:rFonts w:eastAsiaTheme="minorEastAsia"/>
          <w:lang w:val="pl-PL"/>
        </w:rPr>
        <w:t xml:space="preserve"> </w:t>
      </w:r>
      <w:r w:rsidRPr="00452B4B">
        <w:rPr>
          <w:lang w:val="pl-PL"/>
        </w:rPr>
        <w:t xml:space="preserve">- nakładanie pasma sygnału modulującego i bez nakładania, </w:t>
      </w:r>
      <w:proofErr w:type="spellStart"/>
      <w:r w:rsidRPr="00452B4B">
        <w:rPr>
          <w:lang w:val="pl-PL"/>
        </w:rPr>
        <w:t>aliasing</w:t>
      </w:r>
      <w:proofErr w:type="spellEnd"/>
      <w:r w:rsidRPr="00452B4B">
        <w:rPr>
          <w:lang w:val="pl-PL"/>
        </w:rPr>
        <w:t xml:space="preserve"> po demodulacji</w:t>
      </w:r>
      <w:r>
        <w:rPr>
          <w:lang w:val="pl-PL"/>
        </w:rPr>
        <w:t>;</w:t>
      </w:r>
    </w:p>
    <w:p xmlns:wp14="http://schemas.microsoft.com/office/word/2010/wordml" w:rsidR="007A26AA" w:rsidP="007A26AA" w:rsidRDefault="007A26AA" w14:paraId="519A40D9" wp14:textId="77777777">
      <w:pPr>
        <w:pStyle w:val="Akapitzlist"/>
        <w:numPr>
          <w:ilvl w:val="0"/>
          <w:numId w:val="5"/>
        </w:numPr>
        <w:rPr>
          <w:lang w:val="pl-PL"/>
        </w:rPr>
      </w:pPr>
      <w:r w:rsidRPr="00D8476D">
        <w:rPr>
          <w:lang w:val="pl-PL"/>
        </w:rPr>
        <w:t>współczynnik </w:t>
      </w:r>
      <w:r w:rsidRPr="00452B4B">
        <w:rPr>
          <w:i/>
          <w:lang w:val="pl-PL"/>
        </w:rPr>
        <w:t>k</w:t>
      </w:r>
      <w:r w:rsidRPr="00D8476D">
        <w:rPr>
          <w:lang w:val="pl-PL"/>
        </w:rPr>
        <w:t> i </w:t>
      </w:r>
      <w:proofErr w:type="spellStart"/>
      <w:r w:rsidRPr="00D8476D">
        <w:rPr>
          <w:lang w:val="pl-PL"/>
        </w:rPr>
        <w:t>przemodulowanie</w:t>
      </w:r>
      <w:proofErr w:type="spellEnd"/>
      <w:r>
        <w:rPr>
          <w:lang w:val="pl-PL"/>
        </w:rPr>
        <w:t>;</w:t>
      </w:r>
      <w:r w:rsidRPr="007A26AA">
        <w:rPr>
          <w:lang w:val="pl-PL"/>
        </w:rPr>
        <w:t xml:space="preserve"> </w:t>
      </w:r>
    </w:p>
    <w:p xmlns:wp14="http://schemas.microsoft.com/office/word/2010/wordml" w:rsidR="007A26AA" w:rsidP="007A26AA" w:rsidRDefault="007A26AA" w14:paraId="1BF20853" wp14:textId="7777777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podać warunek demodulacji z wykorzystaniem detektora obwiedni;</w:t>
      </w:r>
    </w:p>
    <w:p xmlns:wp14="http://schemas.microsoft.com/office/word/2010/wordml" w:rsidR="007A26AA" w:rsidP="007A26AA" w:rsidRDefault="007A26AA" w14:paraId="5BF96948" wp14:textId="7777777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d</w:t>
      </w:r>
      <w:r w:rsidRPr="00407500">
        <w:rPr>
          <w:lang w:val="pl-PL"/>
        </w:rPr>
        <w:t>emodulacja</w:t>
      </w:r>
      <w:r>
        <w:rPr>
          <w:lang w:val="pl-PL"/>
        </w:rPr>
        <w:t xml:space="preserve"> (detektor obwiedni)</w:t>
      </w:r>
      <w:r>
        <w:rPr>
          <w:lang w:val="pl-PL"/>
        </w:rPr>
        <w:t xml:space="preserve"> i wpływ</w:t>
      </w:r>
      <w:r w:rsidRPr="00407500">
        <w:rPr>
          <w:lang w:val="pl-PL"/>
        </w:rPr>
        <w:t xml:space="preserve"> </w:t>
      </w:r>
      <w:proofErr w:type="spellStart"/>
      <w:r w:rsidRPr="00407500">
        <w:rPr>
          <w:lang w:val="pl-PL"/>
        </w:rPr>
        <w:t>tał</w:t>
      </w:r>
      <w:proofErr w:type="spellEnd"/>
      <w:r>
        <w:rPr>
          <w:lang w:val="pl-PL"/>
        </w:rPr>
        <w:t>, p</w:t>
      </w:r>
      <w:r w:rsidRPr="00D8476D">
        <w:rPr>
          <w:lang w:val="pl-PL"/>
        </w:rPr>
        <w:t xml:space="preserve">okazać z konsekwencjami, gdy za małe, </w:t>
      </w:r>
      <w:r>
        <w:rPr>
          <w:lang w:val="pl-PL"/>
        </w:rPr>
        <w:t>gdy właściwe</w:t>
      </w:r>
      <w:r w:rsidRPr="00D8476D">
        <w:rPr>
          <w:lang w:val="pl-PL"/>
        </w:rPr>
        <w:t xml:space="preserve"> oraz </w:t>
      </w:r>
      <w:r>
        <w:rPr>
          <w:lang w:val="pl-PL"/>
        </w:rPr>
        <w:t>gdy za duże;</w:t>
      </w:r>
    </w:p>
    <w:p xmlns:wp14="http://schemas.microsoft.com/office/word/2010/wordml" w:rsidRPr="009E039F" w:rsidR="007A26AA" w:rsidP="007A26AA" w:rsidRDefault="007A26AA" w14:paraId="721E80F9" wp14:textId="1AB9C784">
      <w:pPr>
        <w:pStyle w:val="Akapitzlist"/>
        <w:numPr>
          <w:ilvl w:val="0"/>
          <w:numId w:val="5"/>
        </w:numPr>
        <w:rPr>
          <w:color w:val="00B050"/>
          <w:lang w:val="pl-PL"/>
        </w:rPr>
      </w:pPr>
      <w:r w:rsidRPr="009E039F" w:rsidR="007A26AA">
        <w:rPr>
          <w:color w:val="00B050"/>
          <w:lang w:val="pl-PL"/>
        </w:rPr>
        <w:t>SSB</w:t>
      </w:r>
      <w:r w:rsidRPr="009E039F" w:rsidR="2C73CE19">
        <w:rPr>
          <w:color w:val="00B050"/>
          <w:lang w:val="pl-PL"/>
        </w:rPr>
        <w:t xml:space="preserve">(single </w:t>
      </w:r>
      <w:proofErr w:type="spellStart"/>
      <w:r w:rsidRPr="009E039F" w:rsidR="2C73CE19">
        <w:rPr>
          <w:color w:val="00B050"/>
          <w:lang w:val="pl-PL"/>
        </w:rPr>
        <w:t>side</w:t>
      </w:r>
      <w:proofErr w:type="spellEnd"/>
      <w:r w:rsidRPr="009E039F" w:rsidR="2C73CE19">
        <w:rPr>
          <w:color w:val="00B050"/>
          <w:lang w:val="pl-PL"/>
        </w:rPr>
        <w:t xml:space="preserve"> band)</w:t>
      </w:r>
      <w:r w:rsidRPr="009E039F" w:rsidR="007A26AA">
        <w:rPr>
          <w:color w:val="00B050"/>
          <w:lang w:val="pl-PL"/>
        </w:rPr>
        <w:t> WD</w:t>
      </w:r>
      <w:r w:rsidRPr="009E039F" w:rsidR="007A26AA">
        <w:rPr>
          <w:color w:val="00B050"/>
          <w:lang w:val="pl-PL"/>
        </w:rPr>
        <w:t> i SD modulacja i demodulacja dla </w:t>
      </w:r>
      <m:oMath>
        <m:sSub>
          <m:sSubPr>
            <m:ctrlPr>
              <w:rPr>
                <w:rFonts w:ascii="Cambria Math" w:hAnsi="Cambria Math"/>
                <w:i/>
                <w:color w:val="00B050"/>
                <w:lang w:val="pl-PL"/>
              </w:rPr>
            </m:ctrlPr>
          </m:sSubPr>
          <m:e>
            <m:r>
              <w:rPr>
                <w:rFonts w:ascii="Cambria Math" w:hAnsi="Cambria Math"/>
                <w:color w:val="00B050"/>
                <w:lang w:val="pl-PL"/>
              </w:rPr>
              <m:t>m</m:t>
            </m:r>
          </m:e>
          <m:sub>
            <m:r>
              <w:rPr>
                <w:rFonts w:ascii="Cambria Math" w:hAnsi="Cambria Math"/>
                <w:color w:val="00B050"/>
                <w:lang w:val="pl-PL"/>
              </w:rPr>
              <m:t>3</m:t>
            </m:r>
          </m:sub>
        </m:sSub>
      </m:oMath>
      <w:r w:rsidRPr="7A5BDB28" w:rsidR="007A26AA">
        <w:rPr>
          <w:rFonts w:eastAsia="" w:eastAsiaTheme="minorEastAsia"/>
          <w:color w:val="00B050"/>
          <w:lang w:val="pl-PL"/>
        </w:rPr>
        <w:t>.</w:t>
      </w:r>
      <w:r w:rsidRPr="009E039F">
        <w:rPr>
          <w:color w:val="00B050"/>
          <w:lang w:val="pl-PL"/>
        </w:rPr>
        <w:br/>
      </w:r>
    </w:p>
    <w:p xmlns:wp14="http://schemas.microsoft.com/office/word/2010/wordml" w:rsidR="007A26AA" w:rsidP="007A26AA" w:rsidRDefault="007A26AA" w14:paraId="2E7C5E82" wp14:textId="77777777">
      <w:pPr>
        <w:rPr>
          <w:u w:val="single"/>
          <w:lang w:val="pl-PL"/>
        </w:rPr>
      </w:pPr>
      <w:r w:rsidRPr="00452B4B">
        <w:rPr>
          <w:u w:val="single"/>
          <w:lang w:val="pl-PL"/>
        </w:rPr>
        <w:t>Przydatne zależności:</w:t>
      </w:r>
    </w:p>
    <w:p xmlns:wp14="http://schemas.microsoft.com/office/word/2010/wordml" w:rsidRPr="00852385" w:rsidR="007A26AA" w:rsidP="007A26AA" w:rsidRDefault="007A26AA" w14:paraId="0B7272BE" wp14:textId="77777777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sin</m:t>
              </m:r>
            </m:fName>
            <m:e>
              <m:r>
                <w:rPr>
                  <w:rFonts w:ascii="Cambria Math" w:hAnsi="Cambria Math" w:eastAsia="Cambria Math" w:cs="Cambria Math"/>
                  <w:lang w:val="pl-PL"/>
                </w:rPr>
                <m:t>α</m:t>
              </m:r>
            </m:e>
          </m:func>
          <m:r>
            <w:rPr>
              <w:rFonts w:ascii="Cambria Math" w:hAnsi="Cambria Math" w:eastAsia="Cambria Math" w:cs="Cambria Math"/>
              <w:lang w:val="pl-PL"/>
            </w:rPr>
            <m:t>±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  <w:lang w:val="pl-PL"/>
                </w:rPr>
                <m:t>sin</m:t>
              </m:r>
            </m:fName>
            <m:e>
              <m:r>
                <w:rPr>
                  <w:rFonts w:ascii="Cambria Math" w:hAnsi="Cambria Math" w:eastAsia="Cambria Math" w:cs="Cambria Math"/>
                  <w:lang w:val="pl-PL"/>
                </w:rPr>
                <m:t>β</m:t>
              </m:r>
            </m:e>
          </m:func>
          <m:r>
            <w:rPr>
              <w:rFonts w:ascii="Cambria Math" w:hAnsi="Cambria Math" w:eastAsia="Cambria Math" w:cs="Cambria Math"/>
              <w:lang w:val="pl-PL"/>
            </w:rPr>
            <m:t>=2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  <w:lang w:val="pl-PL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  <w:lang w:val="pl-PL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α∓β</m:t>
                  </m:r>
                </m:e>
              </m:d>
            </m:e>
          </m:func>
        </m:oMath>
      </m:oMathPara>
    </w:p>
    <w:p xmlns:wp14="http://schemas.microsoft.com/office/word/2010/wordml" w:rsidRPr="00852385" w:rsidR="007A26AA" w:rsidP="007A26AA" w:rsidRDefault="007A26AA" w14:paraId="59286C30" wp14:textId="77777777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cos</m:t>
              </m:r>
            </m:fName>
            <m:e>
              <m:r>
                <w:rPr>
                  <w:rFonts w:ascii="Cambria Math" w:hAnsi="Cambria Math" w:eastAsia="Cambria Math" w:cs="Cambria Math"/>
                  <w:lang w:val="pl-PL"/>
                </w:rPr>
                <m:t>α</m:t>
              </m:r>
            </m:e>
          </m:func>
          <m:r>
            <w:rPr>
              <w:rFonts w:ascii="Cambria Math" w:hAnsi="Cambria Math" w:eastAsia="Cambria Math" w:cs="Cambria Math"/>
              <w:lang w:val="pl-PL"/>
            </w:rPr>
            <m:t>+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  <w:lang w:val="pl-PL"/>
                </w:rPr>
                <m:t>cos</m:t>
              </m:r>
            </m:fName>
            <m:e>
              <m:r>
                <w:rPr>
                  <w:rFonts w:ascii="Cambria Math" w:hAnsi="Cambria Math" w:eastAsia="Cambria Math" w:cs="Cambria Math"/>
                  <w:lang w:val="pl-PL"/>
                </w:rPr>
                <m:t>β</m:t>
              </m:r>
            </m:e>
          </m:func>
          <m:r>
            <w:rPr>
              <w:rFonts w:ascii="Cambria Math" w:hAnsi="Cambria Math" w:eastAsia="Cambria Math" w:cs="Cambria Math"/>
              <w:lang w:val="pl-PL"/>
            </w:rPr>
            <m:t>=2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  <w:lang w:val="pl-PL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α+β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  <w:lang w:val="pl-PL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α-β</m:t>
                  </m:r>
                </m:e>
              </m:d>
            </m:e>
          </m:func>
        </m:oMath>
      </m:oMathPara>
    </w:p>
    <w:p xmlns:wp14="http://schemas.microsoft.com/office/word/2010/wordml" w:rsidRPr="00852385" w:rsidR="007A26AA" w:rsidP="007A26AA" w:rsidRDefault="007A26AA" w14:paraId="7ABE7F3D" wp14:textId="77777777">
      <w:pPr>
        <w:rPr>
          <w:lang w:val="pl-P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cos</m:t>
              </m:r>
            </m:fName>
            <m:e>
              <m:r>
                <w:rPr>
                  <w:rFonts w:ascii="Cambria Math" w:hAnsi="Cambria Math" w:eastAsia="Cambria Math" w:cs="Cambria Math"/>
                  <w:lang w:val="pl-PL"/>
                </w:rPr>
                <m:t>α</m:t>
              </m:r>
            </m:e>
          </m:func>
          <m:r>
            <w:rPr>
              <w:rFonts w:ascii="Cambria Math" w:hAnsi="Cambria Math" w:eastAsia="Cambria Math" w:cs="Cambria Math"/>
              <w:lang w:val="pl-PL"/>
            </w:rPr>
            <m:t>-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  <w:lang w:val="pl-PL"/>
                </w:rPr>
                <m:t>cos</m:t>
              </m:r>
            </m:fName>
            <m:e>
              <m:r>
                <w:rPr>
                  <w:rFonts w:ascii="Cambria Math" w:hAnsi="Cambria Math" w:eastAsia="Cambria Math" w:cs="Cambria Math"/>
                  <w:lang w:val="pl-PL"/>
                </w:rPr>
                <m:t>β</m:t>
              </m:r>
            </m:e>
          </m:func>
          <m:r>
            <w:rPr>
              <w:rFonts w:ascii="Cambria Math" w:hAnsi="Cambria Math" w:eastAsia="Cambria Math" w:cs="Cambria Math"/>
              <w:lang w:val="pl-PL"/>
            </w:rPr>
            <m:t>=-2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  <w:lang w:val="pl-PL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α+β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  <w:lang w:val="pl-PL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α-β</m:t>
                  </m:r>
                </m:e>
              </m:d>
            </m:e>
          </m:func>
        </m:oMath>
      </m:oMathPara>
    </w:p>
    <w:p xmlns:wp14="http://schemas.microsoft.com/office/word/2010/wordml" w:rsidRPr="00852385" w:rsidR="007A26AA" w:rsidP="007A26AA" w:rsidRDefault="007A26AA" w14:paraId="59813B43" wp14:textId="77777777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sin</m:t>
              </m:r>
            </m:fName>
            <m:e>
              <m:r>
                <w:rPr>
                  <w:rFonts w:ascii="Cambria Math" w:hAnsi="Cambria Math" w:eastAsia="Cambria Math" w:cs="Cambria Math"/>
                  <w:lang w:val="pl-PL"/>
                </w:rPr>
                <m:t>α</m:t>
              </m:r>
            </m:e>
          </m:func>
          <m:r>
            <w:rPr>
              <w:rFonts w:ascii="Cambria Math" w:hAnsi="Cambria Math" w:eastAsia="Cambria Math" w:cs="Cambria Math"/>
              <w:lang w:val="pl-PL"/>
            </w:rPr>
            <m:t>·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  <w:lang w:val="pl-PL"/>
                </w:rPr>
                <m:t>sin</m:t>
              </m:r>
            </m:fName>
            <m:e>
              <m:r>
                <w:rPr>
                  <w:rFonts w:ascii="Cambria Math" w:hAnsi="Cambria Math" w:eastAsia="Cambria Math" w:cs="Cambria Math"/>
                  <w:lang w:val="pl-PL"/>
                </w:rPr>
                <m:t>β</m:t>
              </m:r>
            </m:e>
          </m:func>
          <m:r>
            <w:rPr>
              <w:rFonts w:ascii="Cambria Math" w:hAnsi="Cambria Math" w:eastAsia="Cambria Math" w:cs="Cambria Math"/>
              <w:lang w:val="pl-PL"/>
            </w:rPr>
            <m:t>=</m:t>
          </m:r>
          <m:f>
            <m:fPr>
              <m:ctrlPr>
                <w:rPr>
                  <w:rFonts w:ascii="Cambria Math" w:hAnsi="Cambria Math" w:eastAsia="Cambria Math" w:cs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 w:eastAsia="Cambria Math" w:cs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 w:eastAsia="Cambria Math" w:cs="Cambria Math"/>
                  <w:lang w:val="pl-PL"/>
                </w:rPr>
                <m:t>2</m:t>
              </m:r>
            </m:den>
          </m:f>
          <m:r>
            <w:rPr>
              <w:rFonts w:ascii="Cambria Math" w:hAnsi="Cambria Math" w:eastAsia="Cambria Math" w:cs="Cambria Math"/>
              <w:lang w:val="pl-PL"/>
            </w:rPr>
            <m:t>[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  <w:lang w:val="pl-P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α-β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-</m:t>
              </m:r>
            </m:e>
          </m:func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  <w:lang w:val="pl-P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val="pl-PL"/>
            </w:rPr>
            <m:t>]</m:t>
          </m:r>
        </m:oMath>
      </m:oMathPara>
    </w:p>
    <w:p xmlns:wp14="http://schemas.microsoft.com/office/word/2010/wordml" w:rsidRPr="00852385" w:rsidR="007A26AA" w:rsidP="007A26AA" w:rsidRDefault="007A26AA" w14:paraId="5459DD19" wp14:textId="77777777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cos</m:t>
              </m:r>
            </m:fName>
            <m:e>
              <m:r>
                <w:rPr>
                  <w:rFonts w:ascii="Cambria Math" w:hAnsi="Cambria Math" w:eastAsia="Cambria Math" w:cs="Cambria Math"/>
                  <w:lang w:val="pl-PL"/>
                </w:rPr>
                <m:t>α</m:t>
              </m:r>
            </m:e>
          </m:func>
          <m:r>
            <w:rPr>
              <w:rFonts w:ascii="Cambria Math" w:hAnsi="Cambria Math" w:eastAsia="Cambria Math" w:cs="Cambria Math"/>
              <w:lang w:val="pl-PL"/>
            </w:rPr>
            <m:t>·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  <w:lang w:val="pl-PL"/>
                </w:rPr>
                <m:t>cos</m:t>
              </m:r>
            </m:fName>
            <m:e>
              <m:r>
                <w:rPr>
                  <w:rFonts w:ascii="Cambria Math" w:hAnsi="Cambria Math" w:eastAsia="Cambria Math" w:cs="Cambria Math"/>
                  <w:lang w:val="pl-PL"/>
                </w:rPr>
                <m:t>β</m:t>
              </m:r>
            </m:e>
          </m:func>
          <m:r>
            <w:rPr>
              <w:rFonts w:ascii="Cambria Math" w:hAnsi="Cambria Math" w:eastAsia="Cambria Math" w:cs="Cambria Math"/>
              <w:lang w:val="pl-PL"/>
            </w:rPr>
            <m:t>=</m:t>
          </m:r>
          <m:f>
            <m:fPr>
              <m:ctrlPr>
                <w:rPr>
                  <w:rFonts w:ascii="Cambria Math" w:hAnsi="Cambria Math" w:eastAsia="Cambria Math" w:cs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 w:eastAsia="Cambria Math" w:cs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 w:eastAsia="Cambria Math" w:cs="Cambria Math"/>
                  <w:lang w:val="pl-PL"/>
                </w:rPr>
                <m:t>2</m:t>
              </m:r>
            </m:den>
          </m:f>
          <m:r>
            <w:rPr>
              <w:rFonts w:ascii="Cambria Math" w:hAnsi="Cambria Math" w:eastAsia="Cambria Math" w:cs="Cambria Math"/>
              <w:lang w:val="pl-PL"/>
            </w:rPr>
            <m:t>[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  <w:lang w:val="pl-P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α-β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+</m:t>
              </m:r>
            </m:e>
          </m:func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Cambria Math" w:cs="Cambria Math"/>
                  <w:lang w:val="pl-P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lang w:val="pl-PL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val="pl-PL"/>
            </w:rPr>
            <m:t>]</m:t>
          </m:r>
        </m:oMath>
      </m:oMathPara>
    </w:p>
    <w:sectPr w:rsidRPr="00852385" w:rsidR="007A26AA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33C8"/>
    <w:multiLevelType w:val="hybridMultilevel"/>
    <w:tmpl w:val="5EB83A58"/>
    <w:lvl w:ilvl="0" w:tplc="2F9E2DF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EB57EE"/>
    <w:multiLevelType w:val="hybridMultilevel"/>
    <w:tmpl w:val="99D63926"/>
    <w:lvl w:ilvl="0" w:tplc="9512597E">
      <w:start w:val="8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F26792"/>
    <w:multiLevelType w:val="hybridMultilevel"/>
    <w:tmpl w:val="44FABA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53763E"/>
    <w:multiLevelType w:val="hybridMultilevel"/>
    <w:tmpl w:val="11041986"/>
    <w:lvl w:ilvl="0" w:tplc="04090001">
      <w:start w:val="1"/>
      <w:numFmt w:val="bullet"/>
      <w:lvlText w:val=""/>
      <w:lvlJc w:val="left"/>
      <w:pPr>
        <w:ind w:left="76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hint="default" w:ascii="Wingdings" w:hAnsi="Wingdings"/>
      </w:rPr>
    </w:lvl>
  </w:abstractNum>
  <w:abstractNum w:abstractNumId="4" w15:restartNumberingAfterBreak="0">
    <w:nsid w:val="5E2D272B"/>
    <w:multiLevelType w:val="hybridMultilevel"/>
    <w:tmpl w:val="8FF41B3E"/>
    <w:lvl w:ilvl="0" w:tplc="9512597E">
      <w:start w:val="8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89735F6"/>
    <w:multiLevelType w:val="hybridMultilevel"/>
    <w:tmpl w:val="944E10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2FF6B47"/>
    <w:multiLevelType w:val="hybridMultilevel"/>
    <w:tmpl w:val="BC5E18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28"/>
    <w:rsid w:val="000E5A57"/>
    <w:rsid w:val="00176756"/>
    <w:rsid w:val="002019C1"/>
    <w:rsid w:val="00224928"/>
    <w:rsid w:val="0023322F"/>
    <w:rsid w:val="002B286D"/>
    <w:rsid w:val="003F07C8"/>
    <w:rsid w:val="00407500"/>
    <w:rsid w:val="00452B4B"/>
    <w:rsid w:val="00530347"/>
    <w:rsid w:val="005C2186"/>
    <w:rsid w:val="005C292A"/>
    <w:rsid w:val="00690494"/>
    <w:rsid w:val="006C7801"/>
    <w:rsid w:val="00785D26"/>
    <w:rsid w:val="007A26AA"/>
    <w:rsid w:val="007B2A08"/>
    <w:rsid w:val="00852385"/>
    <w:rsid w:val="009509B3"/>
    <w:rsid w:val="00980747"/>
    <w:rsid w:val="009E039F"/>
    <w:rsid w:val="00A36F40"/>
    <w:rsid w:val="00A724AA"/>
    <w:rsid w:val="00D8476D"/>
    <w:rsid w:val="00E6027B"/>
    <w:rsid w:val="1F64AAEF"/>
    <w:rsid w:val="2C73CE19"/>
    <w:rsid w:val="3323C373"/>
    <w:rsid w:val="36EE20EC"/>
    <w:rsid w:val="3ABE5AAD"/>
    <w:rsid w:val="3C718D03"/>
    <w:rsid w:val="4AD2B80F"/>
    <w:rsid w:val="66A229FF"/>
    <w:rsid w:val="67265C21"/>
    <w:rsid w:val="7A5BD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581D"/>
  <w15:chartTrackingRefBased/>
  <w15:docId w15:val="{C7D8C57D-0AF0-4C7E-A3A6-75B1746C4B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  <w:rsid w:val="00224928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24A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C7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6C7801"/>
    <w:rPr>
      <w:rFonts w:ascii="Segoe UI" w:hAnsi="Segoe UI" w:cs="Segoe U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2019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11485B8B382E4483E24B4B51C13340" ma:contentTypeVersion="0" ma:contentTypeDescription="Utwórz nowy dokument." ma:contentTypeScope="" ma:versionID="98e3b7892dc4ce8e5dff434b378fb8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90FCD-3AEB-4761-A2B7-B3D83A210074}"/>
</file>

<file path=customXml/itemProps2.xml><?xml version="1.0" encoding="utf-8"?>
<ds:datastoreItem xmlns:ds="http://schemas.openxmlformats.org/officeDocument/2006/customXml" ds:itemID="{77DBA50D-1EEB-4FA1-9172-E511612C91AE}"/>
</file>

<file path=customXml/itemProps3.xml><?xml version="1.0" encoding="utf-8"?>
<ds:datastoreItem xmlns:ds="http://schemas.openxmlformats.org/officeDocument/2006/customXml" ds:itemID="{F8864703-520F-42D5-AEA2-3DE9EBEDC9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katarzyna.heryan@gmail.com</dc:creator>
  <cp:keywords/>
  <dc:description/>
  <cp:lastModifiedBy>Katarzyna Heryan</cp:lastModifiedBy>
  <cp:revision>5</cp:revision>
  <cp:lastPrinted>2020-02-11T10:19:00Z</cp:lastPrinted>
  <dcterms:created xsi:type="dcterms:W3CDTF">2021-11-24T18:41:00Z</dcterms:created>
  <dcterms:modified xsi:type="dcterms:W3CDTF">2022-12-19T11:42:42Z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0x010100C211485B8B382E4483E24B4B51C13340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_ExtendedDescription">
    <vt:lpwstr/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