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334F4B" w:rsidP="00A80712" w:rsidRDefault="00334F4B" w14:paraId="4766EC70" wp14:textId="77777777">
      <w:pPr>
        <w:rPr>
          <w:rFonts w:eastAsia="Times New Roman" w:cs="Times New Roman"/>
          <w:lang w:val="pl-PL"/>
        </w:rPr>
      </w:pPr>
      <w:r w:rsidRPr="00D8476D">
        <w:rPr>
          <w:rFonts w:eastAsia="Times New Roman" w:cs="Times New Roman"/>
          <w:i/>
          <w:lang w:val="pl-PL"/>
        </w:rPr>
        <w:t xml:space="preserve">Podstawy Telekomunikacji – MTM S5 – </w:t>
      </w:r>
      <w:r w:rsidRPr="00D8476D">
        <w:rPr>
          <w:rFonts w:eastAsia="Times New Roman" w:cs="Times New Roman"/>
          <w:b/>
          <w:i/>
          <w:lang w:val="pl-PL"/>
        </w:rPr>
        <w:t xml:space="preserve">LAB </w:t>
      </w:r>
      <w:r w:rsidR="002807CD">
        <w:rPr>
          <w:rFonts w:eastAsia="Times New Roman" w:cs="Times New Roman"/>
          <w:b/>
          <w:i/>
          <w:lang w:val="pl-PL"/>
        </w:rPr>
        <w:t>4</w:t>
      </w:r>
      <w:bookmarkStart w:name="_GoBack" w:id="0"/>
      <w:bookmarkEnd w:id="0"/>
      <w:r>
        <w:rPr>
          <w:rFonts w:eastAsia="Times New Roman" w:cs="Times New Roman"/>
          <w:b/>
          <w:i/>
          <w:lang w:val="pl-PL"/>
        </w:rPr>
        <w:t xml:space="preserve"> </w:t>
      </w:r>
      <w:r>
        <w:rPr>
          <w:rFonts w:eastAsia="Times New Roman" w:cs="Times New Roman"/>
          <w:b/>
          <w:i/>
          <w:lang w:val="pl-PL"/>
        </w:rPr>
        <w:br/>
      </w:r>
    </w:p>
    <w:p xmlns:wp14="http://schemas.microsoft.com/office/word/2010/wordml" w:rsidRPr="006A7CC2" w:rsidR="004966A2" w:rsidP="00A80712" w:rsidRDefault="004966A2" w14:paraId="05BB0D6E" wp14:textId="77777777">
      <w:pPr>
        <w:rPr>
          <w:b/>
          <w:lang w:val="pl-PL"/>
        </w:rPr>
      </w:pPr>
      <w:r w:rsidRPr="006A7CC2">
        <w:rPr>
          <w:b/>
          <w:lang w:val="pl-PL"/>
        </w:rPr>
        <w:t>Modulacja FM</w:t>
      </w:r>
    </w:p>
    <w:p xmlns:wp14="http://schemas.microsoft.com/office/word/2010/wordml" w:rsidR="004966A2" w:rsidP="00A80712" w:rsidRDefault="004966A2" w14:paraId="40DEC37F" wp14:textId="77777777">
      <w:pPr>
        <w:pStyle w:val="Akapitzlist"/>
        <w:numPr>
          <w:ilvl w:val="0"/>
          <w:numId w:val="2"/>
        </w:numPr>
        <w:rPr>
          <w:lang w:val="pl-PL"/>
        </w:rPr>
      </w:pPr>
      <w:r w:rsidRPr="00D12251">
        <w:rPr>
          <w:lang w:val="pl-PL"/>
        </w:rPr>
        <w:t xml:space="preserve">Modulacja FM.  Dobrać parametry </w:t>
      </w:r>
      <w:proofErr w:type="spellStart"/>
      <w:r w:rsidRPr="00D12251">
        <w:rPr>
          <w:i/>
          <w:lang w:val="pl-PL"/>
        </w:rPr>
        <w:t>f</w:t>
      </w:r>
      <w:r w:rsidRPr="00D12251">
        <w:rPr>
          <w:i/>
          <w:vertAlign w:val="subscript"/>
          <w:lang w:val="pl-PL"/>
        </w:rPr>
        <w:t>c</w:t>
      </w:r>
      <w:proofErr w:type="spellEnd"/>
      <w:r w:rsidRPr="00D12251">
        <w:rPr>
          <w:i/>
          <w:lang w:val="pl-PL"/>
        </w:rPr>
        <w:t xml:space="preserve">, </w:t>
      </w:r>
      <w:proofErr w:type="spellStart"/>
      <w:r w:rsidRPr="00D12251">
        <w:rPr>
          <w:i/>
          <w:lang w:val="pl-PL"/>
        </w:rPr>
        <w:t>f</w:t>
      </w:r>
      <w:r w:rsidRPr="00D12251">
        <w:rPr>
          <w:i/>
          <w:vertAlign w:val="subscript"/>
          <w:lang w:val="pl-PL"/>
        </w:rPr>
        <w:t>s</w:t>
      </w:r>
      <w:proofErr w:type="spellEnd"/>
      <w:r w:rsidRPr="00D12251">
        <w:rPr>
          <w:i/>
          <w:lang w:val="pl-PL"/>
        </w:rPr>
        <w:t>, A</w:t>
      </w:r>
      <w:r w:rsidRPr="00D12251">
        <w:rPr>
          <w:i/>
          <w:vertAlign w:val="subscript"/>
          <w:lang w:val="pl-PL"/>
        </w:rPr>
        <w:t>c</w:t>
      </w:r>
      <w:r w:rsidRPr="00D12251">
        <w:rPr>
          <w:lang w:val="pl-PL"/>
        </w:rPr>
        <w:t xml:space="preserve">. </w:t>
      </w:r>
      <w:r w:rsidRPr="00D12251">
        <w:rPr>
          <w:lang w:val="pl-PL"/>
        </w:rPr>
        <w:br/>
      </w:r>
      <w:r w:rsidRPr="00D12251">
        <w:rPr>
          <w:lang w:val="pl-PL"/>
        </w:rPr>
        <w:t>Rozważamy dwa różne sygnały modulowane:</w:t>
      </w:r>
    </w:p>
    <w:p xmlns:wp14="http://schemas.microsoft.com/office/word/2010/wordml" w:rsidRPr="00D12251" w:rsidR="004966A2" w:rsidP="00A80712" w:rsidRDefault="004966A2" w14:paraId="672A6659" wp14:textId="77777777">
      <w:pPr>
        <w:pStyle w:val="Akapitzlist"/>
        <w:ind w:left="360"/>
        <w:jc w:val="both"/>
        <w:rPr>
          <w:lang w:val="pl-PL"/>
        </w:rPr>
      </w:pPr>
    </w:p>
    <w:p xmlns:wp14="http://schemas.microsoft.com/office/word/2010/wordml" w:rsidRPr="00D12251" w:rsidR="004966A2" w:rsidP="00A80712" w:rsidRDefault="004966A2" w14:paraId="6ADEA530" wp14:textId="77777777">
      <w:pPr>
        <w:pStyle w:val="Akapitzlist"/>
        <w:numPr>
          <w:ilvl w:val="3"/>
          <w:numId w:val="2"/>
        </w:numPr>
        <w:jc w:val="both"/>
        <w:rPr>
          <w:lang w:val="pl-PL"/>
        </w:rPr>
      </w:pPr>
      <m:oMath>
        <m:r>
          <w:rPr>
            <w:rFonts w:ascii="Cambria Math" w:hAnsi="Cambria Math"/>
            <w:lang w:val="pl-PL"/>
          </w:rPr>
          <m:t>m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t</m:t>
            </m:r>
          </m:e>
        </m:d>
        <m:r>
          <w:rPr>
            <w:rFonts w:ascii="Cambria Math" w:hAnsi="Cambria Math"/>
            <w:lang w:val="pl-PL"/>
          </w:rPr>
          <m:t>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m</m:t>
            </m:r>
          </m:sub>
        </m:sSub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cos</m:t>
            </m:r>
          </m:fName>
          <m:e>
            <m:r>
              <w:rPr>
                <w:rFonts w:ascii="Cambria Math" w:hAnsi="Cambria Math"/>
                <w:lang w:val="pl-PL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m</m:t>
                </m:r>
              </m:sub>
            </m:sSub>
            <m:r>
              <w:rPr>
                <w:rFonts w:ascii="Cambria Math" w:hAnsi="Cambria Math"/>
                <w:lang w:val="pl-PL"/>
              </w:rPr>
              <m:t>t</m:t>
            </m:r>
          </m:e>
        </m:func>
      </m:oMath>
    </w:p>
    <w:p xmlns:wp14="http://schemas.microsoft.com/office/word/2010/wordml" w:rsidRPr="00D12251" w:rsidR="004966A2" w:rsidP="00A80712" w:rsidRDefault="004966A2" w14:paraId="4463FD7E" wp14:textId="77777777">
      <w:pPr>
        <w:pStyle w:val="Akapitzlist"/>
        <w:numPr>
          <w:ilvl w:val="3"/>
          <w:numId w:val="2"/>
        </w:numPr>
        <w:jc w:val="both"/>
        <w:rPr>
          <w:lang w:val="pl-PL"/>
        </w:rPr>
      </w:pPr>
      <m:oMath>
        <m:r>
          <w:rPr>
            <w:rFonts w:ascii="Cambria Math" w:hAnsi="Cambria Math"/>
            <w:lang w:val="pl-PL"/>
          </w:rPr>
          <m:t>m(t)=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pl-PL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l-PL"/>
                    </w:rPr>
                    <m:t>0,9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t=</m:t>
                  </m:r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pl-PL"/>
                    </w:rPr>
                    <m:t>;</m:t>
                  </m:r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lang w:val="pl-PL"/>
                    </w:rPr>
                    <m:t>-0,6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t=</m:t>
                  </m:r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pl-PL"/>
                        </w:rPr>
                        <m:t>;</m:t>
                      </m:r>
                    </m:e>
                  </m:d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</m:e>
              </m:mr>
            </m:m>
          </m:e>
        </m:d>
      </m:oMath>
    </w:p>
    <w:p xmlns:wp14="http://schemas.microsoft.com/office/word/2010/wordml" w:rsidRPr="00EE46F2" w:rsidR="004966A2" w:rsidP="00A80712" w:rsidRDefault="004966A2" w14:paraId="0A37501D" wp14:textId="77777777">
      <w:pPr>
        <w:pStyle w:val="Akapitzlist"/>
        <w:ind w:left="1440"/>
        <w:jc w:val="both"/>
        <w:rPr>
          <w:lang w:val="pl-PL"/>
        </w:rPr>
      </w:pPr>
    </w:p>
    <w:p xmlns:wp14="http://schemas.microsoft.com/office/word/2010/wordml" w:rsidR="004966A2" w:rsidP="00A80712" w:rsidRDefault="004966A2" w14:paraId="57E4B7DB" wp14:textId="77777777">
      <w:pPr>
        <w:pStyle w:val="Akapitzlist"/>
        <w:numPr>
          <w:ilvl w:val="0"/>
          <w:numId w:val="3"/>
        </w:numPr>
        <w:jc w:val="both"/>
        <w:rPr>
          <w:lang w:val="pl-PL"/>
        </w:rPr>
      </w:pPr>
      <w:r w:rsidRPr="00D12251">
        <w:rPr>
          <w:lang w:val="pl-PL"/>
        </w:rPr>
        <w:t xml:space="preserve">Sprawdzić wpływ parametrów </w:t>
      </w:r>
      <w:proofErr w:type="spellStart"/>
      <w:r w:rsidRPr="00D12251">
        <w:rPr>
          <w:i/>
          <w:lang w:val="pl-PL"/>
        </w:rPr>
        <w:t>k</w:t>
      </w:r>
      <w:r w:rsidRPr="00D12251">
        <w:rPr>
          <w:i/>
          <w:vertAlign w:val="subscript"/>
          <w:lang w:val="pl-PL"/>
        </w:rPr>
        <w:t>f</w:t>
      </w:r>
      <w:proofErr w:type="spellEnd"/>
      <w:r w:rsidRPr="00D12251">
        <w:rPr>
          <w:lang w:val="pl-PL"/>
        </w:rPr>
        <w:t xml:space="preserve"> (czułość modulatora) oraz </w:t>
      </w:r>
      <w:r w:rsidRPr="00D12251">
        <w:rPr>
          <w:rFonts w:cstheme="minorHAnsi"/>
          <w:i/>
          <w:lang w:val="pl-PL"/>
        </w:rPr>
        <w:t>β</w:t>
      </w:r>
      <w:r w:rsidRPr="00D12251">
        <w:rPr>
          <w:lang w:val="pl-PL"/>
        </w:rPr>
        <w:t xml:space="preserve"> </w:t>
      </w:r>
      <w:r>
        <w:rPr>
          <w:lang w:val="pl-PL"/>
        </w:rPr>
        <w:t>(</w:t>
      </w:r>
      <w:r w:rsidRPr="00D12251">
        <w:rPr>
          <w:lang w:val="pl-PL"/>
        </w:rPr>
        <w:t>wskaźnik modulacji</w:t>
      </w:r>
      <w:r>
        <w:rPr>
          <w:lang w:val="pl-PL"/>
        </w:rPr>
        <w:t>)</w:t>
      </w:r>
      <w:r w:rsidRPr="00D12251">
        <w:rPr>
          <w:lang w:val="pl-PL"/>
        </w:rPr>
        <w:t xml:space="preserve">. </w:t>
      </w:r>
    </w:p>
    <w:p xmlns:wp14="http://schemas.microsoft.com/office/word/2010/wordml" w:rsidR="004966A2" w:rsidP="00A80712" w:rsidRDefault="004966A2" w14:paraId="7E7CF02E" wp14:textId="77777777">
      <w:pPr>
        <w:pStyle w:val="Akapitzlist"/>
        <w:numPr>
          <w:ilvl w:val="0"/>
          <w:numId w:val="3"/>
        </w:numPr>
        <w:jc w:val="both"/>
        <w:rPr>
          <w:lang w:val="pl-PL"/>
        </w:rPr>
      </w:pPr>
      <w:r w:rsidRPr="00D12251">
        <w:rPr>
          <w:lang w:val="pl-PL"/>
        </w:rPr>
        <w:t>Wykreśl widma sygnałów</w:t>
      </w:r>
      <w:r>
        <w:rPr>
          <w:lang w:val="pl-PL"/>
        </w:rPr>
        <w:t>. Przeanalizuj wpływ parametrów.</w:t>
      </w:r>
    </w:p>
    <w:p xmlns:wp14="http://schemas.microsoft.com/office/word/2010/wordml" w:rsidR="004966A2" w:rsidP="00A80712" w:rsidRDefault="004966A2" w14:paraId="4C1C7620" wp14:textId="51A59723">
      <w:pPr>
        <w:pStyle w:val="Akapitzlist"/>
        <w:numPr>
          <w:ilvl w:val="0"/>
          <w:numId w:val="3"/>
        </w:numPr>
        <w:jc w:val="both"/>
        <w:rPr>
          <w:lang w:val="pl-PL"/>
        </w:rPr>
      </w:pPr>
      <w:r w:rsidRPr="543C0A3D" w:rsidR="004966A2">
        <w:rPr>
          <w:lang w:val="pl-PL"/>
        </w:rPr>
        <w:t>W każdym z przypadków wyznacz moc sygnałów modulujących, nośnych i zmodulowanego</w:t>
      </w:r>
      <w:r w:rsidRPr="543C0A3D" w:rsidR="37A0CE74">
        <w:rPr>
          <w:lang w:val="pl-PL"/>
        </w:rPr>
        <w:t xml:space="preserve"> (sprawność)</w:t>
      </w:r>
      <w:r w:rsidRPr="543C0A3D" w:rsidR="004966A2">
        <w:rPr>
          <w:lang w:val="pl-PL"/>
        </w:rPr>
        <w:t>.</w:t>
      </w:r>
    </w:p>
    <w:p xmlns:wp14="http://schemas.microsoft.com/office/word/2010/wordml" w:rsidR="004966A2" w:rsidP="00A80712" w:rsidRDefault="004966A2" w14:paraId="4B5984BA" wp14:textId="77777777">
      <w:pPr>
        <w:pStyle w:val="Akapitzlist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 xml:space="preserve">Wykonaj demodulację sygnału poprzez wyznaczenie obwiedni zespolonej (*), a następnie zróżniczkowanie widma fazowego otrzymanego sygnału. </w:t>
      </w:r>
    </w:p>
    <w:p xmlns:wp14="http://schemas.microsoft.com/office/word/2010/wordml" w:rsidR="004966A2" w:rsidP="390318A8" w:rsidRDefault="002807CD" w14:paraId="1711B86F" wp14:textId="021DC2EC">
      <w:pPr>
        <w:pStyle w:val="Akapitzlist"/>
        <w:numPr>
          <w:ilvl w:val="0"/>
          <w:numId w:val="3"/>
        </w:numPr>
        <w:ind/>
        <w:jc w:val="both"/>
        <w:rPr>
          <w:lang w:val="pl-PL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s</m:t>
            </m:r>
          </m:e>
        </m:acc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t</m:t>
            </m:r>
          </m:e>
        </m:d>
        <m:r>
          <w:rPr>
            <w:rFonts w:ascii="Cambria Math" w:hAnsi="Cambria Math"/>
            <w:lang w:val="pl-PL"/>
          </w:rPr>
          <m:t>=</m:t>
        </m:r>
        <m:acc>
          <m:accPr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s</m:t>
            </m:r>
          </m:e>
        </m:acc>
        <m:r>
          <w:rPr>
            <w:rFonts w:ascii="Cambria Math" w:hAnsi="Cambria Math"/>
            <w:lang w:val="pl-PL"/>
          </w:rPr>
          <m:t>(t)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e</m:t>
            </m:r>
          </m:e>
          <m:sup>
            <m:r>
              <w:rPr>
                <w:rFonts w:ascii="Cambria Math" w:hAnsi="Cambria Math"/>
                <w:lang w:val="pl-PL"/>
              </w:rPr>
              <m:t>-i2π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c</m:t>
                </m:r>
              </m:sub>
            </m:sSub>
            <m:r>
              <w:rPr>
                <w:rFonts w:ascii="Cambria Math" w:hAnsi="Cambria Math"/>
                <w:lang w:val="pl-PL"/>
              </w:rPr>
              <m:t>t</m:t>
            </m:r>
          </m:sup>
        </m:sSup>
      </m:oMath>
      <w:r w:rsidRPr="390318A8" w:rsidR="004966A2">
        <w:rPr>
          <w:rFonts w:eastAsia="" w:eastAsiaTheme="minorEastAsia"/>
          <w:lang w:val="pl-PL"/>
        </w:rPr>
        <w:t xml:space="preserve">,   gdzie </w:t>
      </w:r>
      <m:oMath>
        <m:acc>
          <m:accPr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s</m:t>
            </m:r>
          </m:e>
        </m:acc>
        <m:r>
          <w:rPr>
            <w:rFonts w:ascii="Cambria Math" w:hAnsi="Cambria Math"/>
            <w:lang w:val="pl-PL"/>
          </w:rPr>
          <m:t>(t)</m:t>
        </m:r>
      </m:oMath>
      <w:r w:rsidRPr="390318A8" w:rsidR="004966A2">
        <w:rPr>
          <w:rFonts w:eastAsia="" w:eastAsiaTheme="minorEastAsia"/>
          <w:lang w:val="pl-PL"/>
        </w:rPr>
        <w:t xml:space="preserve"> to transformata Hilberta sygnału </w:t>
      </w:r>
      <w:r w:rsidRPr="390318A8" w:rsidR="004966A2">
        <w:rPr>
          <w:rFonts w:eastAsia="" w:eastAsiaTheme="minorEastAsia"/>
          <w:i w:val="1"/>
          <w:iCs w:val="1"/>
          <w:lang w:val="pl-PL"/>
        </w:rPr>
        <w:t>s(t)</w:t>
      </w:r>
      <w:r w:rsidRPr="390318A8" w:rsidR="004966A2">
        <w:rPr>
          <w:rFonts w:eastAsia="" w:eastAsiaTheme="minorEastAsia"/>
          <w:i w:val="1"/>
          <w:iCs w:val="1"/>
          <w:lang w:val="pl-PL"/>
        </w:rPr>
        <w:t xml:space="preserve">                     </w:t>
      </w:r>
      <w:r>
        <w:br/>
      </w:r>
      <w:r w:rsidRPr="390318A8" w:rsidR="004966A2">
        <w:rPr>
          <w:rFonts w:eastAsia="" w:eastAsiaTheme="minorEastAsia"/>
          <w:i w:val="1"/>
          <w:iCs w:val="1"/>
          <w:lang w:val="pl-PL"/>
        </w:rPr>
        <w:t xml:space="preserve">          </w:t>
      </w:r>
      <w:r>
        <w:br/>
      </w:r>
      <w:r w:rsidR="004966A2">
        <w:rPr>
          <w:lang w:val="pl-PL"/>
        </w:rPr>
        <w:t>(*)</w:t>
      </w:r>
      <w:r w:rsidR="4D297378">
        <w:rPr>
          <w:lang w:val="pl-PL"/>
        </w:rPr>
        <w:t xml:space="preserve"> </w:t>
      </w:r>
      <w:r w:rsidRPr="390318A8" w:rsidR="004966A2">
        <w:rPr>
          <w:lang w:val="pl-PL"/>
        </w:rPr>
        <w:t xml:space="preserve">Wyniki porównaj z wbudowanymi funkcjami </w:t>
      </w:r>
      <w:proofErr w:type="spellStart"/>
      <w:r w:rsidRPr="390318A8" w:rsidR="004966A2">
        <w:rPr>
          <w:lang w:val="pl-PL"/>
        </w:rPr>
        <w:t>Matlaba</w:t>
      </w:r>
      <w:proofErr w:type="spellEnd"/>
      <w:r w:rsidRPr="390318A8" w:rsidR="004966A2">
        <w:rPr>
          <w:lang w:val="pl-PL"/>
        </w:rPr>
        <w:t xml:space="preserve">  </w:t>
      </w:r>
      <w:proofErr w:type="spellStart"/>
      <w:r w:rsidRPr="390318A8" w:rsidR="004966A2">
        <w:rPr>
          <w:i w:val="1"/>
          <w:iCs w:val="1"/>
          <w:lang w:val="pl-PL"/>
        </w:rPr>
        <w:t>fmmod</w:t>
      </w:r>
      <w:proofErr w:type="spellEnd"/>
      <w:r w:rsidRPr="390318A8" w:rsidR="004966A2">
        <w:rPr>
          <w:lang w:val="pl-PL"/>
        </w:rPr>
        <w:t xml:space="preserve"> i </w:t>
      </w:r>
      <w:proofErr w:type="spellStart"/>
      <w:r w:rsidRPr="390318A8" w:rsidR="004966A2">
        <w:rPr>
          <w:i w:val="1"/>
          <w:iCs w:val="1"/>
          <w:lang w:val="pl-PL"/>
        </w:rPr>
        <w:t>fmdemod</w:t>
      </w:r>
      <w:proofErr w:type="spellEnd"/>
      <w:r w:rsidRPr="390318A8" w:rsidR="004966A2">
        <w:rPr>
          <w:lang w:val="pl-PL"/>
        </w:rPr>
        <w:t>.</w:t>
      </w:r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C6700E" w:rsidR="004966A2" w:rsidP="00A80712" w:rsidRDefault="004966A2" w14:paraId="5DAB6C7B" wp14:textId="77777777">
      <w:pPr>
        <w:pStyle w:val="Akapitzlist"/>
        <w:jc w:val="both"/>
        <w:rPr>
          <w:lang w:val="pl-PL"/>
        </w:rPr>
      </w:pPr>
    </w:p>
    <w:p xmlns:wp14="http://schemas.microsoft.com/office/word/2010/wordml" w:rsidR="004966A2" w:rsidP="00A80712" w:rsidRDefault="004966A2" w14:paraId="72119476" wp14:textId="77777777">
      <w:pPr>
        <w:pStyle w:val="Akapitzlist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 xml:space="preserve">Wąskopasmowa modulacja FM. </w:t>
      </w:r>
      <w:r w:rsidRPr="00D12251">
        <w:rPr>
          <w:lang w:val="pl-PL"/>
        </w:rPr>
        <w:t xml:space="preserve">Dobrać parametry </w:t>
      </w:r>
      <w:proofErr w:type="spellStart"/>
      <w:r w:rsidRPr="00D12251">
        <w:rPr>
          <w:i/>
          <w:lang w:val="pl-PL"/>
        </w:rPr>
        <w:t>f</w:t>
      </w:r>
      <w:r w:rsidRPr="00D12251">
        <w:rPr>
          <w:i/>
          <w:vertAlign w:val="subscript"/>
          <w:lang w:val="pl-PL"/>
        </w:rPr>
        <w:t>c</w:t>
      </w:r>
      <w:proofErr w:type="spellEnd"/>
      <w:r w:rsidRPr="00D12251">
        <w:rPr>
          <w:i/>
          <w:lang w:val="pl-PL"/>
        </w:rPr>
        <w:t xml:space="preserve">, </w:t>
      </w:r>
      <w:proofErr w:type="spellStart"/>
      <w:r w:rsidRPr="00D12251">
        <w:rPr>
          <w:i/>
          <w:lang w:val="pl-PL"/>
        </w:rPr>
        <w:t>f</w:t>
      </w:r>
      <w:r w:rsidRPr="00D12251">
        <w:rPr>
          <w:i/>
          <w:vertAlign w:val="subscript"/>
          <w:lang w:val="pl-PL"/>
        </w:rPr>
        <w:t>s</w:t>
      </w:r>
      <w:proofErr w:type="spellEnd"/>
      <w:r w:rsidRPr="00D12251">
        <w:rPr>
          <w:i/>
          <w:lang w:val="pl-PL"/>
        </w:rPr>
        <w:t>, A</w:t>
      </w:r>
      <w:r w:rsidRPr="00D12251">
        <w:rPr>
          <w:i/>
          <w:vertAlign w:val="subscript"/>
          <w:lang w:val="pl-PL"/>
        </w:rPr>
        <w:t>c</w:t>
      </w:r>
      <w:r w:rsidRPr="00D12251">
        <w:rPr>
          <w:lang w:val="pl-PL"/>
        </w:rPr>
        <w:t xml:space="preserve">. </w:t>
      </w:r>
    </w:p>
    <w:p xmlns:wp14="http://schemas.microsoft.com/office/word/2010/wordml" w:rsidRPr="00D12251" w:rsidR="004966A2" w:rsidP="00A80712" w:rsidRDefault="004966A2" w14:paraId="11959374" wp14:textId="77777777">
      <w:pPr>
        <w:pStyle w:val="Akapitzlist"/>
        <w:numPr>
          <w:ilvl w:val="0"/>
          <w:numId w:val="5"/>
        </w:numPr>
        <w:jc w:val="both"/>
        <w:rPr>
          <w:lang w:val="pl-PL"/>
        </w:rPr>
      </w:pPr>
      <w:r w:rsidRPr="00D12251">
        <w:rPr>
          <w:lang w:val="pl-PL"/>
        </w:rPr>
        <w:t xml:space="preserve">Sprawdzić wpływ parametrów </w:t>
      </w:r>
      <w:proofErr w:type="spellStart"/>
      <w:r w:rsidRPr="00D12251">
        <w:rPr>
          <w:i/>
          <w:lang w:val="pl-PL"/>
        </w:rPr>
        <w:t>k</w:t>
      </w:r>
      <w:r w:rsidRPr="00D12251">
        <w:rPr>
          <w:i/>
          <w:vertAlign w:val="subscript"/>
          <w:lang w:val="pl-PL"/>
        </w:rPr>
        <w:t>f</w:t>
      </w:r>
      <w:proofErr w:type="spellEnd"/>
      <w:r w:rsidRPr="00D12251">
        <w:rPr>
          <w:lang w:val="pl-PL"/>
        </w:rPr>
        <w:t xml:space="preserve"> (czułość modulatora), </w:t>
      </w:r>
      <w:r w:rsidRPr="00D12251">
        <w:rPr>
          <w:rFonts w:cstheme="minorHAnsi"/>
          <w:i/>
          <w:lang w:val="pl-PL"/>
        </w:rPr>
        <w:t>β</w:t>
      </w:r>
      <w:r w:rsidRPr="00D12251">
        <w:rPr>
          <w:lang w:val="pl-PL"/>
        </w:rPr>
        <w:t xml:space="preserve"> wskaźnik modulacji oraz relacje  </w:t>
      </w:r>
      <w:r w:rsidRPr="00D12251">
        <w:rPr>
          <w:i/>
          <w:lang w:val="pl-PL"/>
        </w:rPr>
        <w:t>A</w:t>
      </w:r>
      <w:r w:rsidRPr="00D12251">
        <w:rPr>
          <w:i/>
          <w:vertAlign w:val="subscript"/>
          <w:lang w:val="pl-PL"/>
        </w:rPr>
        <w:t xml:space="preserve">m/ </w:t>
      </w:r>
      <w:r w:rsidRPr="00D12251">
        <w:rPr>
          <w:i/>
          <w:lang w:val="pl-PL"/>
        </w:rPr>
        <w:t>/A</w:t>
      </w:r>
      <w:r w:rsidRPr="00D12251">
        <w:rPr>
          <w:i/>
          <w:vertAlign w:val="subscript"/>
          <w:lang w:val="pl-PL"/>
        </w:rPr>
        <w:t>c</w:t>
      </w:r>
    </w:p>
    <w:p xmlns:wp14="http://schemas.microsoft.com/office/word/2010/wordml" w:rsidR="004966A2" w:rsidP="00A80712" w:rsidRDefault="004966A2" w14:paraId="159997F0" wp14:textId="77777777">
      <w:pPr>
        <w:pStyle w:val="Akapitzlist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Wykreśl sygnały i ich widma.</w:t>
      </w:r>
      <w:r w:rsidRPr="00D12251">
        <w:rPr>
          <w:lang w:val="pl-PL"/>
        </w:rPr>
        <w:t xml:space="preserve"> </w:t>
      </w:r>
      <w:r>
        <w:rPr>
          <w:lang w:val="pl-PL"/>
        </w:rPr>
        <w:t>Przeanalizuj wpływ parametrów.</w:t>
      </w:r>
    </w:p>
    <w:p xmlns:wp14="http://schemas.microsoft.com/office/word/2010/wordml" w:rsidR="004966A2" w:rsidP="00A80712" w:rsidRDefault="004966A2" w14:paraId="10A6432D" wp14:textId="77777777">
      <w:pPr>
        <w:pStyle w:val="Akapitzlist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Wykonaj demodulację sygnału.</w:t>
      </w:r>
    </w:p>
    <w:p xmlns:wp14="http://schemas.microsoft.com/office/word/2010/wordml" w:rsidR="004966A2" w:rsidP="00A80712" w:rsidRDefault="004966A2" w14:paraId="02EB378F" wp14:textId="77777777">
      <w:pPr>
        <w:pStyle w:val="Akapitzlist"/>
        <w:jc w:val="both"/>
        <w:rPr>
          <w:lang w:val="pl-PL"/>
        </w:rPr>
      </w:pPr>
    </w:p>
    <w:p xmlns:wp14="http://schemas.microsoft.com/office/word/2010/wordml" w:rsidRPr="00C6700E" w:rsidR="004966A2" w:rsidP="00A80712" w:rsidRDefault="004966A2" w14:paraId="79620876" wp14:textId="77777777">
      <w:pPr>
        <w:pStyle w:val="Akapitzlist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 xml:space="preserve">Szerokopasmowa modulacja FM. Wykonaj modulację jednotonową w oparciu o funkcje Bessela pierwszego rodzaju. Porównaj kryterium jednoprocentowe (amplituda składowych przekracza 1% amplitudy sygnału niezmodulowanego) i regułę Carsona w zależności od parametrów sygnałów składowych, czułości modulacji, </w:t>
      </w:r>
      <w:r w:rsidRPr="00D12251">
        <w:rPr>
          <w:rFonts w:cstheme="minorHAnsi"/>
          <w:i/>
          <w:lang w:val="pl-PL"/>
        </w:rPr>
        <w:t>β</w:t>
      </w:r>
      <w:r w:rsidRPr="00D12251">
        <w:rPr>
          <w:lang w:val="pl-PL"/>
        </w:rPr>
        <w:t xml:space="preserve"> </w:t>
      </w:r>
      <w:r>
        <w:rPr>
          <w:lang w:val="pl-PL"/>
        </w:rPr>
        <w:t>(</w:t>
      </w:r>
      <w:r w:rsidRPr="00D12251">
        <w:rPr>
          <w:lang w:val="pl-PL"/>
        </w:rPr>
        <w:t>wskaźnik modulacji</w:t>
      </w:r>
      <w:r>
        <w:rPr>
          <w:lang w:val="pl-PL"/>
        </w:rPr>
        <w:t>) pod względem wpływu na pasmo sygnału FM.</w:t>
      </w:r>
    </w:p>
    <w:p xmlns:wp14="http://schemas.microsoft.com/office/word/2010/wordml" w:rsidRPr="004966A2" w:rsidR="004966A2" w:rsidP="00A80712" w:rsidRDefault="004966A2" w14:paraId="6A05A809" wp14:textId="77777777">
      <w:pPr>
        <w:jc w:val="both"/>
        <w:rPr>
          <w:lang w:val="pl-PL"/>
        </w:rPr>
      </w:pPr>
    </w:p>
    <w:sectPr w:rsidRPr="004966A2" w:rsidR="004966A2">
      <w:pgSz w:w="12240" w:h="15840" w:orient="portrait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D0CA2"/>
    <w:multiLevelType w:val="hybridMultilevel"/>
    <w:tmpl w:val="9FB8F0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7F4202"/>
    <w:multiLevelType w:val="hybridMultilevel"/>
    <w:tmpl w:val="656A30D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0E7859"/>
    <w:multiLevelType w:val="hybridMultilevel"/>
    <w:tmpl w:val="DBBA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332A6"/>
    <w:multiLevelType w:val="multilevel"/>
    <w:tmpl w:val="37949A0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eastAsia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F512764"/>
    <w:multiLevelType w:val="hybridMultilevel"/>
    <w:tmpl w:val="D8140D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3C"/>
    <w:rsid w:val="00104D3C"/>
    <w:rsid w:val="002807CD"/>
    <w:rsid w:val="00334F4B"/>
    <w:rsid w:val="004966A2"/>
    <w:rsid w:val="00647730"/>
    <w:rsid w:val="00A76B3C"/>
    <w:rsid w:val="00A80712"/>
    <w:rsid w:val="00C35B77"/>
    <w:rsid w:val="37A0CE74"/>
    <w:rsid w:val="390318A8"/>
    <w:rsid w:val="4D297378"/>
    <w:rsid w:val="543C0A3D"/>
    <w:rsid w:val="5F20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1C49"/>
  <w15:chartTrackingRefBased/>
  <w15:docId w15:val="{C1C9F3C2-A593-4348-BFAB-D2AF479E21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4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11485B8B382E4483E24B4B51C13340" ma:contentTypeVersion="0" ma:contentTypeDescription="Utwórz nowy dokument." ma:contentTypeScope="" ma:versionID="98e3b7892dc4ce8e5dff434b378fb8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5B6C00-C873-43B4-A3A0-A931F7E720BA}"/>
</file>

<file path=customXml/itemProps2.xml><?xml version="1.0" encoding="utf-8"?>
<ds:datastoreItem xmlns:ds="http://schemas.openxmlformats.org/officeDocument/2006/customXml" ds:itemID="{33C2003C-843E-4538-98BD-C13714DF2D2F}"/>
</file>

<file path=customXml/itemProps3.xml><?xml version="1.0" encoding="utf-8"?>
<ds:datastoreItem xmlns:ds="http://schemas.openxmlformats.org/officeDocument/2006/customXml" ds:itemID="{5A9E050B-DA84-4453-BE4A-FE805E994A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katarzyna.heryan@gmail.com</dc:creator>
  <cp:keywords/>
  <dc:description/>
  <cp:lastModifiedBy>Katarzyna Heryan</cp:lastModifiedBy>
  <cp:revision>5</cp:revision>
  <dcterms:created xsi:type="dcterms:W3CDTF">2021-11-24T18:44:00Z</dcterms:created>
  <dcterms:modified xsi:type="dcterms:W3CDTF">2023-01-09T13:22:06Z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0x010100C211485B8B382E4483E24B4B51C13340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_ExtendedDescription">
    <vt:lpwstr/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