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Descripción del proyecto RIUL</w:t>
      </w:r>
    </w:p>
    <w:p>
      <w:pPr>
        <w:spacing w:after="280"/>
      </w:pPr>
      <w:r>
        <w:rPr>
          <w:b/>
          <w:color w:val="147D92"/>
          <w:sz w:val="28"/>
        </w:rPr>
        <w:t>Red de Investigación Universidad Libre</w:t>
      </w:r>
    </w:p>
    <w:p>
      <w:r>
        <w:rPr>
          <w:b/>
        </w:rPr>
        <w:t xml:space="preserve">La RIUL se plantea como una plataforma digital institucional para conectar a quienes investigan en la Universidad Libre y dar visibilidad a su trabajo. </w:t>
      </w:r>
      <w:r>
        <w:t>El sistema organiza perfiles, semilleros, proyectos, publicaciones, eventos, convocatorias y logros en un mismo entorno. Su objetivo es facilitar la colaboración y el seguimiento de la actividad investigativa, desde la vinculación de estudiantes hasta la difusión de resultados y la consulta de indicadores institucionales.</w:t>
      </w:r>
    </w:p>
    <w:p>
      <w:pPr>
        <w:pStyle w:val="Heading1"/>
      </w:pPr>
      <w:r>
        <w:t>¿De qué trata el proyecto?</w:t>
      </w:r>
    </w:p>
    <w:p>
      <w:r>
        <w:t>El proyecto consiste en diseñar y poner en funcionamiento una red institucional que reúna información y herramientas para la comunidad investigadora. A través de perfiles y espacios de trabajo, las personas pueden descubrir semilleros, conocer proyectos y publicaciones, participar en eventos, responder a convocatorias y compartir avances con evidencias. La plataforma también ofrece herramientas de interacción —comentarios, reacciones, seguimiento y notificaciones— para mantener conectados a sus integrantes.</w:t>
      </w:r>
    </w:p>
    <w:p>
      <w:r>
        <w:t>La propuesta combina funciones de gestión académica con reconocimiento y analítica. La actividad investigativa puede registrarse de forma ordenada, ser revisada por responsables autorizados y reflejarse en una hoja de vida investigativa, reconocimientos y reportes institucionales.</w:t>
      </w:r>
    </w:p>
    <w:p>
      <w:pPr>
        <w:pStyle w:val="Heading1"/>
      </w:pPr>
      <w:r>
        <w:t>Objetivo general</w:t>
      </w:r>
    </w:p>
    <w:p>
      <w:r>
        <w:t>Fortalecer la cultura y la gestión de la investigación en la Universidad Libre mediante una plataforma que conecte a estudiantes, docentes líderes, administradores y visitantes; facilite la organización y divulgación de la producción investigativa; y permita hacer seguimiento a la participación, los logros y el impacto de la actividad académica.</w:t>
      </w:r>
    </w:p>
    <w:p>
      <w:pPr>
        <w:pStyle w:val="Heading1"/>
      </w:pPr>
      <w:r>
        <w:t>Objetivos específicos</w:t>
      </w:r>
    </w:p>
    <w:p>
      <w:pPr>
        <w:pStyle w:val="ListBullet"/>
      </w:pPr>
      <w:r>
        <w:t>Centralizar la consulta de semilleros, proyectos, productos, eventos, publicaciones y convocatorias.</w:t>
      </w:r>
    </w:p>
    <w:p>
      <w:pPr>
        <w:pStyle w:val="ListBullet"/>
      </w:pPr>
      <w:r>
        <w:t>Facilitar la vinculación de estudiantes a semilleros y proyectos, con revisión del docente líder cuando corresponda.</w:t>
      </w:r>
    </w:p>
    <w:p>
      <w:pPr>
        <w:pStyle w:val="ListBullet"/>
      </w:pPr>
      <w:r>
        <w:t>Apoyar a los docentes líderes en la administración de semilleros, incorporación de integrantes y registro de proyectos, avances, productos y participaciones.</w:t>
      </w:r>
    </w:p>
    <w:p>
      <w:pPr>
        <w:pStyle w:val="ListBullet"/>
      </w:pPr>
      <w:r>
        <w:t>Permitir que actividades y resultados se publiquen con evidencias y categorías, habilitando interacción con la comunidad.</w:t>
      </w:r>
    </w:p>
    <w:p>
      <w:pPr>
        <w:pStyle w:val="ListBullet"/>
      </w:pPr>
      <w:r>
        <w:t>Establecer una ruta de validación administrativa para cuentas, logros y convocatorias.</w:t>
      </w:r>
    </w:p>
    <w:p>
      <w:pPr>
        <w:pStyle w:val="ListBullet"/>
      </w:pPr>
      <w:r>
        <w:t>Generar indicadores, reportes y rankings que hagan visible la actividad y sus resultados.</w:t>
      </w:r>
    </w:p>
    <w:p>
      <w:pPr>
        <w:pStyle w:val="ListBullet"/>
      </w:pPr>
      <w:r>
        <w:t>Incentivar la participación mediante puntos de experiencia (XP), insignias, estrellas y niveles asociados a actividades registradas y validadas.</w:t>
      </w:r>
    </w:p>
    <w:p>
      <w:pPr>
        <w:pStyle w:val="Heading1"/>
      </w:pPr>
      <w:r>
        <w:t>Usuarios y responsabilidades</w:t>
      </w:r>
    </w:p>
    <w:p>
      <w:pPr>
        <w:spacing w:after="100"/>
      </w:pPr>
      <w:r>
        <w:rPr>
          <w:b/>
          <w:color w:val="123567"/>
        </w:rPr>
        <w:t xml:space="preserve">Estudiante investigador — </w:t>
      </w:r>
      <w:r>
        <w:t>Explora semilleros, consulta información y solicita vinculación. Puede registrar actividades y evidencias, obtener insignias y actualizar su hoja de vida investigativa.</w:t>
      </w:r>
    </w:p>
    <w:p>
      <w:pPr>
        <w:spacing w:after="100"/>
      </w:pPr>
      <w:r>
        <w:rPr>
          <w:b/>
          <w:color w:val="123567"/>
        </w:rPr>
        <w:t xml:space="preserve">Docente líder — </w:t>
      </w:r>
      <w:r>
        <w:t>Administra su semillero, agrega integrantes, registra proyectos, publica avances, registra productos y participaciones en eventos, y solicita validaciones.</w:t>
      </w:r>
    </w:p>
    <w:p>
      <w:pPr>
        <w:spacing w:after="100"/>
      </w:pPr>
      <w:r>
        <w:rPr>
          <w:b/>
          <w:color w:val="123567"/>
        </w:rPr>
        <w:t xml:space="preserve">Administrador — </w:t>
      </w:r>
      <w:r>
        <w:t>Gestiona usuarios, facultades, programas, semilleros y convocatorias; valida logros; genera y publica indicadores y rankings.</w:t>
      </w:r>
    </w:p>
    <w:p>
      <w:pPr>
        <w:spacing w:after="100"/>
      </w:pPr>
      <w:r>
        <w:rPr>
          <w:b/>
          <w:color w:val="123567"/>
        </w:rPr>
        <w:t xml:space="preserve">Visitante — </w:t>
      </w:r>
      <w:r>
        <w:t>Consulta la información pública disponible sobre semilleros, proyectos, eventos y publicaciones, sin las funciones reservadas a usuarios autenticados.</w:t>
      </w:r>
    </w:p>
    <w:p>
      <w:pPr>
        <w:pStyle w:val="Heading1"/>
      </w:pPr>
      <w:r>
        <w:t>Cómo funciona la experiencia</w:t>
      </w:r>
    </w:p>
    <w:p>
      <w:r>
        <w:t>El recorrido comienza en una página principal desde la que se puede explorar contenido o iniciar sesión. Quienes solicitan una cuenta pasan por un proceso de registro y validación administrativa; el diagrama contempla la aprobación de la cuenta antes del acceso completo. Después de autenticarse, cada persona accede a un dashboard con su perfil y las secciones disponibles según su rol: semilleros, publicaciones, proyectos, eventos, convocatorias y notificaciones.</w:t>
      </w:r>
    </w:p>
    <w:p>
      <w:r>
        <w:t>En el flujo de participación estudiantil, la persona busca un semillero, consulta sus datos y solicita vincularse. El docente líder revisa la solicitud. Si se aprueba, el estudiante participa en actividades y registra evidencias. En paralelo, el docente líder documenta avances y productos del semillero. Estas acciones alimentan la información de la red y pueden dar lugar a publicaciones visibles para la comunidad.</w:t>
      </w:r>
    </w:p>
    <w:p>
      <w:pPr>
        <w:pStyle w:val="Heading1"/>
      </w:pPr>
      <w:r>
        <w:t>Publicaciones, logros y gamificación</w:t>
      </w:r>
    </w:p>
    <w:p>
      <w:r>
        <w:t>El flujo de publicación contempla crear una publicación, adjuntar evidencias, seleccionar una categoría y publicarla. Luego, la plataforma puede notificar a los usuarios y habilitar reacciones, comentarios y compartidos. La actividad se relaciona con estadísticas de impacto para observar su alcance e interacción.</w:t>
      </w:r>
    </w:p>
    <w:p>
      <w:r>
        <w:t>El flujo de logros permite registrar una actividad o resultado, clasificarlo, adjuntar evidencia y enviarlo a validación. Una vez aprobado por el administrador, se asignan puntos XP y se actualizan insignias, estrellas y ranking. La gamificación traduce actividades —por ejemplo, eventos, publicaciones, proyectos, artículos, ponencias o patentes— en experiencia y progresión. Si se alcanza el umbral previsto, el usuario sube de nivel; si no, conserva el nivel actual.</w:t>
      </w:r>
    </w:p>
    <w:p>
      <w:r>
        <w:t>Este mecanismo busca reconocer la participación y mostrar el progreso. En el workflow, los reconocimientos se vinculan a actividades documentadas y a los pasos de validación previstos, para que el perfil y los indicadores reflejen logros revisados.</w:t>
      </w:r>
    </w:p>
    <w:p>
      <w:pPr>
        <w:pStyle w:val="Heading1"/>
      </w:pPr>
      <w:r>
        <w:t>Módulos funcionales</w:t>
      </w:r>
    </w:p>
    <w:p>
      <w:pPr>
        <w:spacing w:after="80"/>
      </w:pPr>
      <w:r>
        <w:rPr>
          <w:b/>
          <w:color w:val="147D92"/>
        </w:rPr>
        <w:t xml:space="preserve">Usuarios: </w:t>
      </w:r>
      <w:r>
        <w:t>Inicio de sesión, roles, perfil y configuración.</w:t>
      </w:r>
    </w:p>
    <w:p>
      <w:pPr>
        <w:spacing w:after="80"/>
      </w:pPr>
      <w:r>
        <w:rPr>
          <w:b/>
          <w:color w:val="147D92"/>
        </w:rPr>
        <w:t xml:space="preserve">Investigación: </w:t>
      </w:r>
      <w:r>
        <w:t>Semilleros, proyectos, productos, eventos, convocatorias y logros.</w:t>
      </w:r>
    </w:p>
    <w:p>
      <w:pPr>
        <w:spacing w:after="80"/>
      </w:pPr>
      <w:r>
        <w:rPr>
          <w:b/>
          <w:color w:val="147D92"/>
        </w:rPr>
        <w:t xml:space="preserve">Comunidad: </w:t>
      </w:r>
      <w:r>
        <w:t>Publicaciones, comentarios, reacciones y notificaciones.</w:t>
      </w:r>
    </w:p>
    <w:p>
      <w:pPr>
        <w:spacing w:after="80"/>
      </w:pPr>
      <w:r>
        <w:rPr>
          <w:b/>
          <w:color w:val="147D92"/>
        </w:rPr>
        <w:t xml:space="preserve">Gamificación: </w:t>
      </w:r>
      <w:r>
        <w:t>XP, insignias, estrellas y ranking.</w:t>
      </w:r>
    </w:p>
    <w:p>
      <w:pPr>
        <w:spacing w:after="80"/>
      </w:pPr>
      <w:r>
        <w:rPr>
          <w:b/>
          <w:color w:val="147D92"/>
        </w:rPr>
        <w:t xml:space="preserve">Analítica: </w:t>
      </w:r>
      <w:r>
        <w:t>Dashboard, reportes, indicadores y métricas.</w:t>
      </w:r>
    </w:p>
    <w:p>
      <w:pPr>
        <w:pStyle w:val="Heading1"/>
      </w:pPr>
      <w:r>
        <w:t>Resultados que busca habilitar</w:t>
      </w:r>
    </w:p>
    <w:p>
      <w:r>
        <w:t>Al integrar exploración, gestión, colaboración y seguimiento, la RIUL busca hacer más accesible la información sobre investigación y facilitar que sus integrantes encuentren oportunidades para participar. Para los grupos, ofrece una forma de organizar personas, actividades y evidencias; para la institución, una base para consultar reportes e indicadores y dar visibilidad al impacto de la investigación. En conjunto, la plataforma aspira a fortalecer una comunidad investigativa más conectada, participativa y reconocida.</w:t>
      </w:r>
    </w:p>
    <w:p>
      <w:pPr>
        <w:pStyle w:val="Heading1"/>
      </w:pPr>
      <w:r>
        <w:t>Alcance representado en el workflow</w:t>
      </w:r>
    </w:p>
    <w:p>
      <w:r>
        <w:t>El diagrama describe módulos, roles y flujos funcionales previstos para la plataforma. No especifica tecnologías, integraciones externas, reglas detalladas de cálculo de XP, criterios académicos de aprobación ni políticas de acceso a cada dato. Esos elementos se definirían posteriormente en el diseño detallado del sistema y sus lineamientos institucionales.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7887"/>
        <w:sz w:val="16"/>
      </w:rPr>
      <w:t>Descripción del proyecto  •  RIUL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147D92"/>
      </w:rPr>
      <w:t>RED DE INVESTIGACIÓN UNIVERSIDAD LIBRE  |  RIUL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color w:val="2D37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56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7D9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123567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Descripción del proyecto RIUL</dc:title>
  <dc:subject>Propósito, objetivos y funcionamiento de la Red de Investigación Universidad Libre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